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1260364771"/>
        <w:docPartObj>
          <w:docPartGallery w:val="Table of Contents"/>
          <w:docPartUnique/>
        </w:docPartObj>
      </w:sdtPr>
      <w:sdtEndPr>
        <w:rPr>
          <w:b/>
          <w:bCs/>
        </w:rPr>
      </w:sdtEndPr>
      <w:sdtContent>
        <w:p w14:paraId="652B6F4D" w14:textId="77777777" w:rsidR="007D7273" w:rsidRPr="00900123" w:rsidRDefault="007D7273">
          <w:pPr>
            <w:pStyle w:val="TtulodeTDC"/>
            <w:rPr>
              <w:rFonts w:ascii="Palatino Linotype" w:hAnsi="Palatino Linotype"/>
              <w:sz w:val="22"/>
              <w:szCs w:val="22"/>
            </w:rPr>
          </w:pPr>
          <w:r w:rsidRPr="00900123">
            <w:rPr>
              <w:rFonts w:ascii="Palatino Linotype" w:hAnsi="Palatino Linotype"/>
              <w:sz w:val="22"/>
              <w:szCs w:val="22"/>
              <w:lang w:val="es-ES"/>
            </w:rPr>
            <w:t>Contenido</w:t>
          </w:r>
        </w:p>
        <w:p w14:paraId="4E59D8FA" w14:textId="77777777" w:rsidR="00885C5E" w:rsidRPr="00900123" w:rsidRDefault="007D7273">
          <w:pPr>
            <w:pStyle w:val="TDC1"/>
            <w:tabs>
              <w:tab w:val="right" w:leader="dot" w:pos="9034"/>
            </w:tabs>
            <w:rPr>
              <w:rFonts w:eastAsiaTheme="minorEastAsia" w:cstheme="minorBidi"/>
              <w:noProof/>
            </w:rPr>
          </w:pPr>
          <w:r w:rsidRPr="00900123">
            <w:rPr>
              <w:b/>
              <w:bCs/>
              <w:lang w:val="es-ES"/>
            </w:rPr>
            <w:fldChar w:fldCharType="begin"/>
          </w:r>
          <w:r w:rsidRPr="00900123">
            <w:rPr>
              <w:b/>
              <w:bCs/>
              <w:lang w:val="es-ES"/>
            </w:rPr>
            <w:instrText xml:space="preserve"> TOC \o "1-3" \h \z \u </w:instrText>
          </w:r>
          <w:r w:rsidRPr="00900123">
            <w:rPr>
              <w:b/>
              <w:bCs/>
              <w:lang w:val="es-ES"/>
            </w:rPr>
            <w:fldChar w:fldCharType="separate"/>
          </w:r>
          <w:hyperlink w:anchor="_Toc213241460" w:history="1">
            <w:r w:rsidR="00885C5E" w:rsidRPr="00900123">
              <w:rPr>
                <w:rStyle w:val="Hipervnculo"/>
                <w:noProof/>
              </w:rPr>
              <w:t>ANTECEDENTES</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_Toc213241460 \h </w:instrText>
            </w:r>
            <w:r w:rsidR="00885C5E" w:rsidRPr="00900123">
              <w:rPr>
                <w:noProof/>
                <w:webHidden/>
              </w:rPr>
            </w:r>
            <w:r w:rsidR="00885C5E" w:rsidRPr="00900123">
              <w:rPr>
                <w:noProof/>
                <w:webHidden/>
              </w:rPr>
              <w:fldChar w:fldCharType="separate"/>
            </w:r>
            <w:r w:rsidR="00900123">
              <w:rPr>
                <w:noProof/>
                <w:webHidden/>
              </w:rPr>
              <w:t>1</w:t>
            </w:r>
            <w:r w:rsidR="00885C5E" w:rsidRPr="00900123">
              <w:rPr>
                <w:noProof/>
                <w:webHidden/>
              </w:rPr>
              <w:fldChar w:fldCharType="end"/>
            </w:r>
          </w:hyperlink>
        </w:p>
        <w:p w14:paraId="67E5E042" w14:textId="77777777" w:rsidR="00885C5E" w:rsidRPr="00900123" w:rsidRDefault="00B2013F">
          <w:pPr>
            <w:pStyle w:val="TDC2"/>
            <w:rPr>
              <w:rFonts w:eastAsiaTheme="minorEastAsia" w:cstheme="minorBidi"/>
              <w:noProof/>
            </w:rPr>
          </w:pPr>
          <w:hyperlink w:anchor="_Toc213241461" w:history="1">
            <w:r w:rsidR="00885C5E" w:rsidRPr="00900123">
              <w:rPr>
                <w:rStyle w:val="Hipervnculo"/>
                <w:noProof/>
              </w:rPr>
              <w:t>DE LA SOLICITUD DE ACCESO A DATOS PERSONALES</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_Toc213241461 \h </w:instrText>
            </w:r>
            <w:r w:rsidR="00885C5E" w:rsidRPr="00900123">
              <w:rPr>
                <w:noProof/>
                <w:webHidden/>
              </w:rPr>
            </w:r>
            <w:r w:rsidR="00885C5E" w:rsidRPr="00900123">
              <w:rPr>
                <w:noProof/>
                <w:webHidden/>
              </w:rPr>
              <w:fldChar w:fldCharType="separate"/>
            </w:r>
            <w:r w:rsidR="00900123">
              <w:rPr>
                <w:noProof/>
                <w:webHidden/>
              </w:rPr>
              <w:t>1</w:t>
            </w:r>
            <w:r w:rsidR="00885C5E" w:rsidRPr="00900123">
              <w:rPr>
                <w:noProof/>
                <w:webHidden/>
              </w:rPr>
              <w:fldChar w:fldCharType="end"/>
            </w:r>
          </w:hyperlink>
        </w:p>
        <w:p w14:paraId="78D94453" w14:textId="77777777" w:rsidR="00885C5E" w:rsidRPr="00900123" w:rsidRDefault="00B2013F">
          <w:pPr>
            <w:pStyle w:val="TDC3"/>
            <w:rPr>
              <w:rFonts w:eastAsiaTheme="minorEastAsia" w:cstheme="minorBidi"/>
              <w:noProof/>
            </w:rPr>
          </w:pPr>
          <w:hyperlink w:anchor="_Toc213241462" w:history="1">
            <w:r w:rsidR="00885C5E" w:rsidRPr="00900123">
              <w:rPr>
                <w:rStyle w:val="Hipervnculo"/>
                <w:noProof/>
              </w:rPr>
              <w:t>a) Solicitud de Acceso a Datos.</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_Toc213241462 \h </w:instrText>
            </w:r>
            <w:r w:rsidR="00885C5E" w:rsidRPr="00900123">
              <w:rPr>
                <w:noProof/>
                <w:webHidden/>
              </w:rPr>
            </w:r>
            <w:r w:rsidR="00885C5E" w:rsidRPr="00900123">
              <w:rPr>
                <w:noProof/>
                <w:webHidden/>
              </w:rPr>
              <w:fldChar w:fldCharType="separate"/>
            </w:r>
            <w:r w:rsidR="00900123">
              <w:rPr>
                <w:noProof/>
                <w:webHidden/>
              </w:rPr>
              <w:t>1</w:t>
            </w:r>
            <w:r w:rsidR="00885C5E" w:rsidRPr="00900123">
              <w:rPr>
                <w:noProof/>
                <w:webHidden/>
              </w:rPr>
              <w:fldChar w:fldCharType="end"/>
            </w:r>
          </w:hyperlink>
        </w:p>
        <w:p w14:paraId="421F2A20" w14:textId="77777777" w:rsidR="00885C5E" w:rsidRPr="00900123" w:rsidRDefault="00B2013F">
          <w:pPr>
            <w:pStyle w:val="TDC3"/>
            <w:rPr>
              <w:rFonts w:eastAsiaTheme="minorEastAsia" w:cstheme="minorBidi"/>
              <w:noProof/>
            </w:rPr>
          </w:pPr>
          <w:hyperlink w:anchor="_Toc213241463" w:history="1">
            <w:r w:rsidR="00885C5E" w:rsidRPr="00900123">
              <w:rPr>
                <w:rStyle w:val="Hipervnculo"/>
                <w:noProof/>
              </w:rPr>
              <w:t>b) Respuesta del Sujeto Obligado.</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_Toc213241463 \h </w:instrText>
            </w:r>
            <w:r w:rsidR="00885C5E" w:rsidRPr="00900123">
              <w:rPr>
                <w:noProof/>
                <w:webHidden/>
              </w:rPr>
            </w:r>
            <w:r w:rsidR="00885C5E" w:rsidRPr="00900123">
              <w:rPr>
                <w:noProof/>
                <w:webHidden/>
              </w:rPr>
              <w:fldChar w:fldCharType="separate"/>
            </w:r>
            <w:r w:rsidR="00900123">
              <w:rPr>
                <w:noProof/>
                <w:webHidden/>
              </w:rPr>
              <w:t>2</w:t>
            </w:r>
            <w:r w:rsidR="00885C5E" w:rsidRPr="00900123">
              <w:rPr>
                <w:noProof/>
                <w:webHidden/>
              </w:rPr>
              <w:fldChar w:fldCharType="end"/>
            </w:r>
          </w:hyperlink>
        </w:p>
        <w:p w14:paraId="409FDEC6" w14:textId="77777777" w:rsidR="00885C5E" w:rsidRPr="00900123" w:rsidRDefault="00B2013F">
          <w:pPr>
            <w:pStyle w:val="TDC2"/>
            <w:rPr>
              <w:rFonts w:eastAsiaTheme="minorEastAsia" w:cstheme="minorBidi"/>
              <w:noProof/>
            </w:rPr>
          </w:pPr>
          <w:hyperlink w:anchor="_Toc213241464" w:history="1">
            <w:r w:rsidR="00885C5E" w:rsidRPr="00900123">
              <w:rPr>
                <w:rStyle w:val="Hipervnculo"/>
                <w:noProof/>
              </w:rPr>
              <w:t>DEL RECURSO DE REVISIÓN</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_Toc213241464 \h </w:instrText>
            </w:r>
            <w:r w:rsidR="00885C5E" w:rsidRPr="00900123">
              <w:rPr>
                <w:noProof/>
                <w:webHidden/>
              </w:rPr>
            </w:r>
            <w:r w:rsidR="00885C5E" w:rsidRPr="00900123">
              <w:rPr>
                <w:noProof/>
                <w:webHidden/>
              </w:rPr>
              <w:fldChar w:fldCharType="separate"/>
            </w:r>
            <w:r w:rsidR="00900123">
              <w:rPr>
                <w:noProof/>
                <w:webHidden/>
              </w:rPr>
              <w:t>4</w:t>
            </w:r>
            <w:r w:rsidR="00885C5E" w:rsidRPr="00900123">
              <w:rPr>
                <w:noProof/>
                <w:webHidden/>
              </w:rPr>
              <w:fldChar w:fldCharType="end"/>
            </w:r>
          </w:hyperlink>
        </w:p>
        <w:p w14:paraId="503220E7" w14:textId="77777777" w:rsidR="00885C5E" w:rsidRPr="00900123" w:rsidRDefault="00B2013F">
          <w:pPr>
            <w:pStyle w:val="TDC3"/>
            <w:rPr>
              <w:rFonts w:eastAsiaTheme="minorEastAsia" w:cstheme="minorBidi"/>
              <w:noProof/>
            </w:rPr>
          </w:pPr>
          <w:hyperlink w:anchor="_Toc213241465" w:history="1">
            <w:r w:rsidR="00885C5E" w:rsidRPr="00900123">
              <w:rPr>
                <w:rStyle w:val="Hipervnculo"/>
                <w:noProof/>
              </w:rPr>
              <w:t>a) Interposición del Recurso de Revisión.</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_Toc213241465 \h </w:instrText>
            </w:r>
            <w:r w:rsidR="00885C5E" w:rsidRPr="00900123">
              <w:rPr>
                <w:noProof/>
                <w:webHidden/>
              </w:rPr>
            </w:r>
            <w:r w:rsidR="00885C5E" w:rsidRPr="00900123">
              <w:rPr>
                <w:noProof/>
                <w:webHidden/>
              </w:rPr>
              <w:fldChar w:fldCharType="separate"/>
            </w:r>
            <w:r w:rsidR="00900123">
              <w:rPr>
                <w:noProof/>
                <w:webHidden/>
              </w:rPr>
              <w:t>4</w:t>
            </w:r>
            <w:r w:rsidR="00885C5E" w:rsidRPr="00900123">
              <w:rPr>
                <w:noProof/>
                <w:webHidden/>
              </w:rPr>
              <w:fldChar w:fldCharType="end"/>
            </w:r>
          </w:hyperlink>
        </w:p>
        <w:p w14:paraId="2E2528FE" w14:textId="77777777" w:rsidR="00885C5E" w:rsidRPr="00900123" w:rsidRDefault="00B2013F">
          <w:pPr>
            <w:pStyle w:val="TDC3"/>
            <w:rPr>
              <w:rFonts w:eastAsiaTheme="minorEastAsia" w:cstheme="minorBidi"/>
              <w:noProof/>
            </w:rPr>
          </w:pPr>
          <w:hyperlink w:anchor="_Toc213241466" w:history="1">
            <w:r w:rsidR="00885C5E" w:rsidRPr="00900123">
              <w:rPr>
                <w:rStyle w:val="Hipervnculo"/>
                <w:noProof/>
              </w:rPr>
              <w:t>b) Turno del Recurso de Revisión.</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_Toc213241466 \h </w:instrText>
            </w:r>
            <w:r w:rsidR="00885C5E" w:rsidRPr="00900123">
              <w:rPr>
                <w:noProof/>
                <w:webHidden/>
              </w:rPr>
            </w:r>
            <w:r w:rsidR="00885C5E" w:rsidRPr="00900123">
              <w:rPr>
                <w:noProof/>
                <w:webHidden/>
              </w:rPr>
              <w:fldChar w:fldCharType="separate"/>
            </w:r>
            <w:r w:rsidR="00900123">
              <w:rPr>
                <w:noProof/>
                <w:webHidden/>
              </w:rPr>
              <w:t>5</w:t>
            </w:r>
            <w:r w:rsidR="00885C5E" w:rsidRPr="00900123">
              <w:rPr>
                <w:noProof/>
                <w:webHidden/>
              </w:rPr>
              <w:fldChar w:fldCharType="end"/>
            </w:r>
          </w:hyperlink>
        </w:p>
        <w:p w14:paraId="62A26167" w14:textId="77777777" w:rsidR="00885C5E" w:rsidRPr="00900123" w:rsidRDefault="00B2013F">
          <w:pPr>
            <w:pStyle w:val="TDC3"/>
            <w:rPr>
              <w:rFonts w:eastAsiaTheme="minorEastAsia" w:cstheme="minorBidi"/>
              <w:noProof/>
            </w:rPr>
          </w:pPr>
          <w:hyperlink w:anchor="_Toc213241467" w:history="1">
            <w:r w:rsidR="00885C5E" w:rsidRPr="00900123">
              <w:rPr>
                <w:rStyle w:val="Hipervnculo"/>
                <w:noProof/>
              </w:rPr>
              <w:t>c) Admisión del Recurso de Revisión.</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_Toc213241467 \h </w:instrText>
            </w:r>
            <w:r w:rsidR="00885C5E" w:rsidRPr="00900123">
              <w:rPr>
                <w:noProof/>
                <w:webHidden/>
              </w:rPr>
            </w:r>
            <w:r w:rsidR="00885C5E" w:rsidRPr="00900123">
              <w:rPr>
                <w:noProof/>
                <w:webHidden/>
              </w:rPr>
              <w:fldChar w:fldCharType="separate"/>
            </w:r>
            <w:r w:rsidR="00900123">
              <w:rPr>
                <w:noProof/>
                <w:webHidden/>
              </w:rPr>
              <w:t>6</w:t>
            </w:r>
            <w:r w:rsidR="00885C5E" w:rsidRPr="00900123">
              <w:rPr>
                <w:noProof/>
                <w:webHidden/>
              </w:rPr>
              <w:fldChar w:fldCharType="end"/>
            </w:r>
          </w:hyperlink>
        </w:p>
        <w:p w14:paraId="0A7F910D" w14:textId="77777777" w:rsidR="00885C5E" w:rsidRPr="00900123" w:rsidRDefault="00B2013F">
          <w:pPr>
            <w:pStyle w:val="TDC3"/>
            <w:rPr>
              <w:rFonts w:eastAsiaTheme="minorEastAsia" w:cstheme="minorBidi"/>
              <w:noProof/>
            </w:rPr>
          </w:pPr>
          <w:hyperlink w:anchor="_Toc213241468" w:history="1">
            <w:r w:rsidR="00885C5E" w:rsidRPr="00900123">
              <w:rPr>
                <w:rStyle w:val="Hipervnculo"/>
                <w:noProof/>
              </w:rPr>
              <w:t>d) De la etapa de conciliación.</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_Toc213241468 \h </w:instrText>
            </w:r>
            <w:r w:rsidR="00885C5E" w:rsidRPr="00900123">
              <w:rPr>
                <w:noProof/>
                <w:webHidden/>
              </w:rPr>
            </w:r>
            <w:r w:rsidR="00885C5E" w:rsidRPr="00900123">
              <w:rPr>
                <w:noProof/>
                <w:webHidden/>
              </w:rPr>
              <w:fldChar w:fldCharType="separate"/>
            </w:r>
            <w:r w:rsidR="00900123">
              <w:rPr>
                <w:noProof/>
                <w:webHidden/>
              </w:rPr>
              <w:t>6</w:t>
            </w:r>
            <w:r w:rsidR="00885C5E" w:rsidRPr="00900123">
              <w:rPr>
                <w:noProof/>
                <w:webHidden/>
              </w:rPr>
              <w:fldChar w:fldCharType="end"/>
            </w:r>
          </w:hyperlink>
        </w:p>
        <w:p w14:paraId="5AEC5106" w14:textId="77777777" w:rsidR="00885C5E" w:rsidRPr="00900123" w:rsidRDefault="00B2013F">
          <w:pPr>
            <w:pStyle w:val="TDC3"/>
            <w:rPr>
              <w:rFonts w:eastAsiaTheme="minorEastAsia" w:cstheme="minorBidi"/>
              <w:noProof/>
            </w:rPr>
          </w:pPr>
          <w:hyperlink w:anchor="_Toc213241469" w:history="1">
            <w:r w:rsidR="00885C5E" w:rsidRPr="00900123">
              <w:rPr>
                <w:rStyle w:val="Hipervnculo"/>
                <w:noProof/>
              </w:rPr>
              <w:t>e) Audiencia de conciliación:</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_Toc213241469 \h </w:instrText>
            </w:r>
            <w:r w:rsidR="00885C5E" w:rsidRPr="00900123">
              <w:rPr>
                <w:noProof/>
                <w:webHidden/>
              </w:rPr>
            </w:r>
            <w:r w:rsidR="00885C5E" w:rsidRPr="00900123">
              <w:rPr>
                <w:noProof/>
                <w:webHidden/>
              </w:rPr>
              <w:fldChar w:fldCharType="separate"/>
            </w:r>
            <w:r w:rsidR="00900123">
              <w:rPr>
                <w:noProof/>
                <w:webHidden/>
              </w:rPr>
              <w:t>9</w:t>
            </w:r>
            <w:r w:rsidR="00885C5E" w:rsidRPr="00900123">
              <w:rPr>
                <w:noProof/>
                <w:webHidden/>
              </w:rPr>
              <w:fldChar w:fldCharType="end"/>
            </w:r>
          </w:hyperlink>
        </w:p>
        <w:p w14:paraId="36ED40F3" w14:textId="77777777" w:rsidR="00885C5E" w:rsidRPr="00900123" w:rsidRDefault="00B2013F">
          <w:pPr>
            <w:pStyle w:val="TDC3"/>
            <w:rPr>
              <w:rFonts w:eastAsiaTheme="minorEastAsia" w:cstheme="minorBidi"/>
              <w:noProof/>
            </w:rPr>
          </w:pPr>
          <w:hyperlink w:anchor="_Toc213241470" w:history="1">
            <w:r w:rsidR="00885C5E" w:rsidRPr="00900123">
              <w:rPr>
                <w:rStyle w:val="Hipervnculo"/>
                <w:noProof/>
              </w:rPr>
              <w:t>e) De la etapa de manifestaciones.</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_Toc213241470 \h </w:instrText>
            </w:r>
            <w:r w:rsidR="00885C5E" w:rsidRPr="00900123">
              <w:rPr>
                <w:noProof/>
                <w:webHidden/>
              </w:rPr>
            </w:r>
            <w:r w:rsidR="00885C5E" w:rsidRPr="00900123">
              <w:rPr>
                <w:noProof/>
                <w:webHidden/>
              </w:rPr>
              <w:fldChar w:fldCharType="separate"/>
            </w:r>
            <w:r w:rsidR="00900123">
              <w:rPr>
                <w:noProof/>
                <w:webHidden/>
              </w:rPr>
              <w:t>10</w:t>
            </w:r>
            <w:r w:rsidR="00885C5E" w:rsidRPr="00900123">
              <w:rPr>
                <w:noProof/>
                <w:webHidden/>
              </w:rPr>
              <w:fldChar w:fldCharType="end"/>
            </w:r>
          </w:hyperlink>
        </w:p>
        <w:p w14:paraId="46E18816" w14:textId="77777777" w:rsidR="00885C5E" w:rsidRPr="00900123" w:rsidRDefault="00B2013F">
          <w:pPr>
            <w:pStyle w:val="TDC3"/>
            <w:rPr>
              <w:rFonts w:eastAsiaTheme="minorEastAsia" w:cstheme="minorBidi"/>
              <w:noProof/>
            </w:rPr>
          </w:pPr>
          <w:hyperlink w:anchor="_Toc213241471" w:history="1">
            <w:r w:rsidR="00885C5E" w:rsidRPr="00900123">
              <w:rPr>
                <w:rStyle w:val="Hipervnculo"/>
                <w:rFonts w:eastAsia="Calibri"/>
                <w:bCs/>
                <w:noProof/>
                <w:lang w:eastAsia="en-US"/>
              </w:rPr>
              <w:t>-Manifestaciones del Sujeto Obligado.</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_Toc213241471 \h </w:instrText>
            </w:r>
            <w:r w:rsidR="00885C5E" w:rsidRPr="00900123">
              <w:rPr>
                <w:noProof/>
                <w:webHidden/>
              </w:rPr>
            </w:r>
            <w:r w:rsidR="00885C5E" w:rsidRPr="00900123">
              <w:rPr>
                <w:noProof/>
                <w:webHidden/>
              </w:rPr>
              <w:fldChar w:fldCharType="separate"/>
            </w:r>
            <w:r w:rsidR="00900123">
              <w:rPr>
                <w:noProof/>
                <w:webHidden/>
              </w:rPr>
              <w:t>10</w:t>
            </w:r>
            <w:r w:rsidR="00885C5E" w:rsidRPr="00900123">
              <w:rPr>
                <w:noProof/>
                <w:webHidden/>
              </w:rPr>
              <w:fldChar w:fldCharType="end"/>
            </w:r>
          </w:hyperlink>
        </w:p>
        <w:p w14:paraId="552E9DB7" w14:textId="77777777" w:rsidR="00885C5E" w:rsidRPr="00900123" w:rsidRDefault="00B2013F">
          <w:pPr>
            <w:pStyle w:val="TDC3"/>
            <w:rPr>
              <w:rFonts w:eastAsiaTheme="minorEastAsia" w:cstheme="minorBidi"/>
              <w:noProof/>
            </w:rPr>
          </w:pPr>
          <w:hyperlink w:anchor="_Toc213241472" w:history="1">
            <w:r w:rsidR="00885C5E" w:rsidRPr="00900123">
              <w:rPr>
                <w:rStyle w:val="Hipervnculo"/>
                <w:rFonts w:eastAsia="Calibri"/>
                <w:bCs/>
                <w:noProof/>
                <w:lang w:val="es-ES" w:eastAsia="en-US"/>
              </w:rPr>
              <w:t>-</w:t>
            </w:r>
            <w:r w:rsidR="00885C5E" w:rsidRPr="00900123">
              <w:rPr>
                <w:rStyle w:val="Hipervnculo"/>
                <w:noProof/>
                <w:lang w:val="es-ES"/>
              </w:rPr>
              <w:t xml:space="preserve"> Manifestaciones de la Parte Recurrente.</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_Toc213241472 \h </w:instrText>
            </w:r>
            <w:r w:rsidR="00885C5E" w:rsidRPr="00900123">
              <w:rPr>
                <w:noProof/>
                <w:webHidden/>
              </w:rPr>
            </w:r>
            <w:r w:rsidR="00885C5E" w:rsidRPr="00900123">
              <w:rPr>
                <w:noProof/>
                <w:webHidden/>
              </w:rPr>
              <w:fldChar w:fldCharType="separate"/>
            </w:r>
            <w:r w:rsidR="00900123">
              <w:rPr>
                <w:noProof/>
                <w:webHidden/>
              </w:rPr>
              <w:t>10</w:t>
            </w:r>
            <w:r w:rsidR="00885C5E" w:rsidRPr="00900123">
              <w:rPr>
                <w:noProof/>
                <w:webHidden/>
              </w:rPr>
              <w:fldChar w:fldCharType="end"/>
            </w:r>
          </w:hyperlink>
        </w:p>
        <w:p w14:paraId="78655AA1" w14:textId="77777777" w:rsidR="00885C5E" w:rsidRPr="00900123" w:rsidRDefault="00B2013F">
          <w:pPr>
            <w:pStyle w:val="TDC3"/>
            <w:rPr>
              <w:rFonts w:eastAsiaTheme="minorEastAsia" w:cstheme="minorBidi"/>
              <w:noProof/>
            </w:rPr>
          </w:pPr>
          <w:hyperlink w:anchor="_Toc213241473" w:history="1">
            <w:r w:rsidR="00885C5E" w:rsidRPr="00900123">
              <w:rPr>
                <w:rStyle w:val="Hipervnculo"/>
                <w:noProof/>
              </w:rPr>
              <w:t>i) Ampliación del término para resolver.</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_Toc213241473 \h </w:instrText>
            </w:r>
            <w:r w:rsidR="00885C5E" w:rsidRPr="00900123">
              <w:rPr>
                <w:noProof/>
                <w:webHidden/>
              </w:rPr>
            </w:r>
            <w:r w:rsidR="00885C5E" w:rsidRPr="00900123">
              <w:rPr>
                <w:noProof/>
                <w:webHidden/>
              </w:rPr>
              <w:fldChar w:fldCharType="separate"/>
            </w:r>
            <w:r w:rsidR="00900123">
              <w:rPr>
                <w:noProof/>
                <w:webHidden/>
              </w:rPr>
              <w:t>10</w:t>
            </w:r>
            <w:r w:rsidR="00885C5E" w:rsidRPr="00900123">
              <w:rPr>
                <w:noProof/>
                <w:webHidden/>
              </w:rPr>
              <w:fldChar w:fldCharType="end"/>
            </w:r>
          </w:hyperlink>
        </w:p>
        <w:p w14:paraId="6352DAEE" w14:textId="77777777" w:rsidR="00885C5E" w:rsidRPr="00900123" w:rsidRDefault="00B2013F">
          <w:pPr>
            <w:pStyle w:val="TDC3"/>
            <w:rPr>
              <w:rFonts w:eastAsiaTheme="minorEastAsia" w:cstheme="minorBidi"/>
              <w:noProof/>
            </w:rPr>
          </w:pPr>
          <w:hyperlink w:anchor="_Toc213241474" w:history="1">
            <w:r w:rsidR="00885C5E" w:rsidRPr="00900123">
              <w:rPr>
                <w:rStyle w:val="Hipervnculo"/>
                <w:noProof/>
              </w:rPr>
              <w:t>g) Cierre de instrucción.</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_Toc213241474 \h </w:instrText>
            </w:r>
            <w:r w:rsidR="00885C5E" w:rsidRPr="00900123">
              <w:rPr>
                <w:noProof/>
                <w:webHidden/>
              </w:rPr>
            </w:r>
            <w:r w:rsidR="00885C5E" w:rsidRPr="00900123">
              <w:rPr>
                <w:noProof/>
                <w:webHidden/>
              </w:rPr>
              <w:fldChar w:fldCharType="separate"/>
            </w:r>
            <w:r w:rsidR="00900123">
              <w:rPr>
                <w:noProof/>
                <w:webHidden/>
              </w:rPr>
              <w:t>13</w:t>
            </w:r>
            <w:r w:rsidR="00885C5E" w:rsidRPr="00900123">
              <w:rPr>
                <w:noProof/>
                <w:webHidden/>
              </w:rPr>
              <w:fldChar w:fldCharType="end"/>
            </w:r>
          </w:hyperlink>
        </w:p>
        <w:p w14:paraId="7CA5D3D1" w14:textId="77777777" w:rsidR="00885C5E" w:rsidRPr="00900123" w:rsidRDefault="00B2013F">
          <w:pPr>
            <w:pStyle w:val="TDC1"/>
            <w:tabs>
              <w:tab w:val="right" w:leader="dot" w:pos="9034"/>
            </w:tabs>
            <w:rPr>
              <w:rFonts w:eastAsiaTheme="minorEastAsia" w:cstheme="minorBidi"/>
              <w:noProof/>
            </w:rPr>
          </w:pPr>
          <w:hyperlink w:anchor="_Toc213241475" w:history="1">
            <w:r w:rsidR="00885C5E" w:rsidRPr="00900123">
              <w:rPr>
                <w:rStyle w:val="Hipervnculo"/>
                <w:noProof/>
              </w:rPr>
              <w:t>CONSIDERANDOS</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_Toc213241475 \h </w:instrText>
            </w:r>
            <w:r w:rsidR="00885C5E" w:rsidRPr="00900123">
              <w:rPr>
                <w:noProof/>
                <w:webHidden/>
              </w:rPr>
            </w:r>
            <w:r w:rsidR="00885C5E" w:rsidRPr="00900123">
              <w:rPr>
                <w:noProof/>
                <w:webHidden/>
              </w:rPr>
              <w:fldChar w:fldCharType="separate"/>
            </w:r>
            <w:r w:rsidR="00900123">
              <w:rPr>
                <w:noProof/>
                <w:webHidden/>
              </w:rPr>
              <w:t>14</w:t>
            </w:r>
            <w:r w:rsidR="00885C5E" w:rsidRPr="00900123">
              <w:rPr>
                <w:noProof/>
                <w:webHidden/>
              </w:rPr>
              <w:fldChar w:fldCharType="end"/>
            </w:r>
          </w:hyperlink>
        </w:p>
        <w:p w14:paraId="00BC06B2" w14:textId="77777777" w:rsidR="00885C5E" w:rsidRPr="00900123" w:rsidRDefault="00B2013F">
          <w:pPr>
            <w:pStyle w:val="TDC2"/>
            <w:rPr>
              <w:rFonts w:eastAsiaTheme="minorEastAsia" w:cstheme="minorBidi"/>
              <w:noProof/>
            </w:rPr>
          </w:pPr>
          <w:hyperlink w:anchor="_Toc213241476" w:history="1">
            <w:r w:rsidR="00885C5E" w:rsidRPr="00900123">
              <w:rPr>
                <w:rStyle w:val="Hipervnculo"/>
                <w:noProof/>
              </w:rPr>
              <w:t>PRIMERO. Procedibilidad</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_Toc213241476 \h </w:instrText>
            </w:r>
            <w:r w:rsidR="00885C5E" w:rsidRPr="00900123">
              <w:rPr>
                <w:noProof/>
                <w:webHidden/>
              </w:rPr>
            </w:r>
            <w:r w:rsidR="00885C5E" w:rsidRPr="00900123">
              <w:rPr>
                <w:noProof/>
                <w:webHidden/>
              </w:rPr>
              <w:fldChar w:fldCharType="separate"/>
            </w:r>
            <w:r w:rsidR="00900123">
              <w:rPr>
                <w:noProof/>
                <w:webHidden/>
              </w:rPr>
              <w:t>14</w:t>
            </w:r>
            <w:r w:rsidR="00885C5E" w:rsidRPr="00900123">
              <w:rPr>
                <w:noProof/>
                <w:webHidden/>
              </w:rPr>
              <w:fldChar w:fldCharType="end"/>
            </w:r>
          </w:hyperlink>
        </w:p>
        <w:p w14:paraId="48598141" w14:textId="77777777" w:rsidR="00885C5E" w:rsidRPr="00900123" w:rsidRDefault="00B2013F">
          <w:pPr>
            <w:pStyle w:val="TDC3"/>
            <w:rPr>
              <w:rFonts w:eastAsiaTheme="minorEastAsia" w:cstheme="minorBidi"/>
              <w:noProof/>
            </w:rPr>
          </w:pPr>
          <w:hyperlink w:anchor="_Toc213241477" w:history="1">
            <w:r w:rsidR="00885C5E" w:rsidRPr="00900123">
              <w:rPr>
                <w:rStyle w:val="Hipervnculo"/>
                <w:noProof/>
              </w:rPr>
              <w:t>a) Competencia del Instituto</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_Toc213241477 \h </w:instrText>
            </w:r>
            <w:r w:rsidR="00885C5E" w:rsidRPr="00900123">
              <w:rPr>
                <w:noProof/>
                <w:webHidden/>
              </w:rPr>
            </w:r>
            <w:r w:rsidR="00885C5E" w:rsidRPr="00900123">
              <w:rPr>
                <w:noProof/>
                <w:webHidden/>
              </w:rPr>
              <w:fldChar w:fldCharType="separate"/>
            </w:r>
            <w:r w:rsidR="00900123">
              <w:rPr>
                <w:noProof/>
                <w:webHidden/>
              </w:rPr>
              <w:t>14</w:t>
            </w:r>
            <w:r w:rsidR="00885C5E" w:rsidRPr="00900123">
              <w:rPr>
                <w:noProof/>
                <w:webHidden/>
              </w:rPr>
              <w:fldChar w:fldCharType="end"/>
            </w:r>
          </w:hyperlink>
        </w:p>
        <w:p w14:paraId="2CC062FF" w14:textId="77777777" w:rsidR="00885C5E" w:rsidRPr="00900123" w:rsidRDefault="00B2013F">
          <w:pPr>
            <w:pStyle w:val="TDC3"/>
            <w:rPr>
              <w:rFonts w:eastAsiaTheme="minorEastAsia" w:cstheme="minorBidi"/>
              <w:noProof/>
            </w:rPr>
          </w:pPr>
          <w:hyperlink w:anchor="_Toc213241478" w:history="1">
            <w:r w:rsidR="00885C5E" w:rsidRPr="00900123">
              <w:rPr>
                <w:rStyle w:val="Hipervnculo"/>
                <w:noProof/>
              </w:rPr>
              <w:t>b) Legitimidad de la parte recurrente</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_Toc213241478 \h </w:instrText>
            </w:r>
            <w:r w:rsidR="00885C5E" w:rsidRPr="00900123">
              <w:rPr>
                <w:noProof/>
                <w:webHidden/>
              </w:rPr>
            </w:r>
            <w:r w:rsidR="00885C5E" w:rsidRPr="00900123">
              <w:rPr>
                <w:noProof/>
                <w:webHidden/>
              </w:rPr>
              <w:fldChar w:fldCharType="separate"/>
            </w:r>
            <w:r w:rsidR="00900123">
              <w:rPr>
                <w:noProof/>
                <w:webHidden/>
              </w:rPr>
              <w:t>14</w:t>
            </w:r>
            <w:r w:rsidR="00885C5E" w:rsidRPr="00900123">
              <w:rPr>
                <w:noProof/>
                <w:webHidden/>
              </w:rPr>
              <w:fldChar w:fldCharType="end"/>
            </w:r>
          </w:hyperlink>
        </w:p>
        <w:p w14:paraId="6BA2A168" w14:textId="77777777" w:rsidR="00885C5E" w:rsidRPr="00900123" w:rsidRDefault="00B2013F">
          <w:pPr>
            <w:pStyle w:val="TDC3"/>
            <w:rPr>
              <w:rFonts w:eastAsiaTheme="minorEastAsia" w:cstheme="minorBidi"/>
              <w:noProof/>
            </w:rPr>
          </w:pPr>
          <w:hyperlink w:anchor="_Toc213241479" w:history="1">
            <w:r w:rsidR="00885C5E" w:rsidRPr="00900123">
              <w:rPr>
                <w:rStyle w:val="Hipervnculo"/>
                <w:noProof/>
              </w:rPr>
              <w:t>c) Plazo para interponer el recurso</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_Toc213241479 \h </w:instrText>
            </w:r>
            <w:r w:rsidR="00885C5E" w:rsidRPr="00900123">
              <w:rPr>
                <w:noProof/>
                <w:webHidden/>
              </w:rPr>
            </w:r>
            <w:r w:rsidR="00885C5E" w:rsidRPr="00900123">
              <w:rPr>
                <w:noProof/>
                <w:webHidden/>
              </w:rPr>
              <w:fldChar w:fldCharType="separate"/>
            </w:r>
            <w:r w:rsidR="00900123">
              <w:rPr>
                <w:noProof/>
                <w:webHidden/>
              </w:rPr>
              <w:t>14</w:t>
            </w:r>
            <w:r w:rsidR="00885C5E" w:rsidRPr="00900123">
              <w:rPr>
                <w:noProof/>
                <w:webHidden/>
              </w:rPr>
              <w:fldChar w:fldCharType="end"/>
            </w:r>
          </w:hyperlink>
        </w:p>
        <w:p w14:paraId="59170BA4" w14:textId="77777777" w:rsidR="00885C5E" w:rsidRPr="00900123" w:rsidRDefault="00B2013F">
          <w:pPr>
            <w:pStyle w:val="TDC3"/>
            <w:rPr>
              <w:rFonts w:eastAsiaTheme="minorEastAsia" w:cstheme="minorBidi"/>
              <w:noProof/>
            </w:rPr>
          </w:pPr>
          <w:hyperlink w:anchor="_Toc213241480" w:history="1">
            <w:r w:rsidR="00885C5E" w:rsidRPr="00900123">
              <w:rPr>
                <w:rStyle w:val="Hipervnculo"/>
                <w:noProof/>
              </w:rPr>
              <w:t>d) Causal de procedencia</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_Toc213241480 \h </w:instrText>
            </w:r>
            <w:r w:rsidR="00885C5E" w:rsidRPr="00900123">
              <w:rPr>
                <w:noProof/>
                <w:webHidden/>
              </w:rPr>
            </w:r>
            <w:r w:rsidR="00885C5E" w:rsidRPr="00900123">
              <w:rPr>
                <w:noProof/>
                <w:webHidden/>
              </w:rPr>
              <w:fldChar w:fldCharType="separate"/>
            </w:r>
            <w:r w:rsidR="00900123">
              <w:rPr>
                <w:noProof/>
                <w:webHidden/>
              </w:rPr>
              <w:t>15</w:t>
            </w:r>
            <w:r w:rsidR="00885C5E" w:rsidRPr="00900123">
              <w:rPr>
                <w:noProof/>
                <w:webHidden/>
              </w:rPr>
              <w:fldChar w:fldCharType="end"/>
            </w:r>
          </w:hyperlink>
        </w:p>
        <w:p w14:paraId="64266BF7" w14:textId="77777777" w:rsidR="00885C5E" w:rsidRPr="00900123" w:rsidRDefault="00B2013F">
          <w:pPr>
            <w:pStyle w:val="TDC3"/>
            <w:rPr>
              <w:rFonts w:eastAsiaTheme="minorEastAsia" w:cstheme="minorBidi"/>
              <w:noProof/>
            </w:rPr>
          </w:pPr>
          <w:hyperlink w:anchor="_Toc213241481" w:history="1">
            <w:r w:rsidR="00885C5E" w:rsidRPr="00900123">
              <w:rPr>
                <w:rStyle w:val="Hipervnculo"/>
                <w:noProof/>
              </w:rPr>
              <w:t>e) Requisitos formales para la interposición del recurso</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_Toc213241481 \h </w:instrText>
            </w:r>
            <w:r w:rsidR="00885C5E" w:rsidRPr="00900123">
              <w:rPr>
                <w:noProof/>
                <w:webHidden/>
              </w:rPr>
            </w:r>
            <w:r w:rsidR="00885C5E" w:rsidRPr="00900123">
              <w:rPr>
                <w:noProof/>
                <w:webHidden/>
              </w:rPr>
              <w:fldChar w:fldCharType="separate"/>
            </w:r>
            <w:r w:rsidR="00900123">
              <w:rPr>
                <w:noProof/>
                <w:webHidden/>
              </w:rPr>
              <w:t>16</w:t>
            </w:r>
            <w:r w:rsidR="00885C5E" w:rsidRPr="00900123">
              <w:rPr>
                <w:noProof/>
                <w:webHidden/>
              </w:rPr>
              <w:fldChar w:fldCharType="end"/>
            </w:r>
          </w:hyperlink>
        </w:p>
        <w:p w14:paraId="3108D752" w14:textId="77777777" w:rsidR="00885C5E" w:rsidRPr="00900123" w:rsidRDefault="00B2013F">
          <w:pPr>
            <w:pStyle w:val="TDC2"/>
            <w:rPr>
              <w:rFonts w:eastAsiaTheme="minorEastAsia" w:cstheme="minorBidi"/>
              <w:noProof/>
            </w:rPr>
          </w:pPr>
          <w:hyperlink w:anchor="_Toc213241482" w:history="1">
            <w:r w:rsidR="00885C5E" w:rsidRPr="00900123">
              <w:rPr>
                <w:rStyle w:val="Hipervnculo"/>
                <w:noProof/>
              </w:rPr>
              <w:t>SEGUNDO. Estudio de Fondo</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_Toc213241482 \h </w:instrText>
            </w:r>
            <w:r w:rsidR="00885C5E" w:rsidRPr="00900123">
              <w:rPr>
                <w:noProof/>
                <w:webHidden/>
              </w:rPr>
            </w:r>
            <w:r w:rsidR="00885C5E" w:rsidRPr="00900123">
              <w:rPr>
                <w:noProof/>
                <w:webHidden/>
              </w:rPr>
              <w:fldChar w:fldCharType="separate"/>
            </w:r>
            <w:r w:rsidR="00900123">
              <w:rPr>
                <w:noProof/>
                <w:webHidden/>
              </w:rPr>
              <w:t>16</w:t>
            </w:r>
            <w:r w:rsidR="00885C5E" w:rsidRPr="00900123">
              <w:rPr>
                <w:noProof/>
                <w:webHidden/>
              </w:rPr>
              <w:fldChar w:fldCharType="end"/>
            </w:r>
          </w:hyperlink>
        </w:p>
        <w:p w14:paraId="3B39308B" w14:textId="77777777" w:rsidR="00885C5E" w:rsidRPr="00900123" w:rsidRDefault="00B2013F">
          <w:pPr>
            <w:pStyle w:val="TDC3"/>
            <w:rPr>
              <w:rFonts w:eastAsiaTheme="minorEastAsia" w:cstheme="minorBidi"/>
              <w:noProof/>
            </w:rPr>
          </w:pPr>
          <w:hyperlink w:anchor="_Toc213241483" w:history="1">
            <w:r w:rsidR="00885C5E" w:rsidRPr="00900123">
              <w:rPr>
                <w:rStyle w:val="Hipervnculo"/>
                <w:noProof/>
              </w:rPr>
              <w:t>a) Mandato para el ejercicio de los derechos ARCO.</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_Toc213241483 \h </w:instrText>
            </w:r>
            <w:r w:rsidR="00885C5E" w:rsidRPr="00900123">
              <w:rPr>
                <w:noProof/>
                <w:webHidden/>
              </w:rPr>
            </w:r>
            <w:r w:rsidR="00885C5E" w:rsidRPr="00900123">
              <w:rPr>
                <w:noProof/>
                <w:webHidden/>
              </w:rPr>
              <w:fldChar w:fldCharType="separate"/>
            </w:r>
            <w:r w:rsidR="00900123">
              <w:rPr>
                <w:noProof/>
                <w:webHidden/>
              </w:rPr>
              <w:t>16</w:t>
            </w:r>
            <w:r w:rsidR="00885C5E" w:rsidRPr="00900123">
              <w:rPr>
                <w:noProof/>
                <w:webHidden/>
              </w:rPr>
              <w:fldChar w:fldCharType="end"/>
            </w:r>
          </w:hyperlink>
        </w:p>
        <w:p w14:paraId="1C08107A" w14:textId="77777777" w:rsidR="00885C5E" w:rsidRPr="00900123" w:rsidRDefault="00B2013F">
          <w:pPr>
            <w:pStyle w:val="TDC3"/>
            <w:rPr>
              <w:rFonts w:eastAsiaTheme="minorEastAsia" w:cstheme="minorBidi"/>
              <w:noProof/>
            </w:rPr>
          </w:pPr>
          <w:hyperlink w:anchor="_Toc213241484" w:history="1">
            <w:r w:rsidR="00885C5E" w:rsidRPr="00900123">
              <w:rPr>
                <w:rStyle w:val="Hipervnculo"/>
                <w:noProof/>
              </w:rPr>
              <w:t>b) Controversia a resolver.</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_Toc213241484 \h </w:instrText>
            </w:r>
            <w:r w:rsidR="00885C5E" w:rsidRPr="00900123">
              <w:rPr>
                <w:noProof/>
                <w:webHidden/>
              </w:rPr>
            </w:r>
            <w:r w:rsidR="00885C5E" w:rsidRPr="00900123">
              <w:rPr>
                <w:noProof/>
                <w:webHidden/>
              </w:rPr>
              <w:fldChar w:fldCharType="separate"/>
            </w:r>
            <w:r w:rsidR="00900123">
              <w:rPr>
                <w:noProof/>
                <w:webHidden/>
              </w:rPr>
              <w:t>17</w:t>
            </w:r>
            <w:r w:rsidR="00885C5E" w:rsidRPr="00900123">
              <w:rPr>
                <w:noProof/>
                <w:webHidden/>
              </w:rPr>
              <w:fldChar w:fldCharType="end"/>
            </w:r>
          </w:hyperlink>
        </w:p>
        <w:p w14:paraId="7C6CD2D6" w14:textId="77777777" w:rsidR="00885C5E" w:rsidRPr="00900123" w:rsidRDefault="00B2013F">
          <w:pPr>
            <w:pStyle w:val="TDC3"/>
            <w:rPr>
              <w:rFonts w:eastAsiaTheme="minorEastAsia" w:cstheme="minorBidi"/>
              <w:noProof/>
            </w:rPr>
          </w:pPr>
          <w:hyperlink w:anchor="_Toc213241485" w:history="1">
            <w:r w:rsidR="00885C5E" w:rsidRPr="00900123">
              <w:rPr>
                <w:rStyle w:val="Hipervnculo"/>
                <w:noProof/>
              </w:rPr>
              <w:t>c) Estudio de la controversia</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_Toc213241485 \h </w:instrText>
            </w:r>
            <w:r w:rsidR="00885C5E" w:rsidRPr="00900123">
              <w:rPr>
                <w:noProof/>
                <w:webHidden/>
              </w:rPr>
            </w:r>
            <w:r w:rsidR="00885C5E" w:rsidRPr="00900123">
              <w:rPr>
                <w:noProof/>
                <w:webHidden/>
              </w:rPr>
              <w:fldChar w:fldCharType="separate"/>
            </w:r>
            <w:r w:rsidR="00900123">
              <w:rPr>
                <w:noProof/>
                <w:webHidden/>
              </w:rPr>
              <w:t>19</w:t>
            </w:r>
            <w:r w:rsidR="00885C5E" w:rsidRPr="00900123">
              <w:rPr>
                <w:noProof/>
                <w:webHidden/>
              </w:rPr>
              <w:fldChar w:fldCharType="end"/>
            </w:r>
          </w:hyperlink>
        </w:p>
        <w:p w14:paraId="75E1569F" w14:textId="77777777" w:rsidR="00885C5E" w:rsidRPr="00900123" w:rsidRDefault="00B2013F">
          <w:pPr>
            <w:pStyle w:val="TDC3"/>
            <w:rPr>
              <w:rFonts w:eastAsiaTheme="minorEastAsia" w:cstheme="minorBidi"/>
              <w:noProof/>
            </w:rPr>
          </w:pPr>
          <w:hyperlink w:anchor="_Toc213241486" w:history="1">
            <w:r w:rsidR="00885C5E" w:rsidRPr="00900123">
              <w:rPr>
                <w:rStyle w:val="Hipervnculo"/>
                <w:noProof/>
              </w:rPr>
              <w:t>d) Conclusión</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_Toc213241486 \h </w:instrText>
            </w:r>
            <w:r w:rsidR="00885C5E" w:rsidRPr="00900123">
              <w:rPr>
                <w:noProof/>
                <w:webHidden/>
              </w:rPr>
            </w:r>
            <w:r w:rsidR="00885C5E" w:rsidRPr="00900123">
              <w:rPr>
                <w:noProof/>
                <w:webHidden/>
              </w:rPr>
              <w:fldChar w:fldCharType="separate"/>
            </w:r>
            <w:r w:rsidR="00900123">
              <w:rPr>
                <w:noProof/>
                <w:webHidden/>
              </w:rPr>
              <w:t>51</w:t>
            </w:r>
            <w:r w:rsidR="00885C5E" w:rsidRPr="00900123">
              <w:rPr>
                <w:noProof/>
                <w:webHidden/>
              </w:rPr>
              <w:fldChar w:fldCharType="end"/>
            </w:r>
          </w:hyperlink>
        </w:p>
        <w:p w14:paraId="60C50DC4" w14:textId="77777777" w:rsidR="00885C5E" w:rsidRPr="00900123" w:rsidRDefault="00B2013F">
          <w:pPr>
            <w:pStyle w:val="TDC1"/>
            <w:tabs>
              <w:tab w:val="right" w:leader="dot" w:pos="9034"/>
            </w:tabs>
            <w:rPr>
              <w:rFonts w:eastAsiaTheme="minorEastAsia" w:cstheme="minorBidi"/>
              <w:noProof/>
            </w:rPr>
          </w:pPr>
          <w:hyperlink w:anchor="_Toc213241487" w:history="1">
            <w:r w:rsidR="00885C5E" w:rsidRPr="00900123">
              <w:rPr>
                <w:rStyle w:val="Hipervnculo"/>
                <w:noProof/>
              </w:rPr>
              <w:t>RESUELVE</w:t>
            </w:r>
            <w:r w:rsidR="00885C5E" w:rsidRPr="00900123">
              <w:rPr>
                <w:noProof/>
                <w:webHidden/>
              </w:rPr>
              <w:tab/>
            </w:r>
            <w:r w:rsidR="00885C5E" w:rsidRPr="00900123">
              <w:rPr>
                <w:noProof/>
                <w:webHidden/>
              </w:rPr>
              <w:fldChar w:fldCharType="begin"/>
            </w:r>
            <w:r w:rsidR="00885C5E" w:rsidRPr="00900123">
              <w:rPr>
                <w:noProof/>
                <w:webHidden/>
              </w:rPr>
              <w:instrText xml:space="preserve"> PAGEREF _Toc213241487 \h </w:instrText>
            </w:r>
            <w:r w:rsidR="00885C5E" w:rsidRPr="00900123">
              <w:rPr>
                <w:noProof/>
                <w:webHidden/>
              </w:rPr>
            </w:r>
            <w:r w:rsidR="00885C5E" w:rsidRPr="00900123">
              <w:rPr>
                <w:noProof/>
                <w:webHidden/>
              </w:rPr>
              <w:fldChar w:fldCharType="separate"/>
            </w:r>
            <w:r w:rsidR="00900123">
              <w:rPr>
                <w:noProof/>
                <w:webHidden/>
              </w:rPr>
              <w:t>52</w:t>
            </w:r>
            <w:r w:rsidR="00885C5E" w:rsidRPr="00900123">
              <w:rPr>
                <w:noProof/>
                <w:webHidden/>
              </w:rPr>
              <w:fldChar w:fldCharType="end"/>
            </w:r>
          </w:hyperlink>
        </w:p>
        <w:p w14:paraId="02AE09B9" w14:textId="77777777" w:rsidR="007D7273" w:rsidRPr="00900123" w:rsidRDefault="007D7273">
          <w:r w:rsidRPr="00900123">
            <w:rPr>
              <w:b/>
              <w:bCs/>
              <w:lang w:val="es-ES"/>
            </w:rPr>
            <w:fldChar w:fldCharType="end"/>
          </w:r>
        </w:p>
      </w:sdtContent>
    </w:sdt>
    <w:p w14:paraId="69B7B8CC" w14:textId="77777777" w:rsidR="00221CA8" w:rsidRPr="00900123" w:rsidRDefault="00221CA8">
      <w:pPr>
        <w:sectPr w:rsidR="00221CA8" w:rsidRPr="00900123">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48396BF6" w14:textId="77777777" w:rsidR="00221CA8" w:rsidRPr="00900123" w:rsidRDefault="00FD488D">
      <w:r w:rsidRPr="00900123">
        <w:lastRenderedPageBreak/>
        <w:t xml:space="preserve">Resolución del Pleno del Instituto de Transparencia, Acceso a la Información Pública y Protección de Datos Personales del Estado de México y Municipios, con domicilio en Metepec, Estado de México, del </w:t>
      </w:r>
      <w:r w:rsidR="00B33F3A" w:rsidRPr="00900123">
        <w:rPr>
          <w:b/>
        </w:rPr>
        <w:t>tres de diciembre</w:t>
      </w:r>
      <w:r w:rsidRPr="00900123">
        <w:rPr>
          <w:b/>
        </w:rPr>
        <w:t xml:space="preserve"> de dos mil veinticinco.</w:t>
      </w:r>
    </w:p>
    <w:p w14:paraId="5DEFA4E4" w14:textId="77777777" w:rsidR="00221CA8" w:rsidRPr="00900123" w:rsidRDefault="00221CA8"/>
    <w:p w14:paraId="4D95A794" w14:textId="266C59FE" w:rsidR="00221CA8" w:rsidRPr="00900123" w:rsidRDefault="00FD488D">
      <w:r w:rsidRPr="00900123">
        <w:rPr>
          <w:b/>
        </w:rPr>
        <w:t xml:space="preserve">VISTO </w:t>
      </w:r>
      <w:r w:rsidRPr="00900123">
        <w:t xml:space="preserve">el expediente formado con motivo del Recurso de Revisión </w:t>
      </w:r>
      <w:r w:rsidR="00A63CD3" w:rsidRPr="00900123">
        <w:rPr>
          <w:b/>
        </w:rPr>
        <w:t>04227/INFOEM/AD/RR/2025</w:t>
      </w:r>
      <w:r w:rsidRPr="00900123">
        <w:rPr>
          <w:b/>
        </w:rPr>
        <w:t xml:space="preserve"> </w:t>
      </w:r>
      <w:r w:rsidRPr="00900123">
        <w:t xml:space="preserve">interpuesto por </w:t>
      </w:r>
      <w:r w:rsidR="00055564">
        <w:rPr>
          <w:b/>
        </w:rPr>
        <w:t xml:space="preserve">XXXX XXXXX XXXXXXX </w:t>
      </w:r>
      <w:proofErr w:type="spellStart"/>
      <w:r w:rsidR="00055564">
        <w:rPr>
          <w:b/>
        </w:rPr>
        <w:t>XXXXXXX</w:t>
      </w:r>
      <w:proofErr w:type="spellEnd"/>
      <w:r w:rsidRPr="00900123">
        <w:t xml:space="preserve">, a quien en lo subsecuente se le denominará </w:t>
      </w:r>
      <w:r w:rsidRPr="00900123">
        <w:rPr>
          <w:b/>
        </w:rPr>
        <w:t>LA PARTE RECURRENTE</w:t>
      </w:r>
      <w:r w:rsidRPr="00900123">
        <w:t xml:space="preserve">, en contra de la respuesta emitida por el </w:t>
      </w:r>
      <w:r w:rsidR="00D67764" w:rsidRPr="00900123">
        <w:rPr>
          <w:b/>
        </w:rPr>
        <w:t>Poder Judicial</w:t>
      </w:r>
      <w:r w:rsidRPr="00900123">
        <w:t xml:space="preserve">, en adelante </w:t>
      </w:r>
      <w:r w:rsidRPr="00900123">
        <w:rPr>
          <w:b/>
        </w:rPr>
        <w:t xml:space="preserve">EL SUJETO OBLIGADO </w:t>
      </w:r>
      <w:r w:rsidRPr="00900123">
        <w:t xml:space="preserve">o </w:t>
      </w:r>
      <w:r w:rsidRPr="00900123">
        <w:rPr>
          <w:b/>
        </w:rPr>
        <w:t>RESPONSABLE</w:t>
      </w:r>
      <w:r w:rsidRPr="00900123">
        <w:t>, se emite la presente Resolución con base en los Antecedentes y Considerandos que se exponen a continuación:</w:t>
      </w:r>
    </w:p>
    <w:p w14:paraId="014AB010" w14:textId="77777777" w:rsidR="00221CA8" w:rsidRPr="00900123" w:rsidRDefault="00221CA8"/>
    <w:p w14:paraId="2950FA61" w14:textId="77777777" w:rsidR="00221CA8" w:rsidRPr="00900123" w:rsidRDefault="00FD488D">
      <w:pPr>
        <w:pStyle w:val="Ttulo1"/>
      </w:pPr>
      <w:bookmarkStart w:id="2" w:name="_Toc213241460"/>
      <w:r w:rsidRPr="00900123">
        <w:t>ANTECEDENTES</w:t>
      </w:r>
      <w:bookmarkEnd w:id="2"/>
    </w:p>
    <w:p w14:paraId="22A2274B" w14:textId="77777777" w:rsidR="00221CA8" w:rsidRPr="00900123" w:rsidRDefault="00221CA8"/>
    <w:p w14:paraId="41CA353C" w14:textId="77777777" w:rsidR="00221CA8" w:rsidRPr="00900123" w:rsidRDefault="00FD488D">
      <w:pPr>
        <w:pStyle w:val="Ttulo2"/>
      </w:pPr>
      <w:bookmarkStart w:id="3" w:name="_Toc213241461"/>
      <w:r w:rsidRPr="00900123">
        <w:t>DE LA SOLICITUD DE ACCESO A DATOS PERSONALES</w:t>
      </w:r>
      <w:bookmarkEnd w:id="3"/>
      <w:r w:rsidRPr="00900123">
        <w:t xml:space="preserve"> </w:t>
      </w:r>
    </w:p>
    <w:p w14:paraId="05691DD9" w14:textId="77777777" w:rsidR="00221CA8" w:rsidRPr="00900123" w:rsidRDefault="00FD488D">
      <w:pPr>
        <w:pStyle w:val="Ttulo3"/>
      </w:pPr>
      <w:bookmarkStart w:id="4" w:name="_Toc213241462"/>
      <w:r w:rsidRPr="00900123">
        <w:t>a) Solicitud de Acceso a Datos.</w:t>
      </w:r>
      <w:bookmarkEnd w:id="4"/>
    </w:p>
    <w:p w14:paraId="2CAABDF0" w14:textId="77777777" w:rsidR="00221CA8" w:rsidRPr="00900123" w:rsidRDefault="00FD488D">
      <w:pPr>
        <w:widowControl w:val="0"/>
        <w:pBdr>
          <w:top w:val="nil"/>
          <w:left w:val="nil"/>
          <w:bottom w:val="nil"/>
          <w:right w:val="nil"/>
          <w:between w:val="nil"/>
        </w:pBdr>
        <w:spacing w:line="404" w:lineRule="auto"/>
        <w:ind w:left="7" w:firstLine="5"/>
        <w:rPr>
          <w:color w:val="000000"/>
        </w:rPr>
      </w:pPr>
      <w:r w:rsidRPr="00900123">
        <w:t xml:space="preserve">El </w:t>
      </w:r>
      <w:r w:rsidR="00D67764" w:rsidRPr="00900123">
        <w:rPr>
          <w:b/>
        </w:rPr>
        <w:t>trece de marzo</w:t>
      </w:r>
      <w:r w:rsidRPr="00900123">
        <w:rPr>
          <w:b/>
        </w:rPr>
        <w:t xml:space="preserve"> de dos mil veinticinco</w:t>
      </w:r>
      <w:r w:rsidRPr="00900123">
        <w:rPr>
          <w:color w:val="000000"/>
        </w:rPr>
        <w:t xml:space="preserve">, </w:t>
      </w:r>
      <w:r w:rsidRPr="00900123">
        <w:rPr>
          <w:b/>
          <w:color w:val="000000"/>
        </w:rPr>
        <w:t>LA PARTE RECURRENTE</w:t>
      </w:r>
      <w:r w:rsidRPr="00900123">
        <w:rPr>
          <w:color w:val="000000"/>
        </w:rPr>
        <w:t xml:space="preserve"> </w:t>
      </w:r>
      <w:r w:rsidRPr="00900123">
        <w:t xml:space="preserve">presentó </w:t>
      </w:r>
      <w:r w:rsidRPr="00900123">
        <w:rPr>
          <w:color w:val="000000"/>
        </w:rPr>
        <w:t>a través del Sistema de Acceso, Rectificación, Cancelación y Oposición de Datos Personales del Estado de México</w:t>
      </w:r>
      <w:r w:rsidRPr="00900123">
        <w:t xml:space="preserve">, que en lo subsecuente se denominará </w:t>
      </w:r>
      <w:r w:rsidRPr="00900123">
        <w:rPr>
          <w:b/>
        </w:rPr>
        <w:t>EL SARCOEM</w:t>
      </w:r>
      <w:r w:rsidRPr="00900123">
        <w:t xml:space="preserve">, la solicitud de acceso a datos personales a </w:t>
      </w:r>
      <w:r w:rsidRPr="00900123">
        <w:rPr>
          <w:color w:val="000000"/>
        </w:rPr>
        <w:t xml:space="preserve">la cual se le asignó el número de folio </w:t>
      </w:r>
      <w:r w:rsidR="00A63CD3" w:rsidRPr="00900123">
        <w:rPr>
          <w:b/>
          <w:color w:val="000000"/>
        </w:rPr>
        <w:t>00015/PJUDICI/AD/2025</w:t>
      </w:r>
      <w:r w:rsidRPr="00900123">
        <w:rPr>
          <w:b/>
          <w:color w:val="000000"/>
        </w:rPr>
        <w:t xml:space="preserve">, </w:t>
      </w:r>
      <w:r w:rsidRPr="00900123">
        <w:rPr>
          <w:color w:val="000000"/>
        </w:rPr>
        <w:t>mediante la cual requirió lo siguiente:</w:t>
      </w:r>
    </w:p>
    <w:p w14:paraId="2D456B31" w14:textId="77777777" w:rsidR="00221CA8" w:rsidRPr="00900123" w:rsidRDefault="00221CA8">
      <w:pPr>
        <w:tabs>
          <w:tab w:val="left" w:pos="851"/>
        </w:tabs>
        <w:ind w:left="851" w:right="901"/>
        <w:rPr>
          <w:i/>
        </w:rPr>
      </w:pPr>
    </w:p>
    <w:p w14:paraId="5B2E09D2" w14:textId="7A34EA0B" w:rsidR="00221CA8" w:rsidRPr="00900123" w:rsidRDefault="00FD488D">
      <w:pPr>
        <w:tabs>
          <w:tab w:val="left" w:pos="851"/>
        </w:tabs>
        <w:spacing w:line="240" w:lineRule="auto"/>
        <w:ind w:left="851" w:right="901"/>
      </w:pPr>
      <w:r w:rsidRPr="00900123">
        <w:rPr>
          <w:i/>
        </w:rPr>
        <w:t>“</w:t>
      </w:r>
      <w:r w:rsidR="00D67764" w:rsidRPr="00900123">
        <w:rPr>
          <w:i/>
        </w:rPr>
        <w:t xml:space="preserve">COPIA CERTIFICADA DE LOS ULTIMOS 75 RECIBOS DE PAGO O NOMINA A NOMBRE DE </w:t>
      </w:r>
      <w:r w:rsidR="00055564">
        <w:rPr>
          <w:i/>
        </w:rPr>
        <w:t xml:space="preserve">XXXX XXXXX XXXXXXX </w:t>
      </w:r>
      <w:proofErr w:type="spellStart"/>
      <w:r w:rsidR="00055564">
        <w:rPr>
          <w:i/>
        </w:rPr>
        <w:t>XXXXXXX</w:t>
      </w:r>
      <w:proofErr w:type="spellEnd"/>
      <w:r w:rsidR="00D67764" w:rsidRPr="00900123">
        <w:rPr>
          <w:i/>
        </w:rPr>
        <w:t xml:space="preserve"> CON NUNERO DE FOLIO O CLAVE </w:t>
      </w:r>
      <w:r w:rsidR="00055564">
        <w:rPr>
          <w:i/>
        </w:rPr>
        <w:t>XXXXXXXXX</w:t>
      </w:r>
      <w:r w:rsidR="00D67764" w:rsidRPr="00900123">
        <w:rPr>
          <w:i/>
        </w:rPr>
        <w:t xml:space="preserve">, RFC- </w:t>
      </w:r>
      <w:r w:rsidR="00055564">
        <w:rPr>
          <w:i/>
        </w:rPr>
        <w:t>XXXXXXXXXX</w:t>
      </w:r>
      <w:r w:rsidR="00D67764" w:rsidRPr="00900123">
        <w:rPr>
          <w:i/>
        </w:rPr>
        <w:t xml:space="preserve">, CURP </w:t>
      </w:r>
      <w:r w:rsidR="00055564">
        <w:rPr>
          <w:i/>
        </w:rPr>
        <w:t>XXXXXXXXXXXXXXXXXX</w:t>
      </w:r>
      <w:r w:rsidR="00D67764" w:rsidRPr="00900123">
        <w:rPr>
          <w:i/>
        </w:rPr>
        <w:t>, CON EL PUESTO DR NOTIFICADDOR JUDICIAL</w:t>
      </w:r>
      <w:r w:rsidRPr="00900123">
        <w:rPr>
          <w:i/>
        </w:rPr>
        <w:t>” Sic.</w:t>
      </w:r>
      <w:r w:rsidRPr="00900123">
        <w:t xml:space="preserve"> </w:t>
      </w:r>
    </w:p>
    <w:p w14:paraId="103BA106" w14:textId="77777777" w:rsidR="00221CA8" w:rsidRPr="00900123" w:rsidRDefault="00221CA8">
      <w:pPr>
        <w:widowControl w:val="0"/>
        <w:pBdr>
          <w:top w:val="nil"/>
          <w:left w:val="nil"/>
          <w:bottom w:val="nil"/>
          <w:right w:val="nil"/>
          <w:between w:val="nil"/>
        </w:pBdr>
        <w:rPr>
          <w:color w:val="000000"/>
        </w:rPr>
      </w:pPr>
    </w:p>
    <w:p w14:paraId="5A9D0D96" w14:textId="77777777" w:rsidR="00221CA8" w:rsidRPr="00900123" w:rsidRDefault="00FD488D">
      <w:r w:rsidRPr="00900123">
        <w:rPr>
          <w:color w:val="000000"/>
        </w:rPr>
        <w:lastRenderedPageBreak/>
        <w:t xml:space="preserve">Advirtiendo de dicha solicitud, que </w:t>
      </w:r>
      <w:r w:rsidRPr="00900123">
        <w:rPr>
          <w:b/>
          <w:color w:val="000000"/>
        </w:rPr>
        <w:t>LA PARTE RECURRENTE</w:t>
      </w:r>
      <w:r w:rsidRPr="00900123">
        <w:rPr>
          <w:color w:val="000000"/>
        </w:rPr>
        <w:t xml:space="preserve"> </w:t>
      </w:r>
      <w:r w:rsidRPr="00900123">
        <w:t xml:space="preserve">adjuntó </w:t>
      </w:r>
      <w:r w:rsidR="00D67764" w:rsidRPr="00900123">
        <w:t>los archivos electrónicos que se describen:</w:t>
      </w:r>
    </w:p>
    <w:p w14:paraId="561F2C5A" w14:textId="77777777" w:rsidR="00D67764" w:rsidRPr="00900123" w:rsidRDefault="00D67764"/>
    <w:p w14:paraId="04F55204" w14:textId="77777777" w:rsidR="00D67764" w:rsidRPr="00900123" w:rsidRDefault="00D67764" w:rsidP="00D67764">
      <w:pPr>
        <w:pStyle w:val="Prrafodelista"/>
        <w:numPr>
          <w:ilvl w:val="0"/>
          <w:numId w:val="5"/>
        </w:numPr>
      </w:pPr>
      <w:r w:rsidRPr="00900123">
        <w:rPr>
          <w:b/>
          <w:i/>
        </w:rPr>
        <w:t>Doc1.docx</w:t>
      </w:r>
      <w:r w:rsidRPr="00900123">
        <w:t>.-</w:t>
      </w:r>
      <w:r w:rsidR="006074E4" w:rsidRPr="00900123">
        <w:t xml:space="preserve"> </w:t>
      </w:r>
      <w:r w:rsidR="00541BFA" w:rsidRPr="00900123">
        <w:t xml:space="preserve">Contiene la </w:t>
      </w:r>
      <w:r w:rsidR="006074E4" w:rsidRPr="00900123">
        <w:t xml:space="preserve">digitalización de la credencial para votar emitida por el INE a favor de </w:t>
      </w:r>
      <w:r w:rsidR="00541BFA" w:rsidRPr="00900123">
        <w:rPr>
          <w:b/>
        </w:rPr>
        <w:t>LA PARTE RECURRENTE</w:t>
      </w:r>
      <w:r w:rsidR="006074E4" w:rsidRPr="00900123">
        <w:t>.</w:t>
      </w:r>
    </w:p>
    <w:p w14:paraId="52580459" w14:textId="77777777" w:rsidR="00D67764" w:rsidRPr="00900123" w:rsidRDefault="00D67764" w:rsidP="00D67764"/>
    <w:p w14:paraId="15AB9A35" w14:textId="77777777" w:rsidR="00D67764" w:rsidRPr="00900123" w:rsidRDefault="00D67764" w:rsidP="00D67764">
      <w:pPr>
        <w:pStyle w:val="Prrafodelista"/>
        <w:numPr>
          <w:ilvl w:val="0"/>
          <w:numId w:val="5"/>
        </w:numPr>
      </w:pPr>
      <w:r w:rsidRPr="00900123">
        <w:rPr>
          <w:b/>
          <w:i/>
        </w:rPr>
        <w:t>Doc5.docx</w:t>
      </w:r>
      <w:r w:rsidRPr="00900123">
        <w:t>.-</w:t>
      </w:r>
      <w:r w:rsidR="006074E4" w:rsidRPr="00900123">
        <w:t xml:space="preserve"> </w:t>
      </w:r>
      <w:r w:rsidR="00541BFA" w:rsidRPr="00900123">
        <w:t>Contiene</w:t>
      </w:r>
      <w:r w:rsidR="006074E4" w:rsidRPr="00900123">
        <w:t xml:space="preserve"> la digitalización de un recibo de pago del 15 de en</w:t>
      </w:r>
      <w:r w:rsidR="00541BFA" w:rsidRPr="00900123">
        <w:t xml:space="preserve">ero de 1996, emitido a favor de </w:t>
      </w:r>
      <w:r w:rsidR="00541BFA" w:rsidRPr="00900123">
        <w:rPr>
          <w:b/>
        </w:rPr>
        <w:t>LA PARTE RECURRENTE</w:t>
      </w:r>
      <w:r w:rsidR="006074E4" w:rsidRPr="00900123">
        <w:t>.</w:t>
      </w:r>
    </w:p>
    <w:p w14:paraId="7347AEDB" w14:textId="77777777" w:rsidR="00221CA8" w:rsidRPr="00900123" w:rsidRDefault="00221CA8">
      <w:pPr>
        <w:rPr>
          <w:b/>
        </w:rPr>
      </w:pPr>
    </w:p>
    <w:p w14:paraId="200BEBF7" w14:textId="77777777" w:rsidR="00221CA8" w:rsidRPr="00900123" w:rsidRDefault="00FD488D">
      <w:r w:rsidRPr="00900123">
        <w:rPr>
          <w:b/>
        </w:rPr>
        <w:t>Modalidad de acceso:</w:t>
      </w:r>
      <w:r w:rsidRPr="00900123">
        <w:t xml:space="preserve"> Copias certificadas.</w:t>
      </w:r>
    </w:p>
    <w:p w14:paraId="0468257F" w14:textId="77777777" w:rsidR="00221CA8" w:rsidRPr="00900123" w:rsidRDefault="00221CA8">
      <w:pPr>
        <w:widowControl w:val="0"/>
        <w:pBdr>
          <w:top w:val="nil"/>
          <w:left w:val="nil"/>
          <w:bottom w:val="nil"/>
          <w:right w:val="nil"/>
          <w:between w:val="nil"/>
        </w:pBdr>
        <w:rPr>
          <w:b/>
          <w:color w:val="000000"/>
        </w:rPr>
      </w:pPr>
    </w:p>
    <w:p w14:paraId="2A73268B" w14:textId="77777777" w:rsidR="00221CA8" w:rsidRPr="00900123" w:rsidRDefault="00FD488D">
      <w:pPr>
        <w:widowControl w:val="0"/>
        <w:pBdr>
          <w:top w:val="nil"/>
          <w:left w:val="nil"/>
          <w:bottom w:val="nil"/>
          <w:right w:val="nil"/>
          <w:between w:val="nil"/>
        </w:pBdr>
        <w:rPr>
          <w:color w:val="000000"/>
        </w:rPr>
      </w:pPr>
      <w:r w:rsidRPr="00900123">
        <w:rPr>
          <w:b/>
          <w:color w:val="000000"/>
        </w:rPr>
        <w:t>Medio para oír y recibir notificaciones: SARCOEM</w:t>
      </w:r>
      <w:r w:rsidR="00D67764" w:rsidRPr="00900123">
        <w:rPr>
          <w:b/>
          <w:color w:val="000000"/>
        </w:rPr>
        <w:t xml:space="preserve"> </w:t>
      </w:r>
      <w:r w:rsidR="00D67764" w:rsidRPr="00900123">
        <w:rPr>
          <w:color w:val="000000"/>
        </w:rPr>
        <w:t xml:space="preserve">y por </w:t>
      </w:r>
      <w:r w:rsidR="00D67764" w:rsidRPr="00900123">
        <w:rPr>
          <w:b/>
          <w:color w:val="000000"/>
        </w:rPr>
        <w:t>correo electrónico</w:t>
      </w:r>
      <w:r w:rsidRPr="00900123">
        <w:rPr>
          <w:b/>
          <w:color w:val="000000"/>
        </w:rPr>
        <w:t>.</w:t>
      </w:r>
    </w:p>
    <w:p w14:paraId="1E9A7F2F" w14:textId="77777777" w:rsidR="00221CA8" w:rsidRPr="00900123" w:rsidRDefault="00221CA8">
      <w:pPr>
        <w:widowControl w:val="0"/>
        <w:pBdr>
          <w:top w:val="nil"/>
          <w:left w:val="nil"/>
          <w:bottom w:val="nil"/>
          <w:right w:val="nil"/>
          <w:between w:val="nil"/>
        </w:pBdr>
        <w:rPr>
          <w:b/>
          <w:color w:val="000000"/>
        </w:rPr>
      </w:pPr>
    </w:p>
    <w:p w14:paraId="280DFC00" w14:textId="77777777" w:rsidR="00221CA8" w:rsidRPr="00900123" w:rsidRDefault="00FD488D" w:rsidP="00541BFA">
      <w:pPr>
        <w:pStyle w:val="Ttulo3"/>
        <w:spacing w:line="360" w:lineRule="auto"/>
      </w:pPr>
      <w:bookmarkStart w:id="5" w:name="_Toc213241463"/>
      <w:r w:rsidRPr="00900123">
        <w:rPr>
          <w:color w:val="000000"/>
        </w:rPr>
        <w:t xml:space="preserve">b) </w:t>
      </w:r>
      <w:r w:rsidRPr="00900123">
        <w:t>Respuesta del Sujeto Obligado.</w:t>
      </w:r>
      <w:bookmarkEnd w:id="5"/>
    </w:p>
    <w:p w14:paraId="3B89623E" w14:textId="77777777" w:rsidR="00221CA8" w:rsidRPr="00900123" w:rsidRDefault="00FD488D">
      <w:pPr>
        <w:rPr>
          <w:color w:val="000000"/>
        </w:rPr>
      </w:pPr>
      <w:r w:rsidRPr="00900123">
        <w:t xml:space="preserve">En el expediente electrónico conformado en el </w:t>
      </w:r>
      <w:r w:rsidRPr="00900123">
        <w:rPr>
          <w:b/>
        </w:rPr>
        <w:t>SARCOEM</w:t>
      </w:r>
      <w:r w:rsidRPr="00900123">
        <w:t xml:space="preserve">, se advierte que el </w:t>
      </w:r>
      <w:r w:rsidR="00541BFA" w:rsidRPr="00900123">
        <w:rPr>
          <w:b/>
        </w:rPr>
        <w:t>ocho de abril</w:t>
      </w:r>
      <w:r w:rsidRPr="00900123">
        <w:rPr>
          <w:b/>
        </w:rPr>
        <w:t xml:space="preserve"> de dos mil veinticinco</w:t>
      </w:r>
      <w:r w:rsidRPr="00900123">
        <w:t xml:space="preserve"> dio respuesta </w:t>
      </w:r>
      <w:r w:rsidR="00885C5E" w:rsidRPr="00900123">
        <w:rPr>
          <w:b/>
        </w:rPr>
        <w:t xml:space="preserve">EL SUJETO OBLIGADO </w:t>
      </w:r>
      <w:r w:rsidRPr="00900123">
        <w:t>en los términos</w:t>
      </w:r>
      <w:r w:rsidR="00885C5E" w:rsidRPr="00900123">
        <w:t xml:space="preserve"> siguientes</w:t>
      </w:r>
      <w:r w:rsidRPr="00900123">
        <w:t>:</w:t>
      </w:r>
    </w:p>
    <w:p w14:paraId="208AC0FD" w14:textId="77777777" w:rsidR="00221CA8" w:rsidRPr="00900123" w:rsidRDefault="00221CA8"/>
    <w:p w14:paraId="061A62EF" w14:textId="77777777" w:rsidR="00541BFA" w:rsidRPr="00900123" w:rsidRDefault="00FD488D" w:rsidP="00541BFA">
      <w:pPr>
        <w:spacing w:line="240" w:lineRule="auto"/>
        <w:ind w:left="851" w:right="899"/>
        <w:jc w:val="right"/>
        <w:rPr>
          <w:i/>
          <w:color w:val="000000"/>
        </w:rPr>
      </w:pPr>
      <w:r w:rsidRPr="00900123">
        <w:rPr>
          <w:i/>
          <w:color w:val="000000"/>
        </w:rPr>
        <w:t>“</w:t>
      </w:r>
      <w:r w:rsidR="00541BFA" w:rsidRPr="00900123">
        <w:rPr>
          <w:i/>
          <w:color w:val="000000"/>
        </w:rPr>
        <w:t>Folio de la solicitud: 00015/PJUDICI/AD/2025</w:t>
      </w:r>
    </w:p>
    <w:p w14:paraId="3D522711" w14:textId="77777777" w:rsidR="00541BFA" w:rsidRPr="00900123" w:rsidRDefault="00541BFA" w:rsidP="00541BFA">
      <w:pPr>
        <w:spacing w:line="240" w:lineRule="auto"/>
        <w:ind w:left="851" w:right="899"/>
        <w:jc w:val="right"/>
        <w:rPr>
          <w:i/>
          <w:color w:val="000000"/>
        </w:rPr>
      </w:pPr>
    </w:p>
    <w:p w14:paraId="13B19284" w14:textId="77777777" w:rsidR="00541BFA" w:rsidRPr="00900123" w:rsidRDefault="00541BFA" w:rsidP="00541BFA">
      <w:pPr>
        <w:spacing w:line="240" w:lineRule="auto"/>
        <w:ind w:left="851" w:right="899"/>
        <w:rPr>
          <w:i/>
          <w:color w:val="000000"/>
        </w:rPr>
      </w:pPr>
      <w:r w:rsidRPr="00900123">
        <w:rPr>
          <w:i/>
          <w:color w:val="000000"/>
        </w:rPr>
        <w:t>SE ADJUNTA ARCHIVO</w:t>
      </w:r>
    </w:p>
    <w:p w14:paraId="1E4E958A" w14:textId="77777777" w:rsidR="00541BFA" w:rsidRPr="00900123" w:rsidRDefault="00541BFA" w:rsidP="00541BFA">
      <w:pPr>
        <w:spacing w:line="240" w:lineRule="auto"/>
        <w:ind w:left="851" w:right="899"/>
        <w:rPr>
          <w:i/>
          <w:color w:val="000000"/>
        </w:rPr>
      </w:pPr>
    </w:p>
    <w:p w14:paraId="47CBA2D4" w14:textId="77777777" w:rsidR="00541BFA" w:rsidRPr="00900123" w:rsidRDefault="00541BFA" w:rsidP="00541BFA">
      <w:pPr>
        <w:spacing w:line="240" w:lineRule="auto"/>
        <w:ind w:left="851" w:right="899"/>
        <w:rPr>
          <w:i/>
          <w:color w:val="000000"/>
        </w:rPr>
      </w:pPr>
      <w:r w:rsidRPr="00900123">
        <w:rPr>
          <w:i/>
          <w:color w:val="000000"/>
        </w:rPr>
        <w:t>ATENTAMENTE</w:t>
      </w:r>
    </w:p>
    <w:p w14:paraId="6A3274BB" w14:textId="77777777" w:rsidR="00221CA8" w:rsidRPr="00900123" w:rsidRDefault="00541BFA" w:rsidP="00541BFA">
      <w:pPr>
        <w:spacing w:line="240" w:lineRule="auto"/>
        <w:ind w:left="851" w:right="899"/>
        <w:rPr>
          <w:i/>
          <w:color w:val="000000"/>
        </w:rPr>
      </w:pPr>
      <w:r w:rsidRPr="00900123">
        <w:rPr>
          <w:i/>
          <w:color w:val="000000"/>
        </w:rPr>
        <w:t>L. EN D. PEDRO J. ISAAC GONZÁLEZ</w:t>
      </w:r>
      <w:r w:rsidR="00FD488D" w:rsidRPr="00900123">
        <w:rPr>
          <w:i/>
          <w:color w:val="000000"/>
        </w:rPr>
        <w:t>” Sic.</w:t>
      </w:r>
    </w:p>
    <w:p w14:paraId="2CB52258" w14:textId="77777777" w:rsidR="00221CA8" w:rsidRPr="00900123" w:rsidRDefault="00221CA8">
      <w:pPr>
        <w:ind w:left="851" w:right="899"/>
      </w:pPr>
    </w:p>
    <w:p w14:paraId="3BF35FD6" w14:textId="77777777" w:rsidR="00221CA8" w:rsidRPr="00900123" w:rsidRDefault="00FD488D">
      <w:pPr>
        <w:pBdr>
          <w:top w:val="nil"/>
          <w:left w:val="nil"/>
          <w:bottom w:val="nil"/>
          <w:right w:val="nil"/>
          <w:between w:val="nil"/>
        </w:pBdr>
        <w:tabs>
          <w:tab w:val="left" w:pos="709"/>
        </w:tabs>
        <w:rPr>
          <w:color w:val="000000"/>
        </w:rPr>
      </w:pPr>
      <w:r w:rsidRPr="00900123">
        <w:rPr>
          <w:color w:val="000000"/>
        </w:rPr>
        <w:t xml:space="preserve">Asimismo, el </w:t>
      </w:r>
      <w:r w:rsidRPr="00900123">
        <w:rPr>
          <w:b/>
          <w:color w:val="000000"/>
        </w:rPr>
        <w:t xml:space="preserve">SUJETO OBLIGADO </w:t>
      </w:r>
      <w:r w:rsidRPr="00900123">
        <w:rPr>
          <w:color w:val="000000"/>
        </w:rPr>
        <w:t>adjuntó a su respuesta el siguiente documento electrónico</w:t>
      </w:r>
      <w:r w:rsidR="00885C5E" w:rsidRPr="00900123">
        <w:rPr>
          <w:color w:val="000000"/>
        </w:rPr>
        <w:t xml:space="preserve"> que se describe</w:t>
      </w:r>
      <w:r w:rsidRPr="00900123">
        <w:rPr>
          <w:color w:val="000000"/>
        </w:rPr>
        <w:t>:</w:t>
      </w:r>
    </w:p>
    <w:p w14:paraId="02B074BB" w14:textId="77777777" w:rsidR="00221CA8" w:rsidRPr="00900123" w:rsidRDefault="00221CA8">
      <w:pPr>
        <w:pBdr>
          <w:top w:val="nil"/>
          <w:left w:val="nil"/>
          <w:bottom w:val="nil"/>
          <w:right w:val="nil"/>
          <w:between w:val="nil"/>
        </w:pBdr>
        <w:tabs>
          <w:tab w:val="left" w:pos="709"/>
        </w:tabs>
        <w:rPr>
          <w:color w:val="000000"/>
        </w:rPr>
      </w:pPr>
    </w:p>
    <w:p w14:paraId="467AD132" w14:textId="77777777" w:rsidR="00487C37" w:rsidRPr="00900123" w:rsidRDefault="00FD488D" w:rsidP="00541BFA">
      <w:pPr>
        <w:widowControl w:val="0"/>
        <w:numPr>
          <w:ilvl w:val="0"/>
          <w:numId w:val="1"/>
        </w:numPr>
        <w:pBdr>
          <w:top w:val="nil"/>
          <w:left w:val="nil"/>
          <w:bottom w:val="nil"/>
          <w:right w:val="nil"/>
          <w:between w:val="nil"/>
        </w:pBdr>
        <w:tabs>
          <w:tab w:val="left" w:pos="709"/>
          <w:tab w:val="left" w:pos="7655"/>
        </w:tabs>
        <w:ind w:right="49"/>
      </w:pPr>
      <w:r w:rsidRPr="00900123">
        <w:rPr>
          <w:b/>
          <w:i/>
          <w:color w:val="000000"/>
        </w:rPr>
        <w:t>“</w:t>
      </w:r>
      <w:r w:rsidR="00541BFA" w:rsidRPr="00900123">
        <w:rPr>
          <w:b/>
          <w:i/>
          <w:color w:val="000000"/>
        </w:rPr>
        <w:t>250408 RESPUESTA 0015 AD.pdf</w:t>
      </w:r>
      <w:r w:rsidRPr="00900123">
        <w:rPr>
          <w:b/>
          <w:i/>
          <w:color w:val="000000"/>
        </w:rPr>
        <w:t xml:space="preserve">”.- </w:t>
      </w:r>
      <w:r w:rsidR="00885C5E" w:rsidRPr="00900123">
        <w:rPr>
          <w:color w:val="000000"/>
        </w:rPr>
        <w:t xml:space="preserve">Escrito de </w:t>
      </w:r>
      <w:r w:rsidR="00541BFA" w:rsidRPr="00900123">
        <w:t xml:space="preserve">fecha 8 de abril de 2025, </w:t>
      </w:r>
      <w:r w:rsidR="00885C5E" w:rsidRPr="00900123">
        <w:t>suscrito</w:t>
      </w:r>
      <w:r w:rsidR="00541BFA" w:rsidRPr="00900123">
        <w:t xml:space="preserve"> por </w:t>
      </w:r>
      <w:r w:rsidR="00541BFA" w:rsidRPr="00900123">
        <w:lastRenderedPageBreak/>
        <w:t xml:space="preserve">el Titular de la Unidad de Transparencia del SUJETO OBLIGADO quien refiere </w:t>
      </w:r>
      <w:r w:rsidR="00487C37" w:rsidRPr="00900123">
        <w:t>lo siguiente:</w:t>
      </w:r>
    </w:p>
    <w:p w14:paraId="70B84BE5" w14:textId="77777777" w:rsidR="00487C37" w:rsidRPr="00900123" w:rsidRDefault="00487C37" w:rsidP="00487C37">
      <w:pPr>
        <w:widowControl w:val="0"/>
        <w:pBdr>
          <w:top w:val="nil"/>
          <w:left w:val="nil"/>
          <w:bottom w:val="nil"/>
          <w:right w:val="nil"/>
          <w:between w:val="nil"/>
        </w:pBdr>
        <w:tabs>
          <w:tab w:val="left" w:pos="709"/>
          <w:tab w:val="left" w:pos="7655"/>
        </w:tabs>
        <w:ind w:left="780" w:right="49"/>
      </w:pPr>
    </w:p>
    <w:p w14:paraId="69449423" w14:textId="77777777" w:rsidR="00550845" w:rsidRPr="00900123" w:rsidRDefault="006F5241" w:rsidP="00541BFA">
      <w:pPr>
        <w:widowControl w:val="0"/>
        <w:pBdr>
          <w:top w:val="nil"/>
          <w:left w:val="nil"/>
          <w:bottom w:val="nil"/>
          <w:right w:val="nil"/>
          <w:between w:val="nil"/>
        </w:pBdr>
        <w:tabs>
          <w:tab w:val="left" w:pos="709"/>
          <w:tab w:val="left" w:pos="7655"/>
        </w:tabs>
        <w:spacing w:line="240" w:lineRule="auto"/>
        <w:ind w:left="780" w:right="49"/>
        <w:rPr>
          <w:b/>
          <w:i/>
          <w:color w:val="000000"/>
        </w:rPr>
      </w:pPr>
      <w:r w:rsidRPr="00900123">
        <w:rPr>
          <w:b/>
          <w:i/>
          <w:color w:val="000000"/>
        </w:rPr>
        <w:t>“</w:t>
      </w:r>
      <w:r w:rsidR="00550845" w:rsidRPr="00900123">
        <w:rPr>
          <w:b/>
          <w:i/>
          <w:color w:val="000000"/>
        </w:rPr>
        <w:t xml:space="preserve"> …</w:t>
      </w:r>
      <w:r w:rsidR="00550845" w:rsidRPr="00900123">
        <w:rPr>
          <w:i/>
          <w:color w:val="000000"/>
        </w:rPr>
        <w:t xml:space="preserve">se </w:t>
      </w:r>
      <w:r w:rsidR="006E7460" w:rsidRPr="00900123">
        <w:rPr>
          <w:i/>
          <w:color w:val="000000"/>
        </w:rPr>
        <w:t>giró</w:t>
      </w:r>
      <w:r w:rsidR="00550845" w:rsidRPr="00900123">
        <w:rPr>
          <w:i/>
          <w:color w:val="000000"/>
        </w:rPr>
        <w:t xml:space="preserve"> oficio al L. en C.P. y A.P. Ricardo Daniel Ramírez Mercado, Encargado de la Secretaría General de Acuerdos del Tribunal Superior de Justicia y del Consejo de la Judicatura del Poder Judicial del Estado de México, para que informara si existen el expediente laboral en el que aparezcan los recibos de pago o nomina a nombre de la C. </w:t>
      </w:r>
      <w:r w:rsidR="007B5E2A" w:rsidRPr="00900123">
        <w:rPr>
          <w:i/>
          <w:color w:val="000000"/>
        </w:rPr>
        <w:t>…</w:t>
      </w:r>
      <w:r w:rsidR="00550845" w:rsidRPr="00900123">
        <w:rPr>
          <w:i/>
          <w:color w:val="000000"/>
        </w:rPr>
        <w:t>, con el puesto de Notificador Judicial, dentro de los Sistemas y/o Bases de Datos Personales de la Secretaría General a su digno cargo, y en el supuesto de ser afirmativa la respuesta, informe a esta Unidad de Transparencia el número de fojas correspondientes a los últimos 75 recibos de pago, dentro de los Sistemas y/o Bases de Datos Personales de la Secretaría General del Poder Judicial del Estado de México…</w:t>
      </w:r>
    </w:p>
    <w:p w14:paraId="06F3FDFA" w14:textId="77777777" w:rsidR="00550845" w:rsidRPr="00900123" w:rsidRDefault="00550845" w:rsidP="00541BFA">
      <w:pPr>
        <w:widowControl w:val="0"/>
        <w:pBdr>
          <w:top w:val="nil"/>
          <w:left w:val="nil"/>
          <w:bottom w:val="nil"/>
          <w:right w:val="nil"/>
          <w:between w:val="nil"/>
        </w:pBdr>
        <w:tabs>
          <w:tab w:val="left" w:pos="709"/>
          <w:tab w:val="left" w:pos="7655"/>
        </w:tabs>
        <w:spacing w:line="240" w:lineRule="auto"/>
        <w:ind w:left="780" w:right="49"/>
        <w:rPr>
          <w:b/>
          <w:i/>
          <w:color w:val="000000"/>
        </w:rPr>
      </w:pPr>
    </w:p>
    <w:p w14:paraId="59630B94" w14:textId="77777777" w:rsidR="00487C37" w:rsidRPr="00900123" w:rsidRDefault="00487C37" w:rsidP="00541BFA">
      <w:pPr>
        <w:widowControl w:val="0"/>
        <w:pBdr>
          <w:top w:val="nil"/>
          <w:left w:val="nil"/>
          <w:bottom w:val="nil"/>
          <w:right w:val="nil"/>
          <w:between w:val="nil"/>
        </w:pBdr>
        <w:tabs>
          <w:tab w:val="left" w:pos="709"/>
          <w:tab w:val="left" w:pos="7655"/>
        </w:tabs>
        <w:spacing w:line="240" w:lineRule="auto"/>
        <w:ind w:left="780" w:right="49"/>
        <w:rPr>
          <w:b/>
          <w:i/>
          <w:color w:val="000000"/>
        </w:rPr>
      </w:pPr>
      <w:r w:rsidRPr="00900123">
        <w:rPr>
          <w:b/>
          <w:i/>
          <w:color w:val="000000"/>
        </w:rPr>
        <w:t xml:space="preserve">… </w:t>
      </w:r>
      <w:r w:rsidRPr="00900123">
        <w:rPr>
          <w:i/>
          <w:color w:val="000000"/>
        </w:rPr>
        <w:t>el L. en C.P. y A.P. Ricardo Daniel Ramírez Mercado, Encargado de la Secretaría General de Acuerdos del Tribunal Superior de Justicia y del Consejo de la Judicatura del Poder Judicial del Estado de México, informó lo siguiente</w:t>
      </w:r>
      <w:r w:rsidRPr="00900123">
        <w:rPr>
          <w:b/>
          <w:i/>
          <w:color w:val="000000"/>
        </w:rPr>
        <w:t>:</w:t>
      </w:r>
    </w:p>
    <w:p w14:paraId="47C0099A" w14:textId="77777777" w:rsidR="00487C37" w:rsidRPr="00900123" w:rsidRDefault="00487C37" w:rsidP="00541BFA">
      <w:pPr>
        <w:widowControl w:val="0"/>
        <w:pBdr>
          <w:top w:val="nil"/>
          <w:left w:val="nil"/>
          <w:bottom w:val="nil"/>
          <w:right w:val="nil"/>
          <w:between w:val="nil"/>
        </w:pBdr>
        <w:tabs>
          <w:tab w:val="left" w:pos="709"/>
          <w:tab w:val="left" w:pos="7655"/>
        </w:tabs>
        <w:spacing w:line="240" w:lineRule="auto"/>
        <w:ind w:left="780" w:right="49"/>
        <w:rPr>
          <w:b/>
          <w:i/>
          <w:color w:val="000000"/>
        </w:rPr>
      </w:pPr>
    </w:p>
    <w:p w14:paraId="2D3D34CF" w14:textId="59207941" w:rsidR="00487C37" w:rsidRPr="00900123" w:rsidRDefault="00487C37" w:rsidP="00487C37">
      <w:pPr>
        <w:widowControl w:val="0"/>
        <w:pBdr>
          <w:top w:val="nil"/>
          <w:left w:val="nil"/>
          <w:bottom w:val="nil"/>
          <w:right w:val="nil"/>
          <w:between w:val="nil"/>
        </w:pBdr>
        <w:tabs>
          <w:tab w:val="left" w:pos="1134"/>
          <w:tab w:val="left" w:pos="7655"/>
        </w:tabs>
        <w:spacing w:line="240" w:lineRule="auto"/>
        <w:ind w:left="1134" w:right="539"/>
        <w:rPr>
          <w:i/>
        </w:rPr>
      </w:pPr>
      <w:r w:rsidRPr="00900123">
        <w:rPr>
          <w:i/>
        </w:rPr>
        <w:t xml:space="preserve">Esta Secretaría General de Acuerdos, después de solicitar el expediente personal de la servidora judicial </w:t>
      </w:r>
      <w:bookmarkStart w:id="6" w:name="_GoBack"/>
      <w:r w:rsidR="00055564">
        <w:rPr>
          <w:i/>
        </w:rPr>
        <w:t xml:space="preserve">XXXX XXXXX XXXXXXX </w:t>
      </w:r>
      <w:proofErr w:type="spellStart"/>
      <w:proofErr w:type="gramStart"/>
      <w:r w:rsidR="00055564">
        <w:rPr>
          <w:i/>
        </w:rPr>
        <w:t>XXXXXXX</w:t>
      </w:r>
      <w:proofErr w:type="spellEnd"/>
      <w:r w:rsidR="00055564">
        <w:rPr>
          <w:i/>
        </w:rPr>
        <w:t xml:space="preserve"> </w:t>
      </w:r>
      <w:bookmarkEnd w:id="6"/>
      <w:r w:rsidRPr="00900123">
        <w:rPr>
          <w:i/>
        </w:rPr>
        <w:t>,</w:t>
      </w:r>
      <w:proofErr w:type="gramEnd"/>
      <w:r w:rsidRPr="00900123">
        <w:rPr>
          <w:i/>
        </w:rPr>
        <w:t xml:space="preserve"> al archivo histórico de esta institución y de realizar una búsqueda exhaustiva en el mismo, se advierte que no se cuenta la información solicitada.</w:t>
      </w:r>
    </w:p>
    <w:p w14:paraId="201FB734" w14:textId="77777777" w:rsidR="00487C37" w:rsidRPr="00900123" w:rsidRDefault="00487C37" w:rsidP="00541BFA">
      <w:pPr>
        <w:widowControl w:val="0"/>
        <w:pBdr>
          <w:top w:val="nil"/>
          <w:left w:val="nil"/>
          <w:bottom w:val="nil"/>
          <w:right w:val="nil"/>
          <w:between w:val="nil"/>
        </w:pBdr>
        <w:tabs>
          <w:tab w:val="left" w:pos="709"/>
          <w:tab w:val="left" w:pos="7655"/>
        </w:tabs>
        <w:spacing w:line="240" w:lineRule="auto"/>
        <w:ind w:left="780" w:right="49"/>
        <w:rPr>
          <w:i/>
        </w:rPr>
      </w:pPr>
    </w:p>
    <w:p w14:paraId="7BC3FCBC" w14:textId="77777777" w:rsidR="00487C37" w:rsidRPr="00900123" w:rsidRDefault="00550845" w:rsidP="00541BFA">
      <w:pPr>
        <w:widowControl w:val="0"/>
        <w:pBdr>
          <w:top w:val="nil"/>
          <w:left w:val="nil"/>
          <w:bottom w:val="nil"/>
          <w:right w:val="nil"/>
          <w:between w:val="nil"/>
        </w:pBdr>
        <w:tabs>
          <w:tab w:val="left" w:pos="709"/>
          <w:tab w:val="left" w:pos="7655"/>
        </w:tabs>
        <w:spacing w:line="240" w:lineRule="auto"/>
        <w:ind w:left="780" w:right="49"/>
        <w:rPr>
          <w:i/>
        </w:rPr>
      </w:pPr>
      <w:r w:rsidRPr="00900123">
        <w:rPr>
          <w:i/>
        </w:rPr>
        <w:t>…</w:t>
      </w:r>
      <w:r w:rsidR="00487C37" w:rsidRPr="00900123">
        <w:rPr>
          <w:i/>
        </w:rPr>
        <w:t xml:space="preserve">, se giró oficio al L. en C.P. y A.P. Ricardo Daniel Ramírez Mercado, Encargado de la Secretaría General de Acuerdos del Tribunal Superior de Justicia y del Consejo de la Judicatura del Poder Judicial del Estado de México, solicitando </w:t>
      </w:r>
      <w:r w:rsidRPr="00900123">
        <w:rPr>
          <w:i/>
        </w:rPr>
        <w:t>…</w:t>
      </w:r>
      <w:r w:rsidR="00487C37" w:rsidRPr="00900123">
        <w:rPr>
          <w:i/>
        </w:rPr>
        <w:t xml:space="preserve">, ampliara la información relacionada con las condiciones y generalidades del tratamiento de la información referente a los datos personales e indicara si la solicitante fue o no servidora judicial, si existe un expediente donde se puedan consultar los datos de la servidora judicial, si existen o no se localizan los 75 recibos de pago o nomina dentro de los archivos del Poder Judicial, y el trámite en todo caso que deberá seguir la solicitante para realizar la consulta de sus datos personales, así como cualquier otra información que pudiera ser de utilidad para la C. </w:t>
      </w:r>
      <w:r w:rsidR="007B5E2A" w:rsidRPr="00900123">
        <w:rPr>
          <w:i/>
        </w:rPr>
        <w:t>…</w:t>
      </w:r>
      <w:r w:rsidR="00487C37" w:rsidRPr="00900123">
        <w:rPr>
          <w:i/>
        </w:rPr>
        <w:t xml:space="preserve">. </w:t>
      </w:r>
    </w:p>
    <w:p w14:paraId="28C3B701" w14:textId="77777777" w:rsidR="00487C37" w:rsidRPr="00900123" w:rsidRDefault="00487C37" w:rsidP="00541BFA">
      <w:pPr>
        <w:widowControl w:val="0"/>
        <w:pBdr>
          <w:top w:val="nil"/>
          <w:left w:val="nil"/>
          <w:bottom w:val="nil"/>
          <w:right w:val="nil"/>
          <w:between w:val="nil"/>
        </w:pBdr>
        <w:tabs>
          <w:tab w:val="left" w:pos="709"/>
          <w:tab w:val="left" w:pos="7655"/>
        </w:tabs>
        <w:spacing w:line="240" w:lineRule="auto"/>
        <w:ind w:left="780" w:right="49"/>
        <w:rPr>
          <w:i/>
        </w:rPr>
      </w:pPr>
    </w:p>
    <w:p w14:paraId="77505AD5" w14:textId="77777777" w:rsidR="00487C37" w:rsidRPr="00900123" w:rsidRDefault="00550845" w:rsidP="00541BFA">
      <w:pPr>
        <w:widowControl w:val="0"/>
        <w:pBdr>
          <w:top w:val="nil"/>
          <w:left w:val="nil"/>
          <w:bottom w:val="nil"/>
          <w:right w:val="nil"/>
          <w:between w:val="nil"/>
        </w:pBdr>
        <w:tabs>
          <w:tab w:val="left" w:pos="709"/>
          <w:tab w:val="left" w:pos="7655"/>
        </w:tabs>
        <w:spacing w:line="240" w:lineRule="auto"/>
        <w:ind w:left="780" w:right="49"/>
        <w:rPr>
          <w:i/>
        </w:rPr>
      </w:pPr>
      <w:r w:rsidRPr="00900123">
        <w:rPr>
          <w:i/>
        </w:rPr>
        <w:t>…</w:t>
      </w:r>
      <w:r w:rsidR="00487C37" w:rsidRPr="00900123">
        <w:rPr>
          <w:i/>
        </w:rPr>
        <w:t xml:space="preserve"> el Encargado de la Secretaría General de Acuerdos del Tribunal Superior de Justicia y del Consejo de la Judicatura del Poder Judicial del Estado de México, L. en C.P. y A.P. Ricardo Daniel Ramírez Mercado, remitió a través del oficio 310200000/4656/2025, la información siguiente:</w:t>
      </w:r>
    </w:p>
    <w:p w14:paraId="60B9836E" w14:textId="77777777" w:rsidR="00487C37" w:rsidRPr="00900123" w:rsidRDefault="00487C37" w:rsidP="00541BFA">
      <w:pPr>
        <w:widowControl w:val="0"/>
        <w:pBdr>
          <w:top w:val="nil"/>
          <w:left w:val="nil"/>
          <w:bottom w:val="nil"/>
          <w:right w:val="nil"/>
          <w:between w:val="nil"/>
        </w:pBdr>
        <w:tabs>
          <w:tab w:val="left" w:pos="709"/>
          <w:tab w:val="left" w:pos="7655"/>
        </w:tabs>
        <w:spacing w:line="240" w:lineRule="auto"/>
        <w:ind w:left="780" w:right="49"/>
        <w:rPr>
          <w:i/>
        </w:rPr>
      </w:pPr>
    </w:p>
    <w:p w14:paraId="47F3FC16" w14:textId="77777777" w:rsidR="00550845" w:rsidRPr="00900123" w:rsidRDefault="00541BFA" w:rsidP="00487C37">
      <w:pPr>
        <w:widowControl w:val="0"/>
        <w:pBdr>
          <w:top w:val="nil"/>
          <w:left w:val="nil"/>
          <w:bottom w:val="nil"/>
          <w:right w:val="nil"/>
          <w:between w:val="nil"/>
        </w:pBdr>
        <w:tabs>
          <w:tab w:val="left" w:pos="1134"/>
          <w:tab w:val="left" w:pos="7655"/>
        </w:tabs>
        <w:spacing w:line="240" w:lineRule="auto"/>
        <w:ind w:left="1134" w:right="680"/>
        <w:rPr>
          <w:i/>
        </w:rPr>
      </w:pPr>
      <w:r w:rsidRPr="00900123">
        <w:rPr>
          <w:i/>
        </w:rPr>
        <w:lastRenderedPageBreak/>
        <w:t xml:space="preserve">Si fue servidora Judicial. </w:t>
      </w:r>
    </w:p>
    <w:p w14:paraId="761AABC2" w14:textId="080CAA41" w:rsidR="00550845" w:rsidRPr="00900123" w:rsidRDefault="00541BFA" w:rsidP="00487C37">
      <w:pPr>
        <w:widowControl w:val="0"/>
        <w:pBdr>
          <w:top w:val="nil"/>
          <w:left w:val="nil"/>
          <w:bottom w:val="nil"/>
          <w:right w:val="nil"/>
          <w:between w:val="nil"/>
        </w:pBdr>
        <w:tabs>
          <w:tab w:val="left" w:pos="1134"/>
          <w:tab w:val="left" w:pos="7655"/>
        </w:tabs>
        <w:spacing w:line="240" w:lineRule="auto"/>
        <w:ind w:left="1134" w:right="680"/>
        <w:rPr>
          <w:i/>
        </w:rPr>
      </w:pPr>
      <w:r w:rsidRPr="00900123">
        <w:rPr>
          <w:i/>
        </w:rPr>
        <w:t xml:space="preserve">Existe un expediente que contiene información personal y laboral de </w:t>
      </w:r>
      <w:r w:rsidR="00055564">
        <w:rPr>
          <w:i/>
        </w:rPr>
        <w:t xml:space="preserve">XXXX XXXXX XXXXXXX </w:t>
      </w:r>
      <w:proofErr w:type="spellStart"/>
      <w:r w:rsidR="00055564">
        <w:rPr>
          <w:i/>
        </w:rPr>
        <w:t>XXXXXXX</w:t>
      </w:r>
      <w:proofErr w:type="spellEnd"/>
      <w:r w:rsidR="00055564">
        <w:rPr>
          <w:i/>
        </w:rPr>
        <w:t xml:space="preserve"> </w:t>
      </w:r>
      <w:r w:rsidRPr="00900123">
        <w:rPr>
          <w:i/>
        </w:rPr>
        <w:t xml:space="preserve">, como la hoja de datos personales, algunas copias simples de documentos personales, incapacidades, nombramientos, acta administrativa, solicitudes. </w:t>
      </w:r>
    </w:p>
    <w:p w14:paraId="783C3486" w14:textId="77777777" w:rsidR="00541BFA" w:rsidRPr="00900123" w:rsidRDefault="00541BFA" w:rsidP="00487C37">
      <w:pPr>
        <w:widowControl w:val="0"/>
        <w:pBdr>
          <w:top w:val="nil"/>
          <w:left w:val="nil"/>
          <w:bottom w:val="nil"/>
          <w:right w:val="nil"/>
          <w:between w:val="nil"/>
        </w:pBdr>
        <w:tabs>
          <w:tab w:val="left" w:pos="1134"/>
          <w:tab w:val="left" w:pos="7655"/>
        </w:tabs>
        <w:spacing w:line="240" w:lineRule="auto"/>
        <w:ind w:left="1134" w:right="680"/>
        <w:rPr>
          <w:b/>
          <w:i/>
          <w:u w:val="single"/>
        </w:rPr>
      </w:pPr>
      <w:r w:rsidRPr="00900123">
        <w:rPr>
          <w:i/>
        </w:rPr>
        <w:t>Dentro del expediente personal de la ex</w:t>
      </w:r>
      <w:r w:rsidR="006F5241" w:rsidRPr="00900123">
        <w:rPr>
          <w:i/>
        </w:rPr>
        <w:t xml:space="preserve"> </w:t>
      </w:r>
      <w:r w:rsidRPr="00900123">
        <w:rPr>
          <w:i/>
        </w:rPr>
        <w:t xml:space="preserve">servidora judicial, no se cuenta con recibo alguno de pago o </w:t>
      </w:r>
      <w:r w:rsidR="006E7460" w:rsidRPr="00900123">
        <w:rPr>
          <w:i/>
        </w:rPr>
        <w:t>nómina</w:t>
      </w:r>
      <w:r w:rsidRPr="00900123">
        <w:rPr>
          <w:i/>
        </w:rPr>
        <w:t xml:space="preserve">, sin embargo se informa, que en marzo del año mil novecientos noventa, C. Lic. Fernando L. </w:t>
      </w:r>
      <w:proofErr w:type="spellStart"/>
      <w:r w:rsidRPr="00900123">
        <w:rPr>
          <w:i/>
        </w:rPr>
        <w:t>Olimon</w:t>
      </w:r>
      <w:proofErr w:type="spellEnd"/>
      <w:r w:rsidRPr="00900123">
        <w:rPr>
          <w:i/>
        </w:rPr>
        <w:t xml:space="preserve"> </w:t>
      </w:r>
      <w:proofErr w:type="spellStart"/>
      <w:r w:rsidRPr="00900123">
        <w:rPr>
          <w:i/>
        </w:rPr>
        <w:t>Meraz</w:t>
      </w:r>
      <w:proofErr w:type="spellEnd"/>
      <w:r w:rsidRPr="00900123">
        <w:rPr>
          <w:i/>
        </w:rPr>
        <w:t xml:space="preserve">, se desempeñaba como Director de Desarrollo y Administración del Personal del Gobierno del Estado, y en agosto del año mil novecientos noventa y seis, C. Samuel Sánchez Islas, se </w:t>
      </w:r>
      <w:r w:rsidR="006F5241" w:rsidRPr="00900123">
        <w:rPr>
          <w:i/>
        </w:rPr>
        <w:t>desempeñaba</w:t>
      </w:r>
      <w:r w:rsidRPr="00900123">
        <w:rPr>
          <w:i/>
        </w:rPr>
        <w:t xml:space="preserve"> como Director de Administración de Personal, a los cuales se les requirió se le descuenten días de sueldo por llegar tarde y no presentarse a trabajar a la servidora judicial, </w:t>
      </w:r>
      <w:r w:rsidRPr="00900123">
        <w:rPr>
          <w:b/>
          <w:i/>
          <w:u w:val="single"/>
        </w:rPr>
        <w:t>por tal motivo se sugiere que se turne a tal dirección o a su equivalente, tal petición para solicitar los recibos en comento.</w:t>
      </w:r>
    </w:p>
    <w:p w14:paraId="38B7ED0B" w14:textId="77777777" w:rsidR="006F5241" w:rsidRPr="00900123" w:rsidRDefault="006F5241" w:rsidP="00541BFA">
      <w:pPr>
        <w:widowControl w:val="0"/>
        <w:pBdr>
          <w:top w:val="nil"/>
          <w:left w:val="nil"/>
          <w:bottom w:val="nil"/>
          <w:right w:val="nil"/>
          <w:between w:val="nil"/>
        </w:pBdr>
        <w:tabs>
          <w:tab w:val="left" w:pos="709"/>
          <w:tab w:val="left" w:pos="7655"/>
        </w:tabs>
        <w:spacing w:line="240" w:lineRule="auto"/>
        <w:ind w:left="780" w:right="49"/>
        <w:rPr>
          <w:i/>
        </w:rPr>
      </w:pPr>
    </w:p>
    <w:p w14:paraId="030D9C49" w14:textId="4A901296" w:rsidR="00221CA8" w:rsidRPr="00900123" w:rsidRDefault="006F5241">
      <w:pPr>
        <w:widowControl w:val="0"/>
        <w:pBdr>
          <w:top w:val="nil"/>
          <w:left w:val="nil"/>
          <w:bottom w:val="nil"/>
          <w:right w:val="nil"/>
          <w:between w:val="nil"/>
        </w:pBdr>
        <w:tabs>
          <w:tab w:val="left" w:pos="709"/>
          <w:tab w:val="left" w:pos="7655"/>
        </w:tabs>
        <w:spacing w:line="240" w:lineRule="auto"/>
        <w:ind w:left="780" w:right="49"/>
        <w:rPr>
          <w:i/>
        </w:rPr>
      </w:pPr>
      <w:r w:rsidRPr="00900123">
        <w:rPr>
          <w:i/>
        </w:rPr>
        <w:t>Expuesto lo anterior, de acuerdo a lo remitido por el Lic. Ricardo Daniel Ramírez Mercado, Encargado de la Secretaría General de Acuerdos del Tribunal Superior de Justicia y del Consejo de la Judicatura del Poder Judicial del Estado de México se informa que, dentro de los archivos, sistemas y bases de datos de este sujeto obligado, en el expediente de la C</w:t>
      </w:r>
      <w:proofErr w:type="gramStart"/>
      <w:r w:rsidRPr="00900123">
        <w:rPr>
          <w:i/>
        </w:rPr>
        <w:t xml:space="preserve">. </w:t>
      </w:r>
      <w:r w:rsidR="00907C65" w:rsidRPr="00900123">
        <w:rPr>
          <w:i/>
        </w:rPr>
        <w:t>…</w:t>
      </w:r>
      <w:proofErr w:type="gramEnd"/>
      <w:r w:rsidRPr="00900123">
        <w:rPr>
          <w:i/>
        </w:rPr>
        <w:t xml:space="preserve">, se localizan los siguientes documentos: hoja de datos personales, copias simples de documentos personales, incapacidades, nombramientos, acta administrativa y solicitudes. En este sentido, por cuanto hace a los recibos de pago o nómina a nombre de </w:t>
      </w:r>
      <w:r w:rsidR="00055564">
        <w:rPr>
          <w:i/>
        </w:rPr>
        <w:t xml:space="preserve">XXXX XXXXX XXXXXXX </w:t>
      </w:r>
      <w:proofErr w:type="spellStart"/>
      <w:r w:rsidR="00055564">
        <w:rPr>
          <w:i/>
        </w:rPr>
        <w:t>XXXXXXX</w:t>
      </w:r>
      <w:proofErr w:type="spellEnd"/>
      <w:r w:rsidR="00055564">
        <w:rPr>
          <w:i/>
        </w:rPr>
        <w:t xml:space="preserve"> </w:t>
      </w:r>
      <w:r w:rsidRPr="00900123">
        <w:rPr>
          <w:i/>
        </w:rPr>
        <w:t xml:space="preserve">, es preciso indicar que, se vislumbra que la información pertenece a la </w:t>
      </w:r>
      <w:r w:rsidRPr="00900123">
        <w:rPr>
          <w:b/>
          <w:i/>
          <w:u w:val="single"/>
        </w:rPr>
        <w:t>Dirección de Desarrollo y Administración de Personal, misma que dependía del Gobierno del Estado de México, toda vez que era la institución competente encargada de la administración del personal del Poder Judicial</w:t>
      </w:r>
      <w:r w:rsidRPr="00900123">
        <w:rPr>
          <w:i/>
          <w:u w:val="single"/>
        </w:rPr>
        <w:t>,</w:t>
      </w:r>
      <w:r w:rsidRPr="00900123">
        <w:rPr>
          <w:i/>
        </w:rPr>
        <w:t xml:space="preserve"> por lo que, si resulta del interés de la C. </w:t>
      </w:r>
      <w:r w:rsidR="00907C65" w:rsidRPr="00900123">
        <w:rPr>
          <w:i/>
        </w:rPr>
        <w:t>…</w:t>
      </w:r>
      <w:r w:rsidRPr="00900123">
        <w:rPr>
          <w:i/>
        </w:rPr>
        <w:t>, se pone a su disposición la información existente dentro de los archivos de este sujeto obligado, para que pueda realizar la consulta.</w:t>
      </w:r>
      <w:r w:rsidR="008D2092" w:rsidRPr="00900123">
        <w:rPr>
          <w:i/>
        </w:rPr>
        <w:t xml:space="preserve">” </w:t>
      </w:r>
      <w:r w:rsidR="00FD488D" w:rsidRPr="00900123">
        <w:rPr>
          <w:i/>
        </w:rPr>
        <w:t>Sic.</w:t>
      </w:r>
    </w:p>
    <w:p w14:paraId="3C315577" w14:textId="77777777" w:rsidR="00221CA8" w:rsidRPr="00900123" w:rsidRDefault="00221CA8">
      <w:pPr>
        <w:widowControl w:val="0"/>
        <w:pBdr>
          <w:top w:val="nil"/>
          <w:left w:val="nil"/>
          <w:bottom w:val="nil"/>
          <w:right w:val="nil"/>
          <w:between w:val="nil"/>
        </w:pBdr>
        <w:tabs>
          <w:tab w:val="left" w:pos="709"/>
          <w:tab w:val="left" w:pos="7655"/>
        </w:tabs>
        <w:ind w:left="780" w:right="49"/>
      </w:pPr>
    </w:p>
    <w:p w14:paraId="4BA891DF" w14:textId="77777777" w:rsidR="00221CA8" w:rsidRPr="00900123" w:rsidRDefault="00FD488D">
      <w:pPr>
        <w:pStyle w:val="Ttulo2"/>
        <w:jc w:val="left"/>
      </w:pPr>
      <w:bookmarkStart w:id="7" w:name="_Toc213241464"/>
      <w:r w:rsidRPr="00900123">
        <w:t>DEL RECURSO DE REVISIÓN</w:t>
      </w:r>
      <w:bookmarkEnd w:id="7"/>
    </w:p>
    <w:p w14:paraId="1CF0E81D" w14:textId="77777777" w:rsidR="00221CA8" w:rsidRPr="00900123" w:rsidRDefault="00FD488D">
      <w:pPr>
        <w:pStyle w:val="Ttulo3"/>
      </w:pPr>
      <w:bookmarkStart w:id="8" w:name="_Toc213241465"/>
      <w:r w:rsidRPr="00900123">
        <w:t>a) Interposición del Recurso de Revisión.</w:t>
      </w:r>
      <w:bookmarkEnd w:id="8"/>
    </w:p>
    <w:p w14:paraId="61055AAE" w14:textId="77777777" w:rsidR="00221CA8" w:rsidRPr="00900123" w:rsidRDefault="00FD488D">
      <w:pPr>
        <w:rPr>
          <w:color w:val="000000"/>
        </w:rPr>
      </w:pPr>
      <w:r w:rsidRPr="00900123">
        <w:rPr>
          <w:color w:val="000000"/>
        </w:rPr>
        <w:t xml:space="preserve">Inconforme con la respuesta, el </w:t>
      </w:r>
      <w:r w:rsidR="006F5241" w:rsidRPr="00900123">
        <w:rPr>
          <w:b/>
          <w:color w:val="000000"/>
        </w:rPr>
        <w:t>nueve de abril</w:t>
      </w:r>
      <w:r w:rsidRPr="00900123">
        <w:rPr>
          <w:b/>
          <w:color w:val="000000"/>
        </w:rPr>
        <w:t xml:space="preserve"> de dos mil veinticinco</w:t>
      </w:r>
      <w:r w:rsidRPr="00900123">
        <w:rPr>
          <w:color w:val="000000"/>
        </w:rPr>
        <w:t xml:space="preserve"> </w:t>
      </w:r>
      <w:r w:rsidRPr="00900123">
        <w:rPr>
          <w:b/>
          <w:color w:val="000000"/>
        </w:rPr>
        <w:t xml:space="preserve">LA PARTE RECURRENTE </w:t>
      </w:r>
      <w:r w:rsidRPr="00900123">
        <w:rPr>
          <w:color w:val="000000"/>
        </w:rPr>
        <w:t xml:space="preserve">interpuso el Recurso Revisión objeto del presente estudio, registrado en </w:t>
      </w:r>
      <w:r w:rsidRPr="00900123">
        <w:rPr>
          <w:b/>
          <w:color w:val="000000"/>
        </w:rPr>
        <w:t xml:space="preserve">EL SARCOEM </w:t>
      </w:r>
      <w:r w:rsidRPr="00900123">
        <w:rPr>
          <w:color w:val="000000"/>
        </w:rPr>
        <w:t>con</w:t>
      </w:r>
      <w:r w:rsidRPr="00900123">
        <w:rPr>
          <w:b/>
          <w:color w:val="000000"/>
        </w:rPr>
        <w:t xml:space="preserve"> </w:t>
      </w:r>
      <w:r w:rsidRPr="00900123">
        <w:rPr>
          <w:color w:val="000000"/>
        </w:rPr>
        <w:t xml:space="preserve">el número de expediente </w:t>
      </w:r>
      <w:r w:rsidRPr="00900123">
        <w:br/>
      </w:r>
      <w:r w:rsidR="00A63CD3" w:rsidRPr="00900123">
        <w:rPr>
          <w:b/>
        </w:rPr>
        <w:t>04227/INFOEM/AD/RR/2025</w:t>
      </w:r>
      <w:r w:rsidRPr="00900123">
        <w:rPr>
          <w:b/>
          <w:color w:val="000000"/>
        </w:rPr>
        <w:t xml:space="preserve">, </w:t>
      </w:r>
      <w:r w:rsidRPr="00900123">
        <w:rPr>
          <w:color w:val="000000"/>
        </w:rPr>
        <w:t>en el que señaló como:</w:t>
      </w:r>
    </w:p>
    <w:p w14:paraId="25749D41" w14:textId="77777777" w:rsidR="00221CA8" w:rsidRPr="00900123" w:rsidRDefault="00FD488D">
      <w:pPr>
        <w:pBdr>
          <w:top w:val="nil"/>
          <w:left w:val="nil"/>
          <w:bottom w:val="nil"/>
          <w:right w:val="nil"/>
          <w:between w:val="nil"/>
        </w:pBdr>
        <w:tabs>
          <w:tab w:val="left" w:pos="709"/>
        </w:tabs>
        <w:spacing w:before="280" w:after="280"/>
        <w:rPr>
          <w:b/>
          <w:color w:val="000000"/>
        </w:rPr>
      </w:pPr>
      <w:r w:rsidRPr="00900123">
        <w:rPr>
          <w:b/>
          <w:color w:val="000000"/>
        </w:rPr>
        <w:lastRenderedPageBreak/>
        <w:t xml:space="preserve">Acto Impugnado: </w:t>
      </w:r>
    </w:p>
    <w:p w14:paraId="05C18A81" w14:textId="77777777" w:rsidR="00221CA8" w:rsidRPr="00900123" w:rsidRDefault="00FD488D">
      <w:pPr>
        <w:tabs>
          <w:tab w:val="left" w:pos="7936"/>
        </w:tabs>
        <w:spacing w:line="240" w:lineRule="auto"/>
        <w:ind w:left="851" w:right="902"/>
        <w:rPr>
          <w:i/>
        </w:rPr>
      </w:pPr>
      <w:r w:rsidRPr="00900123">
        <w:rPr>
          <w:i/>
        </w:rPr>
        <w:t>“</w:t>
      </w:r>
      <w:r w:rsidR="006F5241" w:rsidRPr="00900123">
        <w:rPr>
          <w:i/>
        </w:rPr>
        <w:t>LA RESPUESTA EN SU TOTALIDAD AL NO PROPORCIONARME LA INFORMACION SOLICITADA, ARGUMENTANDO QUE NO TIENEN LA INFORMACION Y QUE DEBO DIRIGIR A LA DIRECCION DE ADMINISTRACION DE PERSONAL DEL PODER JUDICIAL O A LA DIRECCION DE DESARROLLO Y ADMINISTRACIÓN DE PERSONAL, QUIEN ERA LA INSTITUCIÓN ENCARGADA DE LA ADMINISTRACION DEL PERSONAL DEL PODER JUDICIAL., POR LO QUE SOLILCITO UNA NUEVA BUSQUEDA DE LA INFORMACION SOLICITADA EN SUS ARCHIVOS DE CONCENTRACIÓN E HISTORICOS DE ESAS DEPENDENCIA A CARGO DEL PODER JUDICIAL LA DIRECCION DE ADMINISTRACION DE PERSONAL DEL PODER JUDICIAL O A LA DIRECCION DE DESARROLLO Y ADMINISTRACIÓN DE PERSONAL</w:t>
      </w:r>
      <w:r w:rsidRPr="00900123">
        <w:rPr>
          <w:i/>
        </w:rPr>
        <w:t>” (Sic)</w:t>
      </w:r>
    </w:p>
    <w:p w14:paraId="6CEB19B4" w14:textId="77777777" w:rsidR="00221CA8" w:rsidRPr="00900123" w:rsidRDefault="00FD488D">
      <w:pPr>
        <w:pBdr>
          <w:top w:val="nil"/>
          <w:left w:val="nil"/>
          <w:bottom w:val="nil"/>
          <w:right w:val="nil"/>
          <w:between w:val="nil"/>
        </w:pBdr>
        <w:spacing w:before="280" w:after="280"/>
        <w:rPr>
          <w:color w:val="000000"/>
        </w:rPr>
      </w:pPr>
      <w:r w:rsidRPr="00900123">
        <w:rPr>
          <w:b/>
          <w:color w:val="000000"/>
        </w:rPr>
        <w:t>Razones o Motivos de Inconformidad:</w:t>
      </w:r>
    </w:p>
    <w:p w14:paraId="1245F9FE" w14:textId="77777777" w:rsidR="00221CA8" w:rsidRPr="00900123" w:rsidRDefault="00FD488D">
      <w:pPr>
        <w:spacing w:line="240" w:lineRule="auto"/>
        <w:ind w:left="851" w:right="899"/>
        <w:rPr>
          <w:i/>
        </w:rPr>
      </w:pPr>
      <w:r w:rsidRPr="00900123">
        <w:rPr>
          <w:i/>
        </w:rPr>
        <w:t>“</w:t>
      </w:r>
      <w:r w:rsidR="006F5241" w:rsidRPr="00900123">
        <w:rPr>
          <w:i/>
        </w:rPr>
        <w:t>LA NEGATIVA DE LA RESPUESTA, ARGUMENTANDO QUE NO SON COMPETENTES</w:t>
      </w:r>
      <w:r w:rsidRPr="00900123">
        <w:rPr>
          <w:i/>
        </w:rPr>
        <w:t>” (Sic)</w:t>
      </w:r>
    </w:p>
    <w:p w14:paraId="21943275" w14:textId="77777777" w:rsidR="00221CA8" w:rsidRPr="00900123" w:rsidRDefault="00221CA8">
      <w:pPr>
        <w:ind w:right="899"/>
      </w:pPr>
    </w:p>
    <w:p w14:paraId="4D607A49" w14:textId="77777777" w:rsidR="00221CA8" w:rsidRPr="00900123" w:rsidRDefault="00FD488D">
      <w:pPr>
        <w:pStyle w:val="Ttulo3"/>
      </w:pPr>
      <w:bookmarkStart w:id="9" w:name="_Toc213241466"/>
      <w:r w:rsidRPr="00900123">
        <w:t>b) Turno del Recurso de Revisión.</w:t>
      </w:r>
      <w:bookmarkEnd w:id="9"/>
    </w:p>
    <w:p w14:paraId="09401CD0" w14:textId="77777777" w:rsidR="00221CA8" w:rsidRPr="00900123" w:rsidRDefault="00FD488D">
      <w:r w:rsidRPr="00900123">
        <w:t>Con fundamento en los artículos 11 y 127 de la Ley de Protección de Datos Personales en Posesión de Sujetos Obligados del Estado de México y Municipios y en el artículo 185, fracción I de la Ley de Transparencia y Acceso a la Información Pública del Estado de México y Municipios de aplicación supletoria, el</w:t>
      </w:r>
      <w:r w:rsidRPr="00900123">
        <w:rPr>
          <w:b/>
        </w:rPr>
        <w:t xml:space="preserve"> </w:t>
      </w:r>
      <w:r w:rsidR="006F5241" w:rsidRPr="00900123">
        <w:rPr>
          <w:b/>
        </w:rPr>
        <w:t>nueve de abril</w:t>
      </w:r>
      <w:r w:rsidRPr="00900123">
        <w:rPr>
          <w:b/>
        </w:rPr>
        <w:t xml:space="preserve"> de dos mil veinticinco</w:t>
      </w:r>
      <w:r w:rsidRPr="00900123">
        <w:t xml:space="preserve"> se turnó el recurso de revisión a través del </w:t>
      </w:r>
      <w:r w:rsidR="006F5241" w:rsidRPr="00900123">
        <w:t>SARCOEM</w:t>
      </w:r>
      <w:r w:rsidRPr="00900123">
        <w:t xml:space="preserve"> a la </w:t>
      </w:r>
      <w:r w:rsidRPr="00900123">
        <w:rPr>
          <w:b/>
        </w:rPr>
        <w:t>Comisionada Sharon Cristina Morales Martínez</w:t>
      </w:r>
      <w:r w:rsidRPr="00900123">
        <w:t xml:space="preserve">, a efecto de decretar su admisión o </w:t>
      </w:r>
      <w:proofErr w:type="spellStart"/>
      <w:r w:rsidRPr="00900123">
        <w:t>desechamiento</w:t>
      </w:r>
      <w:proofErr w:type="spellEnd"/>
      <w:r w:rsidRPr="00900123">
        <w:t xml:space="preserve">. </w:t>
      </w:r>
    </w:p>
    <w:p w14:paraId="7B9E0650" w14:textId="77777777" w:rsidR="00221CA8" w:rsidRPr="00900123" w:rsidRDefault="00221CA8"/>
    <w:p w14:paraId="78653873" w14:textId="77777777" w:rsidR="00221CA8" w:rsidRPr="00900123" w:rsidRDefault="00FD488D">
      <w:pPr>
        <w:pStyle w:val="Ttulo3"/>
      </w:pPr>
      <w:bookmarkStart w:id="10" w:name="_Toc213241467"/>
      <w:r w:rsidRPr="00900123">
        <w:lastRenderedPageBreak/>
        <w:t>c) Admisión del Recurso de Revisión.</w:t>
      </w:r>
      <w:bookmarkEnd w:id="10"/>
    </w:p>
    <w:p w14:paraId="5E338AB0" w14:textId="77777777" w:rsidR="00221CA8" w:rsidRPr="00900123" w:rsidRDefault="00FD488D">
      <w:pPr>
        <w:tabs>
          <w:tab w:val="center" w:pos="4252"/>
          <w:tab w:val="right" w:pos="8504"/>
        </w:tabs>
      </w:pPr>
      <w:r w:rsidRPr="00900123">
        <w:t xml:space="preserve">El </w:t>
      </w:r>
      <w:r w:rsidR="002A4DFA" w:rsidRPr="00900123">
        <w:rPr>
          <w:b/>
        </w:rPr>
        <w:t xml:space="preserve">veintidós de abril </w:t>
      </w:r>
      <w:r w:rsidRPr="00900123">
        <w:rPr>
          <w:b/>
        </w:rPr>
        <w:t xml:space="preserve">de dos mil veinticinco </w:t>
      </w:r>
      <w:r w:rsidRPr="00900123">
        <w:t xml:space="preserve">se acordó tener por acreditada la identidad de </w:t>
      </w:r>
      <w:r w:rsidRPr="00900123">
        <w:rPr>
          <w:b/>
        </w:rPr>
        <w:t xml:space="preserve">LA PARTE RECURRENTE </w:t>
      </w:r>
      <w:r w:rsidRPr="00900123">
        <w:t xml:space="preserve">así como la admisión a trámite del Recurso de Revisión que nos ocupan; así como la integración del expediente respectivo, otorgándoles a las partes un </w:t>
      </w:r>
      <w:r w:rsidRPr="00900123">
        <w:rPr>
          <w:b/>
        </w:rPr>
        <w:t>plazo no mayor de siete días</w:t>
      </w:r>
      <w:r w:rsidRPr="00900123">
        <w:t xml:space="preserve"> manifiesten, por cualquier medio, su </w:t>
      </w:r>
      <w:r w:rsidRPr="00900123">
        <w:rPr>
          <w:b/>
        </w:rPr>
        <w:t>voluntad de conciliar</w:t>
      </w:r>
      <w:r w:rsidRPr="00900123">
        <w:t>, conforme a lo dispuesto en los artículos 11, 127 y 131 de la Ley de Protección de Datos Personales en Posesión de Sujetos Obligados del Estado de México y Municipios y 185 fracciones I, II y IV de la Ley de Transparencia y Acceso a la Información Pública del Estado de México y Municipios de aplicación supletoria.</w:t>
      </w:r>
    </w:p>
    <w:p w14:paraId="7A5C65F7" w14:textId="77777777" w:rsidR="00221CA8" w:rsidRPr="00900123" w:rsidRDefault="00221CA8">
      <w:pPr>
        <w:rPr>
          <w:b/>
        </w:rPr>
      </w:pPr>
    </w:p>
    <w:p w14:paraId="45C0A160" w14:textId="77777777" w:rsidR="00221CA8" w:rsidRPr="00900123" w:rsidRDefault="00FD488D">
      <w:pPr>
        <w:pStyle w:val="Ttulo3"/>
      </w:pPr>
      <w:bookmarkStart w:id="11" w:name="_Toc213241468"/>
      <w:r w:rsidRPr="00900123">
        <w:t>d) De la etapa de conciliación.</w:t>
      </w:r>
      <w:bookmarkEnd w:id="11"/>
    </w:p>
    <w:p w14:paraId="09FBC867" w14:textId="77777777" w:rsidR="00221CA8" w:rsidRPr="00900123" w:rsidRDefault="00FD488D">
      <w:pPr>
        <w:rPr>
          <w:color w:val="000000"/>
        </w:rPr>
      </w:pPr>
      <w:r w:rsidRPr="00900123">
        <w:t>De las constancias del expediente electrónico del</w:t>
      </w:r>
      <w:r w:rsidRPr="00900123">
        <w:rPr>
          <w:b/>
        </w:rPr>
        <w:t xml:space="preserve"> SARCOEM</w:t>
      </w:r>
      <w:r w:rsidRPr="00900123">
        <w:t xml:space="preserve">, se advierte que el </w:t>
      </w:r>
      <w:r w:rsidR="002A4DFA" w:rsidRPr="00900123">
        <w:rPr>
          <w:b/>
        </w:rPr>
        <w:t>veintidós de abril</w:t>
      </w:r>
      <w:r w:rsidRPr="00900123">
        <w:rPr>
          <w:b/>
        </w:rPr>
        <w:t xml:space="preserve"> de dos mil veinticinco</w:t>
      </w:r>
      <w:r w:rsidRPr="00900123">
        <w:t xml:space="preserve">, se </w:t>
      </w:r>
      <w:proofErr w:type="spellStart"/>
      <w:r w:rsidR="00146A79" w:rsidRPr="00900123">
        <w:t>apertur</w:t>
      </w:r>
      <w:r w:rsidR="006E7460" w:rsidRPr="00900123">
        <w:t>ó</w:t>
      </w:r>
      <w:proofErr w:type="spellEnd"/>
      <w:r w:rsidRPr="00900123">
        <w:t xml:space="preserve"> la etapa de conciliación</w:t>
      </w:r>
      <w:r w:rsidR="006E7460" w:rsidRPr="00900123">
        <w:t>.</w:t>
      </w:r>
    </w:p>
    <w:p w14:paraId="1B43D9CF" w14:textId="77777777" w:rsidR="00221CA8" w:rsidRPr="00900123" w:rsidRDefault="00221CA8">
      <w:pPr>
        <w:widowControl w:val="0"/>
        <w:tabs>
          <w:tab w:val="left" w:pos="0"/>
        </w:tabs>
      </w:pPr>
    </w:p>
    <w:p w14:paraId="15078B21" w14:textId="77777777" w:rsidR="006E7460" w:rsidRPr="00900123" w:rsidRDefault="00DB4BE1" w:rsidP="00550845">
      <w:pPr>
        <w:rPr>
          <w:bCs/>
        </w:rPr>
      </w:pPr>
      <w:r w:rsidRPr="00900123">
        <w:rPr>
          <w:bCs/>
        </w:rPr>
        <w:t>Así, e</w:t>
      </w:r>
      <w:r w:rsidR="00550845" w:rsidRPr="00900123">
        <w:rPr>
          <w:bCs/>
        </w:rPr>
        <w:t xml:space="preserve">l </w:t>
      </w:r>
      <w:r w:rsidR="00550845" w:rsidRPr="00900123">
        <w:rPr>
          <w:b/>
        </w:rPr>
        <w:t xml:space="preserve">veintinueve de abril de dos mil veinticinco, EL SUJETO OBLIGADO </w:t>
      </w:r>
      <w:r w:rsidR="00550845" w:rsidRPr="00900123">
        <w:rPr>
          <w:bCs/>
        </w:rPr>
        <w:t xml:space="preserve">remitió </w:t>
      </w:r>
      <w:r w:rsidR="006E7460" w:rsidRPr="00900123">
        <w:rPr>
          <w:bCs/>
        </w:rPr>
        <w:t>los archivos electrónicos siguientes:</w:t>
      </w:r>
    </w:p>
    <w:p w14:paraId="5D713BEA" w14:textId="77777777" w:rsidR="006E7460" w:rsidRPr="00900123" w:rsidRDefault="006E7460" w:rsidP="00550845">
      <w:pPr>
        <w:rPr>
          <w:bCs/>
        </w:rPr>
      </w:pPr>
    </w:p>
    <w:p w14:paraId="5C14726C" w14:textId="77777777" w:rsidR="00DB4BE1" w:rsidRPr="00900123" w:rsidRDefault="00DB4BE1" w:rsidP="00DB4BE1">
      <w:pPr>
        <w:pStyle w:val="Prrafodelista"/>
        <w:numPr>
          <w:ilvl w:val="0"/>
          <w:numId w:val="8"/>
        </w:numPr>
        <w:rPr>
          <w:bCs/>
        </w:rPr>
      </w:pPr>
      <w:r w:rsidRPr="00900123">
        <w:rPr>
          <w:b/>
          <w:bCs/>
          <w:i/>
        </w:rPr>
        <w:t>250429 MANIFESTACIÓN PARA CONCILIAR.pdf</w:t>
      </w:r>
      <w:r w:rsidRPr="00900123">
        <w:rPr>
          <w:bCs/>
        </w:rPr>
        <w:t xml:space="preserve">.- </w:t>
      </w:r>
      <w:r w:rsidR="00DA7DA7" w:rsidRPr="00900123">
        <w:rPr>
          <w:bCs/>
        </w:rPr>
        <w:t>Escrito de fecha 29 de abril de 2025, suscrito por el Titular de la Unidad de Transparencia</w:t>
      </w:r>
      <w:r w:rsidR="00FD7B0B" w:rsidRPr="00900123">
        <w:rPr>
          <w:bCs/>
        </w:rPr>
        <w:t>, por medio del cual manifiesta la voluntad de conciliar.</w:t>
      </w:r>
    </w:p>
    <w:p w14:paraId="17768116" w14:textId="77777777" w:rsidR="00DB4BE1" w:rsidRPr="00900123" w:rsidRDefault="00DB4BE1" w:rsidP="00DB4BE1">
      <w:pPr>
        <w:pStyle w:val="Prrafodelista"/>
        <w:rPr>
          <w:bCs/>
        </w:rPr>
      </w:pPr>
    </w:p>
    <w:p w14:paraId="3842F964" w14:textId="77777777" w:rsidR="00550845" w:rsidRPr="00900123" w:rsidRDefault="00550845" w:rsidP="006E7460">
      <w:pPr>
        <w:pStyle w:val="Prrafodelista"/>
        <w:numPr>
          <w:ilvl w:val="0"/>
          <w:numId w:val="8"/>
        </w:numPr>
        <w:rPr>
          <w:bCs/>
        </w:rPr>
      </w:pPr>
      <w:r w:rsidRPr="00900123">
        <w:rPr>
          <w:b/>
          <w:bCs/>
          <w:i/>
        </w:rPr>
        <w:t xml:space="preserve">250429 INFORME JUSTIFICADO.pdf </w:t>
      </w:r>
      <w:r w:rsidRPr="00900123">
        <w:rPr>
          <w:bCs/>
        </w:rPr>
        <w:t>que contiene el escrito de fecha 29 de abril de 2025, suscrito por el Titular de la Unidad de Transparencia, en el que de manera relevante indicó:</w:t>
      </w:r>
    </w:p>
    <w:p w14:paraId="7C664758" w14:textId="77777777" w:rsidR="0028517E" w:rsidRPr="00900123" w:rsidRDefault="0028517E" w:rsidP="00550845">
      <w:pPr>
        <w:rPr>
          <w:bCs/>
        </w:rPr>
      </w:pPr>
    </w:p>
    <w:p w14:paraId="7ACBE8E3" w14:textId="77777777" w:rsidR="004D2ED4" w:rsidRPr="00900123" w:rsidRDefault="004D2ED4" w:rsidP="0028517E">
      <w:pPr>
        <w:pStyle w:val="Estilo1"/>
      </w:pPr>
      <w:r w:rsidRPr="00900123">
        <w:rPr>
          <w:b/>
        </w:rPr>
        <w:lastRenderedPageBreak/>
        <w:t>Segundo:</w:t>
      </w:r>
      <w:r w:rsidRPr="00900123">
        <w:t xml:space="preserve"> Atento a lo señalado por la requirente, en el cual menciona que en la respuesta otorgada por este Sujeto Obligado se indica que debe dirigir su respuesta a la Dirección de Administración de Personal del Poder Judicial, es preciso resaltar que, </w:t>
      </w:r>
      <w:r w:rsidRPr="00900123">
        <w:rPr>
          <w:b/>
        </w:rPr>
        <w:t>se informó a la solicitante que la Dirección de Desarrollo y Administración de Personal, era un ente dependiente del Gobierno del Estado de México, no así del Poder Judicial,</w:t>
      </w:r>
      <w:r w:rsidRPr="00900123">
        <w:t xml:space="preserve"> y el cual se presume por la fecha del recibo que adjuntó a su solicitud, era el encargado de llevar a cabo los pagos de los servidores judiciales del Poder Judicial del Estado de México. Sirva de sustento lo referido por el Mtro. </w:t>
      </w:r>
      <w:proofErr w:type="gramStart"/>
      <w:r w:rsidRPr="00900123">
        <w:t>en</w:t>
      </w:r>
      <w:proofErr w:type="gramEnd"/>
      <w:r w:rsidRPr="00900123">
        <w:t xml:space="preserve"> A. N. Teodoro </w:t>
      </w:r>
      <w:proofErr w:type="spellStart"/>
      <w:r w:rsidRPr="00900123">
        <w:t>Patoni</w:t>
      </w:r>
      <w:proofErr w:type="spellEnd"/>
      <w:r w:rsidRPr="00900123">
        <w:t xml:space="preserve"> Escalante, Director de Remuneraciones al Personal, el cual informa que: </w:t>
      </w:r>
    </w:p>
    <w:p w14:paraId="7BB23849" w14:textId="77777777" w:rsidR="004D2ED4" w:rsidRPr="00900123" w:rsidRDefault="004D2ED4" w:rsidP="0028517E">
      <w:pPr>
        <w:pStyle w:val="Estilo1"/>
      </w:pPr>
    </w:p>
    <w:p w14:paraId="7F26310A" w14:textId="77777777" w:rsidR="004D2ED4" w:rsidRPr="00900123" w:rsidRDefault="004D2ED4" w:rsidP="004D2ED4">
      <w:pPr>
        <w:pStyle w:val="Estilo1"/>
        <w:ind w:left="1134" w:right="1106"/>
      </w:pPr>
      <w:r w:rsidRPr="00900123">
        <w:t xml:space="preserve">En este contexto, y con base en las constancias y registros de personal que obran bajo resguardo de esta Unidad Administrativa, informo a Usted lo siguiente: </w:t>
      </w:r>
    </w:p>
    <w:p w14:paraId="77345BD1" w14:textId="77777777" w:rsidR="004D2ED4" w:rsidRPr="00900123" w:rsidRDefault="004D2ED4" w:rsidP="004D2ED4">
      <w:pPr>
        <w:pStyle w:val="Estilo1"/>
        <w:ind w:left="1134" w:right="1106"/>
      </w:pPr>
      <w:r w:rsidRPr="00900123">
        <w:t xml:space="preserve">A partir de la segunda quincena de enero de 1999, el Poder Judicial del Estado de México se descentralizó del Sector Central del Gobierno del Estado, en cuanto a pago de nómina se refiere, en los años requeridos la nómina de este Poder Público era integrada, calculada y pagada por la entonces Dirección General de Desarrollo y Administración de Personal, dependiente de la Secretaría de Finanzas del Gobierno del Estado de México. </w:t>
      </w:r>
    </w:p>
    <w:p w14:paraId="2EB365A0" w14:textId="77777777" w:rsidR="004D2ED4" w:rsidRPr="00900123" w:rsidRDefault="004D2ED4" w:rsidP="004D2ED4">
      <w:pPr>
        <w:pStyle w:val="Estilo1"/>
        <w:ind w:left="1134" w:right="1106"/>
      </w:pPr>
      <w:r w:rsidRPr="00900123">
        <w:t xml:space="preserve">No se omite referir que esta Unidad Administrativa no tiene precisión de quien era la autoridad responsable de </w:t>
      </w:r>
      <w:r w:rsidRPr="00900123">
        <w:rPr>
          <w:b/>
          <w:u w:val="single"/>
        </w:rPr>
        <w:t>enterar los pagos de nómina a los servidores públicos del Poder Judicial del Estado de México</w:t>
      </w:r>
      <w:r w:rsidRPr="00900123">
        <w:t xml:space="preserve">. </w:t>
      </w:r>
    </w:p>
    <w:p w14:paraId="334E78FA" w14:textId="77777777" w:rsidR="004D2ED4" w:rsidRPr="00900123" w:rsidRDefault="004D2ED4" w:rsidP="004D2ED4">
      <w:pPr>
        <w:pStyle w:val="Estilo1"/>
        <w:ind w:left="1134" w:right="1106"/>
      </w:pPr>
      <w:r w:rsidRPr="00900123">
        <w:t>Lo que se hace de su conocimiento para todos los efectos a que haya lugar.</w:t>
      </w:r>
    </w:p>
    <w:p w14:paraId="6483DE18" w14:textId="77777777" w:rsidR="004D2ED4" w:rsidRPr="00900123" w:rsidRDefault="004D2ED4" w:rsidP="0028517E">
      <w:pPr>
        <w:pStyle w:val="Estilo1"/>
      </w:pPr>
    </w:p>
    <w:p w14:paraId="31EC1F4D" w14:textId="79AD8A9D" w:rsidR="0028517E" w:rsidRPr="00900123" w:rsidRDefault="0028517E" w:rsidP="0028517E">
      <w:pPr>
        <w:pStyle w:val="Estilo1"/>
      </w:pPr>
      <w:r w:rsidRPr="00900123">
        <w:rPr>
          <w:b/>
        </w:rPr>
        <w:lastRenderedPageBreak/>
        <w:t>Tercero</w:t>
      </w:r>
      <w:r w:rsidRPr="00900123">
        <w:t xml:space="preserve">: De acuerdo a lo señalado por la ahora requirente, en cuanto se lleve a cabo una nueva búsqueda de la información en los archivos de concentración e históricos, es dable destacar que, éste Sujeto Obligado realizó una búsqueda exhaustiva dentro de los sistemas y bases de datos, localizando dentro de los archivos históricos, el expediente de la C. </w:t>
      </w:r>
      <w:r w:rsidR="00055564">
        <w:t xml:space="preserve">XXXX XXXXX XXXXXXX </w:t>
      </w:r>
      <w:proofErr w:type="spellStart"/>
      <w:r w:rsidR="00055564">
        <w:t>XXXXXXX</w:t>
      </w:r>
      <w:proofErr w:type="spellEnd"/>
      <w:r w:rsidR="00055564">
        <w:t xml:space="preserve"> </w:t>
      </w:r>
      <w:r w:rsidRPr="00900123">
        <w:t xml:space="preserve">, en el cual se localizan los siguientes documentos: hoja de datos personales, copias simples de documentos personales, incapacidades, nombramientos, acta administrativa y solicitudes. Por cuanto hace a los recibos de pago o nómina a nombre de </w:t>
      </w:r>
      <w:r w:rsidR="00055564">
        <w:t xml:space="preserve">XXXX XXXXX XXXXXXX </w:t>
      </w:r>
      <w:proofErr w:type="spellStart"/>
      <w:proofErr w:type="gramStart"/>
      <w:r w:rsidR="00055564">
        <w:t>XXXXXXX</w:t>
      </w:r>
      <w:proofErr w:type="spellEnd"/>
      <w:r w:rsidR="00055564">
        <w:t xml:space="preserve"> </w:t>
      </w:r>
      <w:r w:rsidRPr="00900123">
        <w:t>,</w:t>
      </w:r>
      <w:proofErr w:type="gramEnd"/>
      <w:r w:rsidRPr="00900123">
        <w:t xml:space="preserve"> es preciso insistir en lo referido por el Mtro. </w:t>
      </w:r>
      <w:proofErr w:type="gramStart"/>
      <w:r w:rsidRPr="00900123">
        <w:t>en</w:t>
      </w:r>
      <w:proofErr w:type="gramEnd"/>
      <w:r w:rsidRPr="00900123">
        <w:t xml:space="preserve"> A. N. Teodoro </w:t>
      </w:r>
      <w:proofErr w:type="spellStart"/>
      <w:r w:rsidRPr="00900123">
        <w:t>Patoni</w:t>
      </w:r>
      <w:proofErr w:type="spellEnd"/>
      <w:r w:rsidRPr="00900123">
        <w:t xml:space="preserve"> Escalante, en cuanto a que era la Dirección General de Desarrollo y Administración de Personal la encargada de calcular y pagar la nómina del Poder Judicial del Estado de México.</w:t>
      </w:r>
    </w:p>
    <w:p w14:paraId="4A79ABFB" w14:textId="77777777" w:rsidR="0028517E" w:rsidRPr="00900123" w:rsidRDefault="0028517E" w:rsidP="0028517E">
      <w:pPr>
        <w:pStyle w:val="Estilo1"/>
      </w:pPr>
    </w:p>
    <w:p w14:paraId="38C7A250" w14:textId="7E2721E8" w:rsidR="0028517E" w:rsidRPr="00900123" w:rsidRDefault="0028517E" w:rsidP="0028517E">
      <w:pPr>
        <w:pStyle w:val="Estilo1"/>
      </w:pPr>
      <w:r w:rsidRPr="00900123">
        <w:rPr>
          <w:b/>
        </w:rPr>
        <w:t>Cuarto</w:t>
      </w:r>
      <w:r w:rsidRPr="00900123">
        <w:t xml:space="preserve">: La ahora requirente dentro de la solicitud de acceso a datos personales con el número de folio 00015/PJUDICI/AD/2025, solicita se le proporcionen los últimos 75 recibos de pago o nómina. En este sentido, si bien es cierto que proporciona un número o clave así como RFC y CURP, y copia de un recibo de nómina con fecha 15 de enero de 1996, lo cierto es que no se tiene la certeza de las fechas de los últimos 75 recibos de nómina, así como del periodo en el que se encontró laborando la C. </w:t>
      </w:r>
      <w:r w:rsidR="00055564">
        <w:t xml:space="preserve">XXXX XXXXX XXXXXXX </w:t>
      </w:r>
      <w:proofErr w:type="spellStart"/>
      <w:r w:rsidR="00055564">
        <w:t>XXXXXXX</w:t>
      </w:r>
      <w:proofErr w:type="spellEnd"/>
      <w:r w:rsidR="00055564">
        <w:t xml:space="preserve"> </w:t>
      </w:r>
      <w:r w:rsidRPr="00900123">
        <w:t xml:space="preserve"> dentro del Poder Judicial del Estado de México, por lo que, si la información que solicita comprende al periodo anterior a la segunda quincena de enero de 1999, sería el Gobierno del Estado de México quien tendría en su posesión el expediente así como los recibos de pago de la solicitante.</w:t>
      </w:r>
    </w:p>
    <w:p w14:paraId="5DAAA0A4" w14:textId="77777777" w:rsidR="00550845" w:rsidRPr="00900123" w:rsidRDefault="00550845" w:rsidP="00550845">
      <w:pPr>
        <w:rPr>
          <w:bCs/>
        </w:rPr>
      </w:pPr>
    </w:p>
    <w:p w14:paraId="75E19BA7" w14:textId="77777777" w:rsidR="00FD7B0B" w:rsidRPr="00900123" w:rsidRDefault="00FD7B0B">
      <w:pPr>
        <w:widowControl w:val="0"/>
        <w:tabs>
          <w:tab w:val="left" w:pos="0"/>
        </w:tabs>
      </w:pPr>
      <w:r w:rsidRPr="00900123">
        <w:t xml:space="preserve">Por su parte la ahora </w:t>
      </w:r>
      <w:r w:rsidRPr="00900123">
        <w:rPr>
          <w:b/>
        </w:rPr>
        <w:t xml:space="preserve">RECURRENTE </w:t>
      </w:r>
      <w:r w:rsidRPr="00900123">
        <w:t xml:space="preserve">a través del sistema de </w:t>
      </w:r>
      <w:r w:rsidRPr="00900123">
        <w:rPr>
          <w:b/>
        </w:rPr>
        <w:t>SARCOEM</w:t>
      </w:r>
      <w:r w:rsidRPr="00900123">
        <w:t>, manifestó su voluntad de conciliar, como se aprecia:</w:t>
      </w:r>
    </w:p>
    <w:p w14:paraId="6B1D3AF8" w14:textId="77777777" w:rsidR="00FD7B0B" w:rsidRPr="00900123" w:rsidRDefault="00FD7B0B">
      <w:pPr>
        <w:widowControl w:val="0"/>
        <w:tabs>
          <w:tab w:val="left" w:pos="0"/>
        </w:tabs>
      </w:pPr>
    </w:p>
    <w:p w14:paraId="5B6C2C1C" w14:textId="77777777" w:rsidR="00FD7B0B" w:rsidRPr="00900123" w:rsidRDefault="00FD7B0B" w:rsidP="00FD7B0B">
      <w:pPr>
        <w:widowControl w:val="0"/>
        <w:tabs>
          <w:tab w:val="left" w:pos="0"/>
        </w:tabs>
        <w:jc w:val="center"/>
        <w:rPr>
          <w:b/>
        </w:rPr>
      </w:pPr>
      <w:r w:rsidRPr="00900123">
        <w:rPr>
          <w:b/>
          <w:noProof/>
        </w:rPr>
        <w:drawing>
          <wp:inline distT="0" distB="0" distL="0" distR="0" wp14:anchorId="6EC00E11" wp14:editId="58E88EAC">
            <wp:extent cx="4505954" cy="1371791"/>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05954" cy="1371791"/>
                    </a:xfrm>
                    <a:prstGeom prst="rect">
                      <a:avLst/>
                    </a:prstGeom>
                  </pic:spPr>
                </pic:pic>
              </a:graphicData>
            </a:graphic>
          </wp:inline>
        </w:drawing>
      </w:r>
    </w:p>
    <w:p w14:paraId="5FE51D4A" w14:textId="77777777" w:rsidR="00FD7B0B" w:rsidRPr="00900123" w:rsidRDefault="00FD7B0B">
      <w:pPr>
        <w:widowControl w:val="0"/>
        <w:tabs>
          <w:tab w:val="left" w:pos="0"/>
        </w:tabs>
        <w:rPr>
          <w:b/>
        </w:rPr>
      </w:pPr>
    </w:p>
    <w:p w14:paraId="73A18808" w14:textId="09420C06" w:rsidR="00FD7B0B" w:rsidRPr="00900123" w:rsidRDefault="008A3C0D">
      <w:pPr>
        <w:widowControl w:val="0"/>
        <w:tabs>
          <w:tab w:val="left" w:pos="0"/>
        </w:tabs>
      </w:pPr>
      <w:r w:rsidRPr="00900123">
        <w:t>Asimismo,</w:t>
      </w:r>
      <w:r w:rsidR="00FD7B0B" w:rsidRPr="00900123">
        <w:t xml:space="preserve"> remitió el archivo electrónico bajo la denominación de </w:t>
      </w:r>
      <w:r w:rsidR="00FD7B0B" w:rsidRPr="00900123">
        <w:rPr>
          <w:b/>
          <w:i/>
        </w:rPr>
        <w:t xml:space="preserve">Doc5.docx </w:t>
      </w:r>
      <w:r w:rsidR="00FD7B0B" w:rsidRPr="00900123">
        <w:t>que contiene el recibo de nómina, previamente descrito.</w:t>
      </w:r>
    </w:p>
    <w:p w14:paraId="16EC872E" w14:textId="77777777" w:rsidR="00FD7B0B" w:rsidRPr="00900123" w:rsidRDefault="00FD7B0B">
      <w:pPr>
        <w:widowControl w:val="0"/>
        <w:tabs>
          <w:tab w:val="left" w:pos="0"/>
        </w:tabs>
      </w:pPr>
    </w:p>
    <w:p w14:paraId="0B0AB553" w14:textId="77777777" w:rsidR="00221CA8" w:rsidRPr="00900123" w:rsidRDefault="0028517E">
      <w:pPr>
        <w:widowControl w:val="0"/>
        <w:tabs>
          <w:tab w:val="left" w:pos="0"/>
        </w:tabs>
      </w:pPr>
      <w:r w:rsidRPr="00900123">
        <w:t>E</w:t>
      </w:r>
      <w:r w:rsidR="00FD488D" w:rsidRPr="00900123">
        <w:t xml:space="preserve">l </w:t>
      </w:r>
      <w:r w:rsidR="00FD488D" w:rsidRPr="00900123">
        <w:rPr>
          <w:b/>
        </w:rPr>
        <w:t>ocho de octubre de dos mil veinticinco</w:t>
      </w:r>
      <w:r w:rsidR="00FD488D" w:rsidRPr="00900123">
        <w:rPr>
          <w:color w:val="000000"/>
        </w:rPr>
        <w:t>,</w:t>
      </w:r>
      <w:r w:rsidR="00FD488D" w:rsidRPr="00900123">
        <w:t xml:space="preserve"> se realizó la notificación del acuerdo en el cual se citaba a las partes para efecto de llevar a cabo la diligencia de conciliación, el cual se hizo del conocimiento de las partes la fecha, hora y modalidad para llevar a cabo dicha diligencia.</w:t>
      </w:r>
    </w:p>
    <w:p w14:paraId="34DADAD0" w14:textId="77777777" w:rsidR="00221CA8" w:rsidRPr="00900123" w:rsidRDefault="00221CA8">
      <w:pPr>
        <w:widowControl w:val="0"/>
        <w:tabs>
          <w:tab w:val="left" w:pos="0"/>
        </w:tabs>
      </w:pPr>
    </w:p>
    <w:p w14:paraId="4B09371A" w14:textId="77777777" w:rsidR="00221CA8" w:rsidRPr="00900123" w:rsidRDefault="00FD488D">
      <w:pPr>
        <w:pStyle w:val="Ttulo3"/>
        <w:spacing w:line="360" w:lineRule="auto"/>
      </w:pPr>
      <w:bookmarkStart w:id="12" w:name="_Toc213241469"/>
      <w:r w:rsidRPr="00900123">
        <w:t>e) Audiencia de conciliación:</w:t>
      </w:r>
      <w:bookmarkEnd w:id="12"/>
    </w:p>
    <w:p w14:paraId="3B93BC9C" w14:textId="77777777" w:rsidR="00221CA8" w:rsidRPr="00900123" w:rsidRDefault="00FD488D" w:rsidP="00DD6A10">
      <w:pPr>
        <w:rPr>
          <w:b/>
        </w:rPr>
      </w:pPr>
      <w:r w:rsidRPr="00900123">
        <w:t xml:space="preserve">El </w:t>
      </w:r>
      <w:r w:rsidR="00316CB0" w:rsidRPr="00900123">
        <w:rPr>
          <w:b/>
          <w:color w:val="000000"/>
        </w:rPr>
        <w:t>trece de octubre</w:t>
      </w:r>
      <w:r w:rsidRPr="00900123">
        <w:rPr>
          <w:b/>
          <w:color w:val="000000"/>
        </w:rPr>
        <w:t xml:space="preserve"> de dos mil veinticinco</w:t>
      </w:r>
      <w:r w:rsidRPr="00900123">
        <w:t xml:space="preserve">, se celebró la audiencia de conciliación mediante la plataforma digital Google </w:t>
      </w:r>
      <w:proofErr w:type="spellStart"/>
      <w:r w:rsidRPr="00900123">
        <w:t>Meet</w:t>
      </w:r>
      <w:proofErr w:type="spellEnd"/>
      <w:r w:rsidRPr="00900123">
        <w:t xml:space="preserve">, a la que </w:t>
      </w:r>
      <w:r w:rsidR="00316CB0" w:rsidRPr="00900123">
        <w:t xml:space="preserve">solamente asistió </w:t>
      </w:r>
      <w:r w:rsidRPr="00900123">
        <w:t xml:space="preserve">el </w:t>
      </w:r>
      <w:r w:rsidRPr="00900123">
        <w:rPr>
          <w:b/>
        </w:rPr>
        <w:t xml:space="preserve">SUJETO OBLIGADO </w:t>
      </w:r>
      <w:r w:rsidR="00DD6A10" w:rsidRPr="00900123">
        <w:t xml:space="preserve">no así </w:t>
      </w:r>
      <w:r w:rsidRPr="00900123">
        <w:rPr>
          <w:b/>
        </w:rPr>
        <w:t>LA PARTE RECURRENTE</w:t>
      </w:r>
      <w:r w:rsidR="00DD6A10" w:rsidRPr="00900123">
        <w:rPr>
          <w:b/>
        </w:rPr>
        <w:t>.</w:t>
      </w:r>
    </w:p>
    <w:p w14:paraId="2DB7702F" w14:textId="77777777" w:rsidR="00F84AD7" w:rsidRPr="00900123" w:rsidRDefault="00F84AD7" w:rsidP="00DD6A10">
      <w:pPr>
        <w:rPr>
          <w:b/>
        </w:rPr>
      </w:pPr>
    </w:p>
    <w:p w14:paraId="715787CC" w14:textId="77777777" w:rsidR="00F84AD7" w:rsidRPr="00900123" w:rsidRDefault="00F84AD7" w:rsidP="00DD6A10">
      <w:pPr>
        <w:rPr>
          <w:b/>
          <w:i/>
          <w:color w:val="000000"/>
        </w:rPr>
      </w:pPr>
      <w:r w:rsidRPr="00900123">
        <w:rPr>
          <w:lang w:val="es-ES"/>
        </w:rPr>
        <w:t xml:space="preserve">El </w:t>
      </w:r>
      <w:r w:rsidRPr="00900123">
        <w:rPr>
          <w:b/>
          <w:bCs/>
          <w:lang w:val="es-ES"/>
        </w:rPr>
        <w:t>veintiocho de octubre de dos mil veinticinco</w:t>
      </w:r>
      <w:r w:rsidRPr="00900123">
        <w:rPr>
          <w:lang w:val="es-ES"/>
        </w:rPr>
        <w:t>, ante la imposibilidad de conciliar el asunto que nos ocupa</w:t>
      </w:r>
      <w:r w:rsidR="000E6177" w:rsidRPr="00900123">
        <w:rPr>
          <w:lang w:val="es-ES"/>
        </w:rPr>
        <w:t xml:space="preserve">, así como la ausencia de manifestación de </w:t>
      </w:r>
      <w:r w:rsidR="000E6177" w:rsidRPr="00900123">
        <w:rPr>
          <w:b/>
          <w:lang w:val="es-ES"/>
        </w:rPr>
        <w:t xml:space="preserve">LA PARTE RECURRENTE </w:t>
      </w:r>
      <w:r w:rsidR="000E6177" w:rsidRPr="00900123">
        <w:rPr>
          <w:lang w:val="es-ES"/>
        </w:rPr>
        <w:t>para justificar la ausencia a la audiencia de referencia</w:t>
      </w:r>
      <w:r w:rsidRPr="00900123">
        <w:rPr>
          <w:lang w:val="es-ES"/>
        </w:rPr>
        <w:t>, se acordó el cierre de la etapa de conciliación</w:t>
      </w:r>
      <w:r w:rsidR="00FD7B0B" w:rsidRPr="00900123">
        <w:rPr>
          <w:lang w:val="es-ES"/>
        </w:rPr>
        <w:t>, y abierta la etapa de manifestaciones</w:t>
      </w:r>
      <w:r w:rsidR="00EC4F19" w:rsidRPr="00900123">
        <w:rPr>
          <w:lang w:val="es-ES"/>
        </w:rPr>
        <w:t>.</w:t>
      </w:r>
    </w:p>
    <w:p w14:paraId="46019D50" w14:textId="77777777" w:rsidR="00221CA8" w:rsidRPr="00900123" w:rsidRDefault="00221CA8">
      <w:pPr>
        <w:rPr>
          <w:color w:val="000000"/>
        </w:rPr>
      </w:pPr>
    </w:p>
    <w:p w14:paraId="46FCD7CF" w14:textId="77777777" w:rsidR="00221CA8" w:rsidRPr="00900123" w:rsidRDefault="00FD488D">
      <w:pPr>
        <w:pStyle w:val="Ttulo3"/>
      </w:pPr>
      <w:bookmarkStart w:id="13" w:name="_Toc213241470"/>
      <w:r w:rsidRPr="00900123">
        <w:lastRenderedPageBreak/>
        <w:t>e) De la etapa de manifestaciones.</w:t>
      </w:r>
      <w:bookmarkEnd w:id="13"/>
    </w:p>
    <w:p w14:paraId="6CF0008E" w14:textId="77777777" w:rsidR="00DD6A10" w:rsidRPr="00900123" w:rsidRDefault="00DD6A10" w:rsidP="00DD6A10">
      <w:pPr>
        <w:pStyle w:val="Ttulo3"/>
        <w:rPr>
          <w:rFonts w:eastAsia="Calibri"/>
          <w:bCs/>
          <w:lang w:eastAsia="en-US"/>
        </w:rPr>
      </w:pPr>
      <w:bookmarkStart w:id="14" w:name="_Toc209697899"/>
      <w:bookmarkStart w:id="15" w:name="_Toc213241471"/>
      <w:r w:rsidRPr="00900123">
        <w:rPr>
          <w:rFonts w:eastAsia="Calibri"/>
          <w:bCs/>
          <w:lang w:eastAsia="en-US"/>
        </w:rPr>
        <w:t>-Manifestaciones del Sujeto Obligado.</w:t>
      </w:r>
      <w:bookmarkEnd w:id="14"/>
      <w:bookmarkEnd w:id="15"/>
    </w:p>
    <w:p w14:paraId="4E52380E" w14:textId="77777777" w:rsidR="00DD6A10" w:rsidRPr="00900123" w:rsidRDefault="00EC4F19" w:rsidP="00DD6A10">
      <w:pPr>
        <w:rPr>
          <w:bCs/>
        </w:rPr>
      </w:pPr>
      <w:r w:rsidRPr="00900123">
        <w:rPr>
          <w:bCs/>
        </w:rPr>
        <w:t xml:space="preserve">El </w:t>
      </w:r>
      <w:r w:rsidRPr="00900123">
        <w:rPr>
          <w:b/>
        </w:rPr>
        <w:t xml:space="preserve">treinta y uno de octubre de dos mil veinticinco, </w:t>
      </w:r>
      <w:r w:rsidR="00DD6A10" w:rsidRPr="00900123">
        <w:rPr>
          <w:b/>
        </w:rPr>
        <w:t xml:space="preserve">EL SUJETO OBLIGADO </w:t>
      </w:r>
      <w:r w:rsidRPr="00900123">
        <w:rPr>
          <w:bCs/>
        </w:rPr>
        <w:t xml:space="preserve">rindió el informe justificado a través </w:t>
      </w:r>
      <w:r w:rsidR="00FD7B0B" w:rsidRPr="00900123">
        <w:rPr>
          <w:bCs/>
        </w:rPr>
        <w:t>del archivo electrónico denominado</w:t>
      </w:r>
      <w:r w:rsidR="00DD6A10" w:rsidRPr="00900123">
        <w:rPr>
          <w:bCs/>
        </w:rPr>
        <w:t>:</w:t>
      </w:r>
    </w:p>
    <w:p w14:paraId="433D3D4A" w14:textId="77777777" w:rsidR="00DD6A10" w:rsidRPr="00900123" w:rsidRDefault="00DD6A10" w:rsidP="00DD6A10">
      <w:pPr>
        <w:rPr>
          <w:bCs/>
        </w:rPr>
      </w:pPr>
    </w:p>
    <w:p w14:paraId="1F650F4F" w14:textId="77777777" w:rsidR="00DD6A10" w:rsidRPr="00900123" w:rsidRDefault="00EC4F19" w:rsidP="00EC4F19">
      <w:pPr>
        <w:pStyle w:val="Prrafodelista"/>
        <w:numPr>
          <w:ilvl w:val="0"/>
          <w:numId w:val="6"/>
        </w:numPr>
        <w:rPr>
          <w:rFonts w:eastAsia="Calibri" w:cstheme="majorBidi"/>
          <w:bCs/>
          <w:lang w:eastAsia="en-US"/>
        </w:rPr>
      </w:pPr>
      <w:r w:rsidRPr="00900123">
        <w:rPr>
          <w:b/>
          <w:bCs/>
          <w:i/>
        </w:rPr>
        <w:t>250429 INFORME JUSTIFICADO.pdf</w:t>
      </w:r>
      <w:r w:rsidR="00DD6A10" w:rsidRPr="00900123">
        <w:rPr>
          <w:bCs/>
        </w:rPr>
        <w:t xml:space="preserve">.- </w:t>
      </w:r>
      <w:r w:rsidR="0028517E" w:rsidRPr="00900123">
        <w:rPr>
          <w:bCs/>
        </w:rPr>
        <w:t>Escrito de fecha 29 de abril de 2025</w:t>
      </w:r>
      <w:r w:rsidR="00DD6A10" w:rsidRPr="00900123">
        <w:rPr>
          <w:bCs/>
        </w:rPr>
        <w:t>, suscrito por el Titular de la Unidad de Transparencia, ratificando en términos generales la respuesta primigenia</w:t>
      </w:r>
      <w:r w:rsidR="0028517E" w:rsidRPr="00900123">
        <w:rPr>
          <w:bCs/>
        </w:rPr>
        <w:t xml:space="preserve"> y la información proporcionada en la etapa de conciliación</w:t>
      </w:r>
      <w:r w:rsidR="00DD6A10" w:rsidRPr="00900123">
        <w:rPr>
          <w:rFonts w:eastAsia="Calibri" w:cstheme="majorBidi"/>
          <w:bCs/>
          <w:lang w:eastAsia="en-US"/>
        </w:rPr>
        <w:t>.</w:t>
      </w:r>
    </w:p>
    <w:p w14:paraId="030911DC" w14:textId="77777777" w:rsidR="00DD6A10" w:rsidRPr="00900123" w:rsidRDefault="00DD6A10" w:rsidP="00DD6A10">
      <w:pPr>
        <w:pStyle w:val="Prrafodelista"/>
        <w:rPr>
          <w:rFonts w:eastAsia="Calibri" w:cstheme="majorBidi"/>
          <w:bCs/>
          <w:lang w:eastAsia="en-US"/>
        </w:rPr>
      </w:pPr>
    </w:p>
    <w:p w14:paraId="0DFED554" w14:textId="77777777" w:rsidR="00DD6A10" w:rsidRPr="00900123" w:rsidRDefault="00DD6A10" w:rsidP="00DD6A10">
      <w:r w:rsidRPr="00900123">
        <w:t xml:space="preserve">Esta información fue puesta a la vista de </w:t>
      </w:r>
      <w:r w:rsidRPr="00900123">
        <w:rPr>
          <w:b/>
        </w:rPr>
        <w:t xml:space="preserve">LA PARTE RECURRENTE </w:t>
      </w:r>
      <w:r w:rsidRPr="00900123">
        <w:t xml:space="preserve">el </w:t>
      </w:r>
      <w:r w:rsidR="00EC4F19" w:rsidRPr="00900123">
        <w:rPr>
          <w:b/>
          <w:bCs/>
        </w:rPr>
        <w:t>tres de noviembre</w:t>
      </w:r>
      <w:r w:rsidRPr="00900123">
        <w:rPr>
          <w:b/>
          <w:bCs/>
        </w:rPr>
        <w:t xml:space="preserve"> de dos mil veinticinco, </w:t>
      </w:r>
      <w:r w:rsidRPr="00900123">
        <w:t xml:space="preserve">para que, en un plazo de tres días hábiles, manifestara lo que a su derecho conviniera, de conformidad con lo establecido en el </w:t>
      </w:r>
      <w:r w:rsidRPr="00900123">
        <w:rPr>
          <w:color w:val="000000"/>
        </w:rPr>
        <w:t>artículo 185, fracción III de la Ley de Transparencia y Acceso a la Información Pública del Estado de México y Municipios, de aplicación supletoria</w:t>
      </w:r>
      <w:r w:rsidRPr="00900123">
        <w:t>.</w:t>
      </w:r>
    </w:p>
    <w:p w14:paraId="044AB809" w14:textId="77777777" w:rsidR="00DD6A10" w:rsidRPr="00900123" w:rsidRDefault="00DD6A10" w:rsidP="00DD6A10">
      <w:pPr>
        <w:rPr>
          <w:rFonts w:eastAsia="Calibri" w:cstheme="majorBidi"/>
          <w:b/>
          <w:bCs/>
          <w:lang w:eastAsia="en-US"/>
        </w:rPr>
      </w:pPr>
    </w:p>
    <w:p w14:paraId="4182E472" w14:textId="77777777" w:rsidR="00DD6A10" w:rsidRPr="00900123" w:rsidRDefault="00DD6A10" w:rsidP="00DD6A10">
      <w:pPr>
        <w:pStyle w:val="Ttulo3"/>
        <w:rPr>
          <w:lang w:val="es-ES"/>
        </w:rPr>
      </w:pPr>
      <w:bookmarkStart w:id="16" w:name="_Toc209697900"/>
      <w:bookmarkStart w:id="17" w:name="_Toc213241472"/>
      <w:r w:rsidRPr="00900123">
        <w:rPr>
          <w:rFonts w:eastAsia="Calibri"/>
          <w:b w:val="0"/>
          <w:bCs/>
          <w:lang w:val="es-ES" w:eastAsia="en-US"/>
        </w:rPr>
        <w:t>-</w:t>
      </w:r>
      <w:r w:rsidRPr="00900123">
        <w:rPr>
          <w:lang w:val="es-ES"/>
        </w:rPr>
        <w:t xml:space="preserve"> Manifestaciones de la Parte Recurrente.</w:t>
      </w:r>
      <w:bookmarkEnd w:id="16"/>
      <w:bookmarkEnd w:id="17"/>
    </w:p>
    <w:p w14:paraId="5582C593" w14:textId="77777777" w:rsidR="00DD6A10" w:rsidRPr="00900123" w:rsidRDefault="00DD6A10" w:rsidP="00DD6A10">
      <w:pPr>
        <w:rPr>
          <w:color w:val="000000"/>
        </w:rPr>
      </w:pPr>
      <w:r w:rsidRPr="00900123">
        <w:rPr>
          <w:b/>
        </w:rPr>
        <w:t xml:space="preserve">LA PARTE RECURRENTE </w:t>
      </w:r>
      <w:r w:rsidRPr="00900123">
        <w:rPr>
          <w:color w:val="000000"/>
        </w:rPr>
        <w:t>no realizó manifestación alguna dentro del término legalmente concedido para tal efecto, ni presentó pruebas o alegatos.</w:t>
      </w:r>
    </w:p>
    <w:p w14:paraId="14E28247" w14:textId="77777777" w:rsidR="00221CA8" w:rsidRPr="00900123" w:rsidRDefault="00221CA8"/>
    <w:p w14:paraId="50ACAA85" w14:textId="77777777" w:rsidR="007D7273" w:rsidRPr="00900123" w:rsidRDefault="007D7273" w:rsidP="007D7273">
      <w:pPr>
        <w:pStyle w:val="Ttulo3"/>
      </w:pPr>
      <w:bookmarkStart w:id="18" w:name="_Toc206581038"/>
      <w:bookmarkStart w:id="19" w:name="_Toc213241473"/>
      <w:r w:rsidRPr="00900123">
        <w:t>i) Ampliación del término para resolver.</w:t>
      </w:r>
      <w:bookmarkEnd w:id="18"/>
      <w:bookmarkEnd w:id="19"/>
    </w:p>
    <w:p w14:paraId="0B168A29" w14:textId="62F18755" w:rsidR="007D7273" w:rsidRPr="00900123" w:rsidRDefault="007D7273" w:rsidP="007D7273">
      <w:pPr>
        <w:spacing w:before="240" w:after="240"/>
      </w:pPr>
      <w:r w:rsidRPr="00900123">
        <w:t xml:space="preserve">El </w:t>
      </w:r>
      <w:r w:rsidR="00CF68B3" w:rsidRPr="00900123">
        <w:rPr>
          <w:b/>
        </w:rPr>
        <w:t xml:space="preserve"> dos de diciembre</w:t>
      </w:r>
      <w:r w:rsidRPr="00900123">
        <w:rPr>
          <w:b/>
        </w:rPr>
        <w:t xml:space="preserve"> de dos mil veinticinco </w:t>
      </w:r>
      <w:r w:rsidRPr="00900123">
        <w:t>se amplió el término para resolver el recurso de revisión, en términos del artículo 133 de la Ley de Protección de Datos Personales en Posesión de Sujetos Obligados del Estado de México y Municipios.</w:t>
      </w:r>
    </w:p>
    <w:p w14:paraId="7ABEF233" w14:textId="77777777" w:rsidR="007D7273" w:rsidRPr="00900123" w:rsidRDefault="007D7273" w:rsidP="007D7273">
      <w:pPr>
        <w:spacing w:before="240" w:after="240"/>
      </w:pPr>
      <w:r w:rsidRPr="00900123">
        <w:lastRenderedPageBreak/>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0A5E8E49" w14:textId="77777777" w:rsidR="007D7273" w:rsidRPr="00900123" w:rsidRDefault="007D7273" w:rsidP="007D7273">
      <w:pPr>
        <w:spacing w:before="240" w:after="240"/>
      </w:pPr>
      <w:r w:rsidRPr="00900123">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68852E74" w14:textId="77777777" w:rsidR="007D7273" w:rsidRPr="00900123" w:rsidRDefault="007D7273" w:rsidP="007D7273">
      <w:pPr>
        <w:spacing w:before="240" w:after="240"/>
      </w:pPr>
      <w:r w:rsidRPr="00900123">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58541139" w14:textId="77777777" w:rsidR="007D7273" w:rsidRPr="00900123" w:rsidRDefault="007D7273" w:rsidP="007D7273">
      <w:pPr>
        <w:spacing w:before="240" w:after="240"/>
      </w:pPr>
      <w:r w:rsidRPr="00900123">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2C25A5EE" w14:textId="77777777" w:rsidR="007D7273" w:rsidRPr="00900123" w:rsidRDefault="007D7273" w:rsidP="007D7273">
      <w:pPr>
        <w:spacing w:before="240" w:after="240"/>
        <w:rPr>
          <w:strike/>
        </w:rPr>
      </w:pPr>
      <w:r w:rsidRPr="00900123">
        <w:t xml:space="preserve">Por ello, excepcionalmente, si un asunto es resuelto con posterioridad a los plazos señalados por la norma debe analizarse la razonabilidad del tiempo necesario para su resolución, atentos a los siguientes criterios: </w:t>
      </w:r>
    </w:p>
    <w:p w14:paraId="3B5B565B" w14:textId="77777777" w:rsidR="007D7273" w:rsidRPr="00900123" w:rsidRDefault="007D7273" w:rsidP="007D7273">
      <w:pPr>
        <w:numPr>
          <w:ilvl w:val="0"/>
          <w:numId w:val="7"/>
        </w:numPr>
        <w:spacing w:before="240" w:after="240"/>
      </w:pPr>
      <w:r w:rsidRPr="00900123">
        <w:t xml:space="preserve">Complejidad del Asunto: La complejidad de la prueba, la pluralidad de sujetos procesales, el tiempo transcurrido, las características y contexto del recurso. </w:t>
      </w:r>
    </w:p>
    <w:p w14:paraId="3A0CB20F" w14:textId="77777777" w:rsidR="007D7273" w:rsidRPr="00900123" w:rsidRDefault="007D7273" w:rsidP="007D7273">
      <w:pPr>
        <w:numPr>
          <w:ilvl w:val="0"/>
          <w:numId w:val="7"/>
        </w:numPr>
        <w:spacing w:before="240" w:after="240"/>
      </w:pPr>
      <w:r w:rsidRPr="00900123">
        <w:t>Actividad Procesal del interesado. Acciones u omisiones del interesado.</w:t>
      </w:r>
    </w:p>
    <w:p w14:paraId="1417AA7D" w14:textId="77777777" w:rsidR="007D7273" w:rsidRPr="00900123" w:rsidRDefault="007D7273" w:rsidP="007D7273">
      <w:pPr>
        <w:numPr>
          <w:ilvl w:val="0"/>
          <w:numId w:val="7"/>
        </w:numPr>
        <w:spacing w:before="240" w:after="240"/>
      </w:pPr>
      <w:r w:rsidRPr="00900123">
        <w:lastRenderedPageBreak/>
        <w:t>Conducta de la Autoridad: Las Acciones u omisiones realizadas en el procedimiento. Así como si la autoridad actuó con la debida diligencia.</w:t>
      </w:r>
    </w:p>
    <w:p w14:paraId="6AF44A5C" w14:textId="77777777" w:rsidR="007D7273" w:rsidRPr="00900123" w:rsidRDefault="007D7273" w:rsidP="007D7273">
      <w:pPr>
        <w:spacing w:before="240" w:after="240"/>
        <w:ind w:left="567"/>
      </w:pPr>
      <w:r w:rsidRPr="00900123">
        <w:t>d) La afectación generada en la situación jurídica de la persona involucrada en el proceso: Violación a sus derechos humanos.</w:t>
      </w:r>
    </w:p>
    <w:p w14:paraId="38D59A2B" w14:textId="77777777" w:rsidR="007D7273" w:rsidRPr="00900123" w:rsidRDefault="007D7273" w:rsidP="007D7273">
      <w:pPr>
        <w:spacing w:before="240" w:after="240"/>
      </w:pPr>
      <w:r w:rsidRPr="00900123">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75882914" w14:textId="77777777" w:rsidR="007D7273" w:rsidRPr="00900123" w:rsidRDefault="007D7273" w:rsidP="007D7273">
      <w:pPr>
        <w:spacing w:before="240" w:after="240"/>
        <w:rPr>
          <w:b/>
        </w:rPr>
      </w:pPr>
      <w:r w:rsidRPr="00900123">
        <w:t>Argumento que encuentra sustento en la jurisprudencia P</w:t>
      </w:r>
      <w:proofErr w:type="gramStart"/>
      <w:r w:rsidRPr="00900123">
        <w:t>./</w:t>
      </w:r>
      <w:proofErr w:type="gramEnd"/>
      <w:r w:rsidRPr="00900123">
        <w:t xml:space="preserve">J. 32/92 emitida por el Pleno de la Suprema Corte de Justicia de la Nación de rubro </w:t>
      </w:r>
      <w:r w:rsidRPr="00900123">
        <w:rPr>
          <w:i/>
        </w:rPr>
        <w:t>“TÉRMINOS PROCESALES. PARA DETERMINAR SI UN FUNCIONARIO JUDICIAL ACTUÓ INDEBIDAMENTE POR NO RESPETARLOS SE DEBE ATENDER AL PRESUPUESTO QUE CONSIDERÓ EL LEGISLADOR AL FIJARLOS Y LAS CARACTERÍSTICAS DEL CASO.”</w:t>
      </w:r>
      <w:r w:rsidRPr="00900123">
        <w:t>, visible en la Gaceta del Seminario Judicial de la Federación con el registro digital 205635.</w:t>
      </w:r>
    </w:p>
    <w:p w14:paraId="039CCCB8" w14:textId="77777777" w:rsidR="007D7273" w:rsidRPr="00900123" w:rsidRDefault="007D7273" w:rsidP="007D7273">
      <w:pPr>
        <w:spacing w:before="240" w:after="240"/>
      </w:pPr>
      <w:r w:rsidRPr="00900123">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1666A6A" w14:textId="77777777" w:rsidR="007D7273" w:rsidRPr="00900123" w:rsidRDefault="007D7273" w:rsidP="007D7273">
      <w:pPr>
        <w:spacing w:before="240" w:after="240"/>
      </w:pPr>
      <w:r w:rsidRPr="00900123">
        <w:lastRenderedPageBreak/>
        <w:t>Al respecto, también son de considerar los criterios sostenidos por el Cuarto Tribunal Colegiado en Materia Administrativa del Primer Circuito, cuyos rubros y datos de identificación son los siguientes:</w:t>
      </w:r>
    </w:p>
    <w:p w14:paraId="410D277E" w14:textId="77777777" w:rsidR="007D7273" w:rsidRPr="00900123" w:rsidRDefault="007D7273" w:rsidP="007D7273">
      <w:pPr>
        <w:spacing w:before="240" w:after="240"/>
        <w:ind w:left="851" w:right="902"/>
      </w:pPr>
      <w:r w:rsidRPr="00900123">
        <w:t xml:space="preserve"> </w:t>
      </w:r>
      <w:r w:rsidRPr="00900123">
        <w:rPr>
          <w:i/>
        </w:rPr>
        <w:t>“</w:t>
      </w:r>
      <w:r w:rsidRPr="00900123">
        <w:rPr>
          <w:b/>
          <w:i/>
        </w:rPr>
        <w:t>PLAZO RAZONABLE PARA RESOLVER. DIMENSIÓN Y EFECTOS DE ESTE CONCEPTO CUANDO SE ADUCE EXCESIVA CARGA DE TRABAJO</w:t>
      </w:r>
      <w:r w:rsidRPr="00900123">
        <w:rPr>
          <w:i/>
        </w:rPr>
        <w:t>.”</w:t>
      </w:r>
      <w:r w:rsidRPr="00900123">
        <w:t xml:space="preserve"> consultable en el Seminario Judicial de la Federación y su gaceta, con el registro digital 2002351.</w:t>
      </w:r>
    </w:p>
    <w:p w14:paraId="30B0F573" w14:textId="77777777" w:rsidR="007D7273" w:rsidRPr="00900123" w:rsidRDefault="007D7273" w:rsidP="007D7273">
      <w:pPr>
        <w:spacing w:before="240" w:after="240"/>
        <w:ind w:left="851" w:right="902"/>
      </w:pPr>
      <w:r w:rsidRPr="00900123">
        <w:rPr>
          <w:i/>
        </w:rPr>
        <w:t>“</w:t>
      </w:r>
      <w:r w:rsidRPr="00900123">
        <w:rPr>
          <w:b/>
          <w:i/>
        </w:rPr>
        <w:t>PLAZO RAZONABLE PARA RESOLVER. CONCEPTO Y ELEMENTOS QUE LO INTEGRAN A LA LUZ DEL DERECHO INTERNACIONAL DE LOS DERECHOS HUMANOS</w:t>
      </w:r>
      <w:r w:rsidRPr="00900123">
        <w:rPr>
          <w:i/>
        </w:rPr>
        <w:t>.”</w:t>
      </w:r>
      <w:r w:rsidRPr="00900123">
        <w:t>, visible en el Seminario Judicial de la Federación y su gaceta, con el registro digital 2002350.</w:t>
      </w:r>
    </w:p>
    <w:p w14:paraId="0FC50D1B" w14:textId="77777777" w:rsidR="007D7273" w:rsidRPr="00900123" w:rsidRDefault="007D7273" w:rsidP="007D7273">
      <w:pPr>
        <w:spacing w:before="240" w:after="240"/>
      </w:pPr>
      <w:r w:rsidRPr="00900123">
        <w:t>Por ello, este Organismo Garante comprometido con la tutela de los derechos humanos confiados, señala que este exceso del plazo legal para resolver el presente asunto, resulta de carácter excepcional.</w:t>
      </w:r>
    </w:p>
    <w:p w14:paraId="15946D7F" w14:textId="77777777" w:rsidR="00221CA8" w:rsidRPr="00900123" w:rsidRDefault="00FD488D">
      <w:pPr>
        <w:pStyle w:val="Ttulo3"/>
      </w:pPr>
      <w:bookmarkStart w:id="20" w:name="_Toc213241474"/>
      <w:r w:rsidRPr="00900123">
        <w:t>g) Cierre de instrucción.</w:t>
      </w:r>
      <w:bookmarkEnd w:id="20"/>
    </w:p>
    <w:p w14:paraId="7A396CD0" w14:textId="77777777" w:rsidR="00221CA8" w:rsidRPr="00900123" w:rsidRDefault="00FD488D">
      <w:pPr>
        <w:rPr>
          <w:color w:val="000000"/>
        </w:rPr>
      </w:pPr>
      <w:r w:rsidRPr="00900123">
        <w:t>Al no existir diligencias pendientes por desahogar</w:t>
      </w:r>
      <w:r w:rsidRPr="00900123">
        <w:rPr>
          <w:color w:val="000000"/>
        </w:rPr>
        <w:t xml:space="preserve">, el </w:t>
      </w:r>
      <w:r w:rsidR="00063F46" w:rsidRPr="00900123">
        <w:rPr>
          <w:b/>
          <w:color w:val="000000"/>
        </w:rPr>
        <w:t>dos de diciembre</w:t>
      </w:r>
      <w:r w:rsidRPr="00900123">
        <w:rPr>
          <w:b/>
          <w:color w:val="000000"/>
        </w:rPr>
        <w:t xml:space="preserve"> de dos mil veinticinco </w:t>
      </w:r>
      <w:r w:rsidRPr="00900123">
        <w:rPr>
          <w:color w:val="000000"/>
        </w:rPr>
        <w:t xml:space="preserve">la </w:t>
      </w:r>
      <w:r w:rsidRPr="00900123">
        <w:rPr>
          <w:b/>
          <w:color w:val="000000"/>
        </w:rPr>
        <w:t xml:space="preserve">Comisionada Sharon Cristina Morales Martínez </w:t>
      </w:r>
      <w:r w:rsidRPr="00900123">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w:t>
      </w:r>
      <w:r w:rsidRPr="00900123">
        <w:t>de aplicación supletoria</w:t>
      </w:r>
      <w:r w:rsidRPr="00900123">
        <w:rPr>
          <w:color w:val="000000"/>
        </w:rPr>
        <w:t xml:space="preserve"> </w:t>
      </w:r>
      <w:r w:rsidRPr="00900123">
        <w:t>actualizando para tal efecto el artículo 127 de la Ley de Protección de Datos Personales en Posesión de Sujetos Obligados del Estado de México y Municipios</w:t>
      </w:r>
      <w:r w:rsidRPr="00900123">
        <w:rPr>
          <w:color w:val="000000"/>
        </w:rPr>
        <w:t xml:space="preserve">. Dicho acuerdo </w:t>
      </w:r>
      <w:r w:rsidRPr="00900123">
        <w:t xml:space="preserve">fue notificado a las partes el mismo día a través del </w:t>
      </w:r>
      <w:r w:rsidRPr="00900123">
        <w:rPr>
          <w:b/>
        </w:rPr>
        <w:t>SARCOEM</w:t>
      </w:r>
      <w:r w:rsidRPr="00900123">
        <w:t>.</w:t>
      </w:r>
    </w:p>
    <w:p w14:paraId="081052F0" w14:textId="77777777" w:rsidR="00221CA8" w:rsidRPr="00900123" w:rsidRDefault="00221CA8">
      <w:pPr>
        <w:rPr>
          <w:color w:val="000000"/>
        </w:rPr>
      </w:pPr>
    </w:p>
    <w:p w14:paraId="754A7FE6" w14:textId="77777777" w:rsidR="00221CA8" w:rsidRPr="00900123" w:rsidRDefault="00FD488D">
      <w:pPr>
        <w:pStyle w:val="Ttulo1"/>
      </w:pPr>
      <w:bookmarkStart w:id="21" w:name="_Toc213241475"/>
      <w:r w:rsidRPr="00900123">
        <w:t>CONSIDERANDOS</w:t>
      </w:r>
      <w:bookmarkEnd w:id="21"/>
    </w:p>
    <w:p w14:paraId="46199C08" w14:textId="77777777" w:rsidR="00221CA8" w:rsidRPr="00900123" w:rsidRDefault="00221CA8">
      <w:pPr>
        <w:jc w:val="center"/>
        <w:rPr>
          <w:b/>
          <w:color w:val="000000"/>
        </w:rPr>
      </w:pPr>
    </w:p>
    <w:p w14:paraId="5F83B3F3" w14:textId="77777777" w:rsidR="00221CA8" w:rsidRPr="00900123" w:rsidRDefault="00FD488D">
      <w:pPr>
        <w:pStyle w:val="Ttulo2"/>
      </w:pPr>
      <w:bookmarkStart w:id="22" w:name="_Toc213241476"/>
      <w:r w:rsidRPr="00900123">
        <w:t xml:space="preserve">PRIMERO. </w:t>
      </w:r>
      <w:proofErr w:type="spellStart"/>
      <w:r w:rsidRPr="00900123">
        <w:t>Procedibilidad</w:t>
      </w:r>
      <w:bookmarkEnd w:id="22"/>
      <w:proofErr w:type="spellEnd"/>
    </w:p>
    <w:p w14:paraId="5A9B5156" w14:textId="77777777" w:rsidR="00221CA8" w:rsidRPr="00900123" w:rsidRDefault="00FD488D">
      <w:pPr>
        <w:pStyle w:val="Ttulo3"/>
      </w:pPr>
      <w:bookmarkStart w:id="23" w:name="_Toc213241477"/>
      <w:r w:rsidRPr="00900123">
        <w:t>a) Competencia del Instituto</w:t>
      </w:r>
      <w:bookmarkEnd w:id="23"/>
    </w:p>
    <w:p w14:paraId="138C24D7" w14:textId="77777777" w:rsidR="00221CA8" w:rsidRPr="00900123" w:rsidRDefault="00FD488D">
      <w:pPr>
        <w:rPr>
          <w:color w:val="000000"/>
        </w:rPr>
      </w:pPr>
      <w:r w:rsidRPr="00900123">
        <w:rPr>
          <w:color w:val="000000"/>
        </w:rPr>
        <w:t>Este Instituto de Transparencia, Acceso a la Información Pública y Protección de Datos Personales del Estado de México y Municipios, es competente para conocer y resolver el presente recurso, conforme a lo dispuesto en los artículos 6, Apartado A de la Constitución Política de los Estados Unidos Mexicanos; 5, párrafos trigésimo, trigésimo primero y trigésimo segundo, IV y V de la Constitución Política del Estado Libre y Soberano de México; 2 fracción II, 13, 29, 36 fracciones I y II, 176, 178, 179, 181 párrafo tercero y 185 de la Ley de Transparencia y Acceso a la Información Pública del Estado de México y Municipios de aplicación supletoria; 1, 81, 82 fracciones I y III, 119, 127, 128 y 129 de la Ley de Protección de Datos Personales en Posesión de Sujetos Obligados del Estado de México y Municipios; y 9, fracciones I y XXIV y 11 del Reglamento Interior del Instituto de Transparencia, Acceso a la Información Pública y Protección de Datos Personales del Estado de México y Municipios.</w:t>
      </w:r>
    </w:p>
    <w:p w14:paraId="026E025C" w14:textId="77777777" w:rsidR="00221CA8" w:rsidRPr="00900123" w:rsidRDefault="00221CA8">
      <w:pPr>
        <w:rPr>
          <w:color w:val="000000"/>
        </w:rPr>
      </w:pPr>
    </w:p>
    <w:p w14:paraId="515D2404" w14:textId="77777777" w:rsidR="00221CA8" w:rsidRPr="00900123" w:rsidRDefault="00FD488D">
      <w:pPr>
        <w:pStyle w:val="Ttulo3"/>
      </w:pPr>
      <w:bookmarkStart w:id="24" w:name="_Toc213241478"/>
      <w:r w:rsidRPr="00900123">
        <w:t>b) Legitimidad de la parte recurrente</w:t>
      </w:r>
      <w:bookmarkEnd w:id="24"/>
    </w:p>
    <w:p w14:paraId="7D3B87D1" w14:textId="77777777" w:rsidR="00221CA8" w:rsidRPr="00900123" w:rsidRDefault="00FD488D">
      <w:pPr>
        <w:rPr>
          <w:color w:val="000000"/>
        </w:rPr>
      </w:pPr>
      <w:r w:rsidRPr="00900123">
        <w:rPr>
          <w:color w:val="000000"/>
        </w:rPr>
        <w:t>El recurso de revisión fue interpuesto por parte legítima, ya que se presentó por la misma persona que formuló la solicitud de acceso a datos personales,</w:t>
      </w:r>
      <w:r w:rsidRPr="00900123">
        <w:rPr>
          <w:b/>
          <w:color w:val="000000"/>
        </w:rPr>
        <w:t xml:space="preserve"> </w:t>
      </w:r>
      <w:r w:rsidRPr="00900123">
        <w:rPr>
          <w:color w:val="000000"/>
        </w:rPr>
        <w:t>debido a que los datos de acceso</w:t>
      </w:r>
      <w:r w:rsidRPr="00900123">
        <w:rPr>
          <w:b/>
          <w:color w:val="000000"/>
        </w:rPr>
        <w:t xml:space="preserve"> SARCOEM </w:t>
      </w:r>
      <w:r w:rsidRPr="00900123">
        <w:rPr>
          <w:color w:val="000000"/>
        </w:rPr>
        <w:t>son personales e irrepetibles.</w:t>
      </w:r>
    </w:p>
    <w:p w14:paraId="6FD65003" w14:textId="77777777" w:rsidR="00221CA8" w:rsidRPr="00900123" w:rsidRDefault="00221CA8">
      <w:pPr>
        <w:rPr>
          <w:color w:val="000000"/>
        </w:rPr>
      </w:pPr>
    </w:p>
    <w:p w14:paraId="0BC8834C" w14:textId="77777777" w:rsidR="00221CA8" w:rsidRPr="00900123" w:rsidRDefault="00FD488D">
      <w:pPr>
        <w:pStyle w:val="Ttulo3"/>
      </w:pPr>
      <w:bookmarkStart w:id="25" w:name="_Toc213241479"/>
      <w:r w:rsidRPr="00900123">
        <w:t>c) Plazo para interponer el recurso</w:t>
      </w:r>
      <w:bookmarkEnd w:id="25"/>
    </w:p>
    <w:p w14:paraId="2661A5FF" w14:textId="77777777" w:rsidR="00221CA8" w:rsidRPr="00900123" w:rsidRDefault="00FD488D">
      <w:pPr>
        <w:widowControl w:val="0"/>
        <w:pBdr>
          <w:top w:val="nil"/>
          <w:left w:val="nil"/>
          <w:bottom w:val="nil"/>
          <w:right w:val="nil"/>
          <w:between w:val="nil"/>
        </w:pBdr>
        <w:rPr>
          <w:color w:val="000000"/>
        </w:rPr>
      </w:pPr>
      <w:r w:rsidRPr="00900123">
        <w:rPr>
          <w:color w:val="000000"/>
        </w:rPr>
        <w:t xml:space="preserve">El Recurso de Revisión fue interpuesto dentro del plazo de quince días hábiles contados a partir del día siguiente a la fecha de notificación de la respuesta impugnada, tal y como lo </w:t>
      </w:r>
      <w:r w:rsidRPr="00900123">
        <w:rPr>
          <w:color w:val="000000"/>
        </w:rPr>
        <w:lastRenderedPageBreak/>
        <w:t>prevé el artículo 128 de la Ley de Protección de Datos Personales en Posesión de Sujetos Obligados del Estado de México y Municipios, que establece:</w:t>
      </w:r>
    </w:p>
    <w:p w14:paraId="0B29E1A3" w14:textId="77777777" w:rsidR="00221CA8" w:rsidRPr="00900123" w:rsidRDefault="00221CA8">
      <w:pPr>
        <w:widowControl w:val="0"/>
        <w:pBdr>
          <w:top w:val="nil"/>
          <w:left w:val="nil"/>
          <w:bottom w:val="nil"/>
          <w:right w:val="nil"/>
          <w:between w:val="nil"/>
        </w:pBdr>
        <w:rPr>
          <w:color w:val="000000"/>
        </w:rPr>
      </w:pPr>
    </w:p>
    <w:p w14:paraId="60C1CDF4" w14:textId="77777777" w:rsidR="00221CA8" w:rsidRPr="00900123" w:rsidRDefault="00FD488D">
      <w:pPr>
        <w:pStyle w:val="Puesto"/>
        <w:ind w:firstLine="567"/>
      </w:pPr>
      <w:r w:rsidRPr="00900123">
        <w:t>“</w:t>
      </w:r>
      <w:r w:rsidRPr="00900123">
        <w:rPr>
          <w:b/>
        </w:rPr>
        <w:t xml:space="preserve">Artículo 128. </w:t>
      </w:r>
      <w:r w:rsidRPr="00900123">
        <w:t xml:space="preserve">El titular, por sí mismo o a través de su representante, podrán interponer un Recurso de Revisión ante el Instituto o la Unidad de Transparencia del responsable que haya conocido de la solicitud para el ejercicio de los derechos ARCO, dentro de un plazo que no podrá exceder de quince días contados a partir del siguiente a la fecha de la notificación de la respuesta. </w:t>
      </w:r>
    </w:p>
    <w:p w14:paraId="0606FC23" w14:textId="77777777" w:rsidR="00221CA8" w:rsidRPr="00900123" w:rsidRDefault="00221CA8">
      <w:pPr>
        <w:ind w:left="851" w:right="899"/>
        <w:rPr>
          <w:i/>
        </w:rPr>
      </w:pPr>
    </w:p>
    <w:p w14:paraId="55036CCE" w14:textId="77777777" w:rsidR="00221CA8" w:rsidRPr="00900123" w:rsidRDefault="00FD488D">
      <w:pPr>
        <w:pStyle w:val="Puesto"/>
        <w:ind w:firstLine="567"/>
      </w:pPr>
      <w:r w:rsidRPr="00900123">
        <w:t>Transcurrido el plazo previsto para dar respuesta a una solicitud para el ejercicio de los derechos ARCO sin que se haya emitido ésta, el titular o en su caso, su representante podrán interponer el Recurso de Revisión dentro de los quince días siguientes al que haya vencido el plazo para dar respuesta.”</w:t>
      </w:r>
    </w:p>
    <w:p w14:paraId="7F720D79" w14:textId="77777777" w:rsidR="00221CA8" w:rsidRPr="00900123" w:rsidRDefault="00221CA8">
      <w:pPr>
        <w:rPr>
          <w:b/>
          <w:color w:val="000000"/>
        </w:rPr>
      </w:pPr>
    </w:p>
    <w:p w14:paraId="557BD7B6" w14:textId="77777777" w:rsidR="00221CA8" w:rsidRPr="00900123" w:rsidRDefault="00FD488D">
      <w:pPr>
        <w:rPr>
          <w:color w:val="000000"/>
        </w:rPr>
      </w:pPr>
      <w:r w:rsidRPr="00900123">
        <w:t xml:space="preserve">En esa tesitura, atendiendo a que </w:t>
      </w:r>
      <w:r w:rsidRPr="00900123">
        <w:rPr>
          <w:b/>
          <w:color w:val="000000"/>
        </w:rPr>
        <w:t>EL SUJETO OBLIGADO</w:t>
      </w:r>
      <w:r w:rsidRPr="00900123">
        <w:rPr>
          <w:color w:val="000000"/>
        </w:rPr>
        <w:t xml:space="preserve"> notificó la respuesta a la solicitud de acceso a datos personales el </w:t>
      </w:r>
      <w:r w:rsidR="00BE1FC7" w:rsidRPr="00900123">
        <w:rPr>
          <w:b/>
        </w:rPr>
        <w:t>ocho de abril</w:t>
      </w:r>
      <w:r w:rsidRPr="00900123">
        <w:rPr>
          <w:b/>
        </w:rPr>
        <w:t xml:space="preserve"> de dos mil veinticinco </w:t>
      </w:r>
      <w:r w:rsidRPr="00900123">
        <w:rPr>
          <w:color w:val="000000"/>
        </w:rPr>
        <w:t xml:space="preserve">y el recurso que nos ocupa se tuvo por presentado el </w:t>
      </w:r>
      <w:r w:rsidR="00BE1FC7" w:rsidRPr="00900123">
        <w:rPr>
          <w:b/>
        </w:rPr>
        <w:t>nueve de abril</w:t>
      </w:r>
      <w:r w:rsidR="00BE1FC7" w:rsidRPr="00900123">
        <w:rPr>
          <w:b/>
          <w:color w:val="000000"/>
        </w:rPr>
        <w:t xml:space="preserve"> </w:t>
      </w:r>
      <w:r w:rsidRPr="00900123">
        <w:rPr>
          <w:b/>
          <w:color w:val="000000"/>
        </w:rPr>
        <w:t xml:space="preserve">de dos mil veinticinco; </w:t>
      </w:r>
      <w:r w:rsidRPr="00900123">
        <w:rPr>
          <w:color w:val="000000"/>
        </w:rPr>
        <w:t xml:space="preserve">por lo tanto, éste se encuentra dentro del margen temporal previsto en el artículo 128 de la </w:t>
      </w:r>
      <w:r w:rsidRPr="00900123">
        <w:t>Ley de Protección de Datos Personales en Posesión de Sujetos Obligados del Estado de México y Municipios</w:t>
      </w:r>
      <w:r w:rsidRPr="00900123">
        <w:rPr>
          <w:color w:val="000000"/>
        </w:rPr>
        <w:t xml:space="preserve"> de la materia otorga a </w:t>
      </w:r>
      <w:r w:rsidRPr="00900123">
        <w:rPr>
          <w:b/>
          <w:color w:val="000000"/>
        </w:rPr>
        <w:t>LA</w:t>
      </w:r>
      <w:r w:rsidRPr="00900123">
        <w:rPr>
          <w:color w:val="000000"/>
        </w:rPr>
        <w:t xml:space="preserve"> </w:t>
      </w:r>
      <w:r w:rsidRPr="00900123">
        <w:rPr>
          <w:b/>
          <w:color w:val="000000"/>
        </w:rPr>
        <w:t>PARTE RECURRENTE</w:t>
      </w:r>
      <w:r w:rsidRPr="00900123">
        <w:rPr>
          <w:color w:val="000000"/>
        </w:rPr>
        <w:t>.</w:t>
      </w:r>
    </w:p>
    <w:p w14:paraId="0B0F4B98" w14:textId="77777777" w:rsidR="00221CA8" w:rsidRPr="00900123" w:rsidRDefault="00221CA8">
      <w:pPr>
        <w:rPr>
          <w:color w:val="000000"/>
        </w:rPr>
      </w:pPr>
    </w:p>
    <w:p w14:paraId="64D3BDF7" w14:textId="77777777" w:rsidR="00221CA8" w:rsidRPr="00900123" w:rsidRDefault="00FD488D">
      <w:pPr>
        <w:pStyle w:val="Ttulo3"/>
      </w:pPr>
      <w:bookmarkStart w:id="26" w:name="_Toc213241480"/>
      <w:r w:rsidRPr="00900123">
        <w:t>d) Causal de procedencia</w:t>
      </w:r>
      <w:bookmarkEnd w:id="26"/>
    </w:p>
    <w:p w14:paraId="2A2B8BF7" w14:textId="77777777" w:rsidR="00221CA8" w:rsidRPr="00900123" w:rsidRDefault="00FD488D">
      <w:r w:rsidRPr="00900123">
        <w:t xml:space="preserve">Resulta procedente la interposición del recurso de revisión, ya que </w:t>
      </w:r>
      <w:r w:rsidRPr="00900123">
        <w:rPr>
          <w:color w:val="000000"/>
        </w:rPr>
        <w:t xml:space="preserve">se actualiza la causal de procedencia señalada en el artículo 129, </w:t>
      </w:r>
      <w:r w:rsidR="00D25F9E" w:rsidRPr="00900123">
        <w:rPr>
          <w:color w:val="000000"/>
        </w:rPr>
        <w:t>fracciones II y III</w:t>
      </w:r>
      <w:r w:rsidRPr="00900123">
        <w:rPr>
          <w:color w:val="000000"/>
        </w:rPr>
        <w:t xml:space="preserve"> </w:t>
      </w:r>
      <w:r w:rsidRPr="00900123">
        <w:t>de la Ley de Protección de Datos Personales en Posesión de Sujetos Obligados del Estado de México y Municipios.</w:t>
      </w:r>
    </w:p>
    <w:p w14:paraId="63A55766" w14:textId="77777777" w:rsidR="00221CA8" w:rsidRPr="00900123" w:rsidRDefault="00221CA8"/>
    <w:p w14:paraId="5916C7A2" w14:textId="77777777" w:rsidR="00221CA8" w:rsidRPr="00900123" w:rsidRDefault="00FD488D">
      <w:pPr>
        <w:pStyle w:val="Ttulo3"/>
      </w:pPr>
      <w:bookmarkStart w:id="27" w:name="_Toc213241481"/>
      <w:r w:rsidRPr="00900123">
        <w:lastRenderedPageBreak/>
        <w:t>e) Requisitos formales para la interposición del recurso</w:t>
      </w:r>
      <w:bookmarkEnd w:id="27"/>
    </w:p>
    <w:p w14:paraId="59F57B0D" w14:textId="77777777" w:rsidR="00221CA8" w:rsidRPr="00900123" w:rsidRDefault="00FD488D">
      <w:r w:rsidRPr="00900123">
        <w:t xml:space="preserve">Del análisis efectuado, se advierte que resulta procedente la interposición del recurso y se concluye la acreditación plena de todos y cada uno de los elementos formales exigidos por el artículo 130 de la de la Ley de Protección de Datos Personales en Posesión de Sujetos Obligados del Estado de México y Municipios, en atención a que fue presentado mediante el formato visible en </w:t>
      </w:r>
      <w:r w:rsidRPr="00900123">
        <w:rPr>
          <w:b/>
        </w:rPr>
        <w:t>EL SARCOEM</w:t>
      </w:r>
      <w:r w:rsidRPr="00900123">
        <w:t xml:space="preserve">. </w:t>
      </w:r>
    </w:p>
    <w:p w14:paraId="397E7C76" w14:textId="77777777" w:rsidR="00221CA8" w:rsidRPr="00900123" w:rsidRDefault="00221CA8"/>
    <w:p w14:paraId="4479936F" w14:textId="77777777" w:rsidR="00221CA8" w:rsidRPr="00900123" w:rsidRDefault="00FD488D">
      <w:pPr>
        <w:pStyle w:val="Ttulo2"/>
      </w:pPr>
      <w:bookmarkStart w:id="28" w:name="_Toc213241482"/>
      <w:r w:rsidRPr="00900123">
        <w:t>SEGUNDO. Estudio de Fondo</w:t>
      </w:r>
      <w:bookmarkEnd w:id="28"/>
    </w:p>
    <w:p w14:paraId="0719D7A1" w14:textId="77777777" w:rsidR="00221CA8" w:rsidRPr="00900123" w:rsidRDefault="00FD488D">
      <w:pPr>
        <w:pStyle w:val="Ttulo3"/>
        <w:spacing w:line="360" w:lineRule="auto"/>
      </w:pPr>
      <w:bookmarkStart w:id="29" w:name="_Toc213241483"/>
      <w:r w:rsidRPr="00900123">
        <w:t>a) Mandato para el ejercicio de los derechos ARCO.</w:t>
      </w:r>
      <w:bookmarkEnd w:id="29"/>
    </w:p>
    <w:p w14:paraId="0571E7DA" w14:textId="77777777" w:rsidR="00221CA8" w:rsidRPr="00900123" w:rsidRDefault="00FD488D">
      <w:r w:rsidRPr="00900123">
        <w:t>El derecho a la protección de datos personales se encuentra consagrado en los artículos 6, apartado A, fracción II, y 16, párrafo segundo, de la Constitución Política de los Estados Unidos Mexicanos, artículo 5, fracciones II, III y V de la Constitución Política del Estado Libre y Soberano de México, y es ejercido por sus titulares a través de su acceso, rectificación, cancelación y oposición (derechos ARCO).</w:t>
      </w:r>
    </w:p>
    <w:p w14:paraId="7DD837AF" w14:textId="77777777" w:rsidR="00221CA8" w:rsidRPr="00900123" w:rsidRDefault="00221CA8"/>
    <w:p w14:paraId="6ADD3C31" w14:textId="77777777" w:rsidR="00221CA8" w:rsidRPr="00900123" w:rsidRDefault="00FD488D">
      <w:pPr>
        <w:pStyle w:val="Puesto"/>
        <w:ind w:firstLine="567"/>
        <w:rPr>
          <w:b/>
        </w:rPr>
      </w:pPr>
      <w:r w:rsidRPr="00900123">
        <w:rPr>
          <w:b/>
        </w:rPr>
        <w:t>Constitución Política de los Estados Unidos Mexicanos</w:t>
      </w:r>
    </w:p>
    <w:p w14:paraId="445B1B50" w14:textId="77777777" w:rsidR="00221CA8" w:rsidRPr="00900123" w:rsidRDefault="00FD488D">
      <w:pPr>
        <w:pStyle w:val="Puesto"/>
        <w:ind w:firstLine="567"/>
        <w:rPr>
          <w:b/>
        </w:rPr>
      </w:pPr>
      <w:r w:rsidRPr="00900123">
        <w:rPr>
          <w:b/>
        </w:rPr>
        <w:t>“Artículo 6.</w:t>
      </w:r>
    </w:p>
    <w:p w14:paraId="76339B1C" w14:textId="77777777" w:rsidR="00221CA8" w:rsidRPr="00900123" w:rsidRDefault="00FD488D">
      <w:pPr>
        <w:pStyle w:val="Puesto"/>
        <w:ind w:firstLine="567"/>
      </w:pPr>
      <w:r w:rsidRPr="00900123">
        <w:t>(…)</w:t>
      </w:r>
    </w:p>
    <w:p w14:paraId="34D27337" w14:textId="77777777" w:rsidR="00221CA8" w:rsidRPr="00900123" w:rsidRDefault="00FD488D">
      <w:pPr>
        <w:pStyle w:val="Puesto"/>
        <w:ind w:firstLine="567"/>
      </w:pPr>
      <w:r w:rsidRPr="00900123">
        <w:t>Para efectos de lo dispuesto en el presente artículo se observará lo siguiente:</w:t>
      </w:r>
    </w:p>
    <w:p w14:paraId="089ACA25" w14:textId="77777777" w:rsidR="00221CA8" w:rsidRPr="00900123" w:rsidRDefault="00FD488D">
      <w:pPr>
        <w:pStyle w:val="Puesto"/>
        <w:ind w:firstLine="567"/>
        <w:rPr>
          <w:b/>
        </w:rPr>
      </w:pPr>
      <w:r w:rsidRPr="00900123">
        <w:rPr>
          <w:b/>
        </w:rPr>
        <w:t>A. Para el ejercicio del derecho de acceso a la información, la Federación y las entidades federativas, en el ámbito de sus respectivas competencias, se regirán por los siguientes principios y bases:</w:t>
      </w:r>
    </w:p>
    <w:p w14:paraId="354993A8" w14:textId="77777777" w:rsidR="00221CA8" w:rsidRPr="00900123" w:rsidRDefault="00FD488D">
      <w:pPr>
        <w:pStyle w:val="Puesto"/>
        <w:ind w:firstLine="567"/>
        <w:rPr>
          <w:b/>
        </w:rPr>
      </w:pPr>
      <w:r w:rsidRPr="00900123">
        <w:rPr>
          <w:b/>
        </w:rPr>
        <w:t xml:space="preserve">I. </w:t>
      </w:r>
      <w:r w:rsidRPr="00900123">
        <w:rPr>
          <w:b/>
        </w:rPr>
        <w:tab/>
        <w:t>La información que se refiere a la vida privada y los datos personales será protegida en los términos y con las excepciones que fijen las leyes.</w:t>
      </w:r>
    </w:p>
    <w:p w14:paraId="62B25FEF" w14:textId="77777777" w:rsidR="00221CA8" w:rsidRPr="00900123" w:rsidRDefault="00221CA8">
      <w:pPr>
        <w:ind w:left="567" w:right="539"/>
        <w:rPr>
          <w:b/>
          <w:i/>
        </w:rPr>
      </w:pPr>
    </w:p>
    <w:p w14:paraId="70172DBC" w14:textId="77777777" w:rsidR="00221CA8" w:rsidRPr="00900123" w:rsidRDefault="00FD488D">
      <w:pPr>
        <w:pStyle w:val="Puesto"/>
        <w:ind w:firstLine="567"/>
      </w:pPr>
      <w:r w:rsidRPr="00900123">
        <w:t>Artículo 16.</w:t>
      </w:r>
    </w:p>
    <w:p w14:paraId="4442844D" w14:textId="77777777" w:rsidR="00221CA8" w:rsidRPr="00900123" w:rsidRDefault="00FD488D">
      <w:pPr>
        <w:pStyle w:val="Puesto"/>
        <w:ind w:firstLine="567"/>
      </w:pPr>
      <w:r w:rsidRPr="00900123">
        <w:t>(…)</w:t>
      </w:r>
    </w:p>
    <w:p w14:paraId="46DA5351" w14:textId="77777777" w:rsidR="00221CA8" w:rsidRPr="00900123" w:rsidRDefault="00FD488D">
      <w:pPr>
        <w:pStyle w:val="Puesto"/>
        <w:ind w:firstLine="567"/>
      </w:pPr>
      <w:r w:rsidRPr="00900123">
        <w:rPr>
          <w:b/>
        </w:rPr>
        <w:t>Toda persona tiene derecho a la protección de sus datos personales, al acceso, rectificación y cancelación de los mismos, así como a manifestar su oposición</w:t>
      </w:r>
      <w:r w:rsidRPr="00900123">
        <w:t xml:space="preserve">, en los términos que fije la ley, la cual establecerá los supuestos de excepción a </w:t>
      </w:r>
      <w:r w:rsidRPr="00900123">
        <w:lastRenderedPageBreak/>
        <w:t>los principios que rijan el tratamiento de datos, por razones de seguridad nacional, disposiciones de orden público, seguridad y salud públicas o para proteger los derechos de terceros.”</w:t>
      </w:r>
    </w:p>
    <w:p w14:paraId="40BB1FFF" w14:textId="77777777" w:rsidR="00221CA8" w:rsidRPr="00900123" w:rsidRDefault="00221CA8">
      <w:pPr>
        <w:ind w:left="567" w:right="539"/>
        <w:rPr>
          <w:b/>
          <w:i/>
        </w:rPr>
      </w:pPr>
    </w:p>
    <w:p w14:paraId="65C73DBF" w14:textId="77777777" w:rsidR="00221CA8" w:rsidRPr="00900123" w:rsidRDefault="00FD488D">
      <w:pPr>
        <w:pStyle w:val="Puesto"/>
        <w:ind w:firstLine="567"/>
        <w:rPr>
          <w:b/>
        </w:rPr>
      </w:pPr>
      <w:r w:rsidRPr="00900123">
        <w:rPr>
          <w:b/>
        </w:rPr>
        <w:t>Constitución Política del Estado Libre y Soberano de México</w:t>
      </w:r>
    </w:p>
    <w:p w14:paraId="2798A680" w14:textId="77777777" w:rsidR="00221CA8" w:rsidRPr="00900123" w:rsidRDefault="00FD488D">
      <w:pPr>
        <w:pStyle w:val="Puesto"/>
        <w:ind w:firstLine="567"/>
        <w:rPr>
          <w:b/>
        </w:rPr>
      </w:pPr>
      <w:r w:rsidRPr="00900123">
        <w:rPr>
          <w:b/>
        </w:rPr>
        <w:t xml:space="preserve">“Artículo 5.- </w:t>
      </w:r>
    </w:p>
    <w:p w14:paraId="2638355F" w14:textId="77777777" w:rsidR="00221CA8" w:rsidRPr="00900123" w:rsidRDefault="00FD488D">
      <w:pPr>
        <w:pStyle w:val="Puesto"/>
        <w:ind w:firstLine="567"/>
        <w:rPr>
          <w:b/>
        </w:rPr>
      </w:pPr>
      <w:r w:rsidRPr="00900123">
        <w:rPr>
          <w:b/>
        </w:rPr>
        <w:t>(…)</w:t>
      </w:r>
    </w:p>
    <w:p w14:paraId="5564522E" w14:textId="77777777" w:rsidR="00221CA8" w:rsidRPr="00900123" w:rsidRDefault="00FD488D">
      <w:pPr>
        <w:pStyle w:val="Puesto"/>
        <w:ind w:firstLine="567"/>
        <w:rPr>
          <w:b/>
        </w:rPr>
      </w:pPr>
      <w:r w:rsidRPr="00900123">
        <w:rPr>
          <w:b/>
        </w:rPr>
        <w:t xml:space="preserve">II. </w:t>
      </w:r>
      <w:r w:rsidRPr="00900123">
        <w:t>La información referente a la intimidad de la vida privada y la imagen de las personas será protegida a través de un marco jurídico rígido de tratamiento y manejo de datos personales, con las excepciones que establezca la ley reglamentaria.  III. Toda persona, sin necesidad de acreditar interés alguno o justificar su utilización, tendrá acceso gratuito a la información pública, a sus datos personales o a la rectificación de éstos.</w:t>
      </w:r>
    </w:p>
    <w:p w14:paraId="04B1924B" w14:textId="77777777" w:rsidR="00221CA8" w:rsidRPr="00900123" w:rsidRDefault="00FD488D">
      <w:pPr>
        <w:pStyle w:val="Puesto"/>
        <w:ind w:firstLine="567"/>
      </w:pPr>
      <w:r w:rsidRPr="00900123">
        <w:rPr>
          <w:b/>
        </w:rPr>
        <w:t>III</w:t>
      </w:r>
      <w:r w:rsidRPr="00900123">
        <w:t xml:space="preserve">. Toda persona, sin necesidad de acreditar interés alguno o justificar su utilización, tendrá acceso gratuito a la información pública, a sus datos personales o a la rectificación de éstos.  </w:t>
      </w:r>
    </w:p>
    <w:p w14:paraId="2B460A15" w14:textId="77777777" w:rsidR="00221CA8" w:rsidRPr="00900123" w:rsidRDefault="00FD488D">
      <w:pPr>
        <w:pStyle w:val="Puesto"/>
        <w:ind w:firstLine="567"/>
      </w:pPr>
      <w:r w:rsidRPr="00900123">
        <w:rPr>
          <w:b/>
        </w:rPr>
        <w:t>V</w:t>
      </w:r>
      <w:r w:rsidRPr="00900123">
        <w:t>.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organismo autónomo garante en el ámbito de su competencia. Las resoluciones que correspondan a estos procedimientos se sistematizarán para favorecer su consulta.”</w:t>
      </w:r>
    </w:p>
    <w:p w14:paraId="38FDA25E" w14:textId="77777777" w:rsidR="00221CA8" w:rsidRPr="00900123" w:rsidRDefault="00221CA8"/>
    <w:p w14:paraId="754AC8B6" w14:textId="77777777" w:rsidR="00221CA8" w:rsidRPr="00900123" w:rsidRDefault="00FD488D">
      <w:bookmarkStart w:id="30" w:name="_heading=h.3whwml4" w:colFirst="0" w:colLast="0"/>
      <w:bookmarkEnd w:id="30"/>
      <w:r w:rsidRPr="00900123">
        <w:t xml:space="preserve">Con base en lo anterior, se considera que </w:t>
      </w:r>
      <w:r w:rsidRPr="00900123">
        <w:rPr>
          <w:b/>
        </w:rPr>
        <w:t>EL</w:t>
      </w:r>
      <w:r w:rsidRPr="00900123">
        <w:t xml:space="preserve"> </w:t>
      </w:r>
      <w:r w:rsidRPr="00900123">
        <w:rPr>
          <w:b/>
        </w:rPr>
        <w:t>SUJETO OBLIGADO</w:t>
      </w:r>
      <w:r w:rsidRPr="00900123">
        <w:t xml:space="preserve"> se encontraba compelido a atender la solicitud por </w:t>
      </w:r>
      <w:r w:rsidRPr="00900123">
        <w:rPr>
          <w:b/>
        </w:rPr>
        <w:t>LA PARTE RECURRENTE</w:t>
      </w:r>
      <w:r w:rsidRPr="00900123">
        <w:t xml:space="preserve"> velando en todo momento en la protección y tutela de los datos personales que se encuentren en sus archivos.</w:t>
      </w:r>
    </w:p>
    <w:p w14:paraId="5102E2C8" w14:textId="77777777" w:rsidR="00221CA8" w:rsidRPr="00900123" w:rsidRDefault="00221CA8"/>
    <w:p w14:paraId="76C2E573" w14:textId="77777777" w:rsidR="00221CA8" w:rsidRPr="00900123" w:rsidRDefault="00FD488D">
      <w:pPr>
        <w:pStyle w:val="Ttulo3"/>
        <w:spacing w:line="360" w:lineRule="auto"/>
      </w:pPr>
      <w:bookmarkStart w:id="31" w:name="_Toc213241484"/>
      <w:r w:rsidRPr="00900123">
        <w:t>b) Controversia a resolver.</w:t>
      </w:r>
      <w:bookmarkEnd w:id="31"/>
    </w:p>
    <w:p w14:paraId="2DE961F7" w14:textId="77777777" w:rsidR="00221CA8" w:rsidRPr="00900123" w:rsidRDefault="00FD488D">
      <w:r w:rsidRPr="00900123">
        <w:t xml:space="preserve">Con el objeto de ilustrar la controversia planteada, resulta conveniente precisar que, una vez realizado el estudio de las constancias que integran el expediente en que se actúa, se desprende que </w:t>
      </w:r>
      <w:r w:rsidRPr="00900123">
        <w:rPr>
          <w:b/>
        </w:rPr>
        <w:t>LA PARTE RECURRENTE</w:t>
      </w:r>
      <w:r w:rsidRPr="00900123">
        <w:t xml:space="preserve"> solicitó de manera medular lo siguiente:</w:t>
      </w:r>
    </w:p>
    <w:p w14:paraId="6D601DDD" w14:textId="77777777" w:rsidR="00221CA8" w:rsidRPr="00900123" w:rsidRDefault="00221CA8"/>
    <w:p w14:paraId="1B669F06" w14:textId="77777777" w:rsidR="00221CA8" w:rsidRPr="00900123" w:rsidRDefault="00107D93" w:rsidP="00107D93">
      <w:pPr>
        <w:pStyle w:val="Prrafodelista"/>
        <w:numPr>
          <w:ilvl w:val="0"/>
          <w:numId w:val="6"/>
        </w:numPr>
        <w:rPr>
          <w:color w:val="000000"/>
        </w:rPr>
      </w:pPr>
      <w:r w:rsidRPr="00900123">
        <w:rPr>
          <w:color w:val="000000"/>
        </w:rPr>
        <w:t>Los últimos 75 recibos de pago o nómina, en copia certificada.</w:t>
      </w:r>
    </w:p>
    <w:p w14:paraId="4AEF66D8" w14:textId="77777777" w:rsidR="00107D93" w:rsidRPr="00900123" w:rsidRDefault="00107D93"/>
    <w:p w14:paraId="5D49591D" w14:textId="77777777" w:rsidR="00221CA8" w:rsidRPr="00900123" w:rsidRDefault="00FD488D">
      <w:pPr>
        <w:widowControl w:val="0"/>
        <w:pBdr>
          <w:top w:val="nil"/>
          <w:left w:val="nil"/>
          <w:bottom w:val="nil"/>
          <w:right w:val="nil"/>
          <w:between w:val="nil"/>
        </w:pBdr>
        <w:tabs>
          <w:tab w:val="left" w:pos="709"/>
          <w:tab w:val="left" w:pos="7655"/>
        </w:tabs>
        <w:ind w:right="49"/>
      </w:pPr>
      <w:r w:rsidRPr="00900123">
        <w:rPr>
          <w:color w:val="000000"/>
        </w:rPr>
        <w:lastRenderedPageBreak/>
        <w:t xml:space="preserve">En respuesta, </w:t>
      </w:r>
      <w:r w:rsidRPr="00900123">
        <w:rPr>
          <w:b/>
          <w:color w:val="000000"/>
        </w:rPr>
        <w:t>EL SUJETO OBLIGADO</w:t>
      </w:r>
      <w:r w:rsidRPr="00900123">
        <w:rPr>
          <w:color w:val="000000"/>
        </w:rPr>
        <w:t xml:space="preserve"> </w:t>
      </w:r>
      <w:r w:rsidR="00266ABC" w:rsidRPr="00900123">
        <w:rPr>
          <w:color w:val="000000"/>
        </w:rPr>
        <w:t xml:space="preserve">expuso que, de acuerdo a lo remitido por el Lic. Ricardo Daniel Ramírez Mercado, Encargado de la Secretaría General de Acuerdos del Tribunal Superior de Justicia y del Consejo de la Judicatura del Poder Judicial del Estado de México se informa que, dentro de los archivos, sistemas y bases de datos de este sujeto </w:t>
      </w:r>
      <w:r w:rsidR="0079060F" w:rsidRPr="00900123">
        <w:rPr>
          <w:color w:val="000000"/>
        </w:rPr>
        <w:t xml:space="preserve">obligado, en el expediente de </w:t>
      </w:r>
      <w:r w:rsidR="0079060F" w:rsidRPr="00900123">
        <w:rPr>
          <w:b/>
          <w:color w:val="000000"/>
        </w:rPr>
        <w:t xml:space="preserve">LA </w:t>
      </w:r>
      <w:r w:rsidR="0028517E" w:rsidRPr="00900123">
        <w:rPr>
          <w:b/>
          <w:color w:val="000000"/>
        </w:rPr>
        <w:t xml:space="preserve">PARTE </w:t>
      </w:r>
      <w:r w:rsidR="0079060F" w:rsidRPr="00900123">
        <w:rPr>
          <w:b/>
          <w:color w:val="000000"/>
        </w:rPr>
        <w:t>RECURRENTE</w:t>
      </w:r>
      <w:r w:rsidR="00266ABC" w:rsidRPr="00900123">
        <w:rPr>
          <w:color w:val="000000"/>
        </w:rPr>
        <w:t xml:space="preserve">, se localizan los siguientes documentos: hoja de datos personales, copias simples de documentos personales, incapacidades, nombramientos, acta administrativa y solicitudes. En este sentido, por cuanto hace a los recibos de pago o nómina, es preciso indicar que, se vislumbra que la información pertenece a la </w:t>
      </w:r>
      <w:r w:rsidR="00266ABC" w:rsidRPr="00900123">
        <w:rPr>
          <w:b/>
          <w:i/>
          <w:color w:val="000000"/>
        </w:rPr>
        <w:t>Dirección de Desarrollo y Administración de Personal, misma que dependía del Gobierno del Estado de México</w:t>
      </w:r>
      <w:r w:rsidR="00266ABC" w:rsidRPr="00900123">
        <w:rPr>
          <w:color w:val="000000"/>
        </w:rPr>
        <w:t xml:space="preserve">, toda vez que era la institución competente encargada de la administración del personal del Poder Judicial, por lo que, si resulta del interés de la </w:t>
      </w:r>
      <w:r w:rsidR="00F34A40" w:rsidRPr="00900123">
        <w:rPr>
          <w:color w:val="000000"/>
        </w:rPr>
        <w:t>solicitante</w:t>
      </w:r>
      <w:r w:rsidR="00266ABC" w:rsidRPr="00900123">
        <w:rPr>
          <w:color w:val="000000"/>
        </w:rPr>
        <w:t>, se pone a su disposición la información existente dentro de los archivos de este sujeto obligado, para que p</w:t>
      </w:r>
      <w:r w:rsidR="00091F08" w:rsidRPr="00900123">
        <w:rPr>
          <w:color w:val="000000"/>
        </w:rPr>
        <w:t>ueda realizar la consulta.</w:t>
      </w:r>
    </w:p>
    <w:p w14:paraId="61EC95E9" w14:textId="77777777" w:rsidR="00221CA8" w:rsidRPr="00900123" w:rsidRDefault="00221CA8">
      <w:pPr>
        <w:tabs>
          <w:tab w:val="left" w:pos="4962"/>
        </w:tabs>
        <w:rPr>
          <w:color w:val="000000"/>
        </w:rPr>
      </w:pPr>
    </w:p>
    <w:p w14:paraId="4C3FE675" w14:textId="77777777" w:rsidR="00221CA8" w:rsidRPr="00900123" w:rsidRDefault="00FD488D">
      <w:pPr>
        <w:tabs>
          <w:tab w:val="left" w:pos="4962"/>
        </w:tabs>
        <w:rPr>
          <w:color w:val="000000"/>
        </w:rPr>
      </w:pPr>
      <w:r w:rsidRPr="00900123">
        <w:rPr>
          <w:color w:val="000000"/>
        </w:rPr>
        <w:t xml:space="preserve">Ante tal respuesta, </w:t>
      </w:r>
      <w:r w:rsidRPr="00900123">
        <w:rPr>
          <w:b/>
          <w:color w:val="000000"/>
        </w:rPr>
        <w:t>LA PARTE RECURRENTE</w:t>
      </w:r>
      <w:r w:rsidRPr="00900123">
        <w:rPr>
          <w:color w:val="000000"/>
        </w:rPr>
        <w:t xml:space="preserve"> </w:t>
      </w:r>
      <w:r w:rsidR="00522AC9" w:rsidRPr="00900123">
        <w:rPr>
          <w:color w:val="000000"/>
        </w:rPr>
        <w:t xml:space="preserve">se inconformó </w:t>
      </w:r>
      <w:r w:rsidR="006B3143" w:rsidRPr="00900123">
        <w:rPr>
          <w:color w:val="000000"/>
        </w:rPr>
        <w:t>por la negativa a la entrega de los datos personales solicitados</w:t>
      </w:r>
      <w:r w:rsidR="00E32D2F" w:rsidRPr="00900123">
        <w:rPr>
          <w:color w:val="000000"/>
        </w:rPr>
        <w:t>.</w:t>
      </w:r>
    </w:p>
    <w:p w14:paraId="4A78F60A" w14:textId="77777777" w:rsidR="00221CA8" w:rsidRPr="00900123" w:rsidRDefault="00221CA8">
      <w:pPr>
        <w:tabs>
          <w:tab w:val="left" w:pos="4962"/>
        </w:tabs>
        <w:rPr>
          <w:color w:val="000000"/>
        </w:rPr>
      </w:pPr>
    </w:p>
    <w:p w14:paraId="1D83A7D0" w14:textId="1AB795FA" w:rsidR="000E6177" w:rsidRPr="00900123" w:rsidRDefault="000E6177">
      <w:pPr>
        <w:tabs>
          <w:tab w:val="left" w:pos="4962"/>
        </w:tabs>
        <w:rPr>
          <w:color w:val="000000"/>
        </w:rPr>
      </w:pPr>
      <w:r w:rsidRPr="00900123">
        <w:rPr>
          <w:color w:val="000000"/>
        </w:rPr>
        <w:t xml:space="preserve">En la etapa de conciliatoria, ambas partes manifestaron su voluntad de conciliar, no </w:t>
      </w:r>
      <w:r w:rsidR="008A3C0D" w:rsidRPr="00900123">
        <w:rPr>
          <w:color w:val="000000"/>
        </w:rPr>
        <w:t>obstante,</w:t>
      </w:r>
      <w:r w:rsidRPr="00900123">
        <w:rPr>
          <w:color w:val="000000"/>
        </w:rPr>
        <w:t xml:space="preserve"> </w:t>
      </w:r>
      <w:r w:rsidRPr="00900123">
        <w:rPr>
          <w:b/>
          <w:color w:val="000000"/>
        </w:rPr>
        <w:t xml:space="preserve">LA PARTE RECURRENTE </w:t>
      </w:r>
      <w:r w:rsidRPr="00900123">
        <w:rPr>
          <w:color w:val="000000"/>
        </w:rPr>
        <w:t>no asistió a dicha audiencia, así como no justificó su ausencia.</w:t>
      </w:r>
    </w:p>
    <w:p w14:paraId="5EC9A9A8" w14:textId="77777777" w:rsidR="00091F08" w:rsidRPr="00900123" w:rsidRDefault="00091F08">
      <w:pPr>
        <w:tabs>
          <w:tab w:val="left" w:pos="4962"/>
        </w:tabs>
        <w:rPr>
          <w:color w:val="000000"/>
        </w:rPr>
      </w:pPr>
    </w:p>
    <w:p w14:paraId="797E7CBA" w14:textId="77777777" w:rsidR="002F5919" w:rsidRPr="00900123" w:rsidRDefault="00091F08" w:rsidP="002F5919">
      <w:pPr>
        <w:tabs>
          <w:tab w:val="left" w:pos="4962"/>
        </w:tabs>
        <w:rPr>
          <w:color w:val="000000"/>
        </w:rPr>
      </w:pPr>
      <w:r w:rsidRPr="00900123">
        <w:rPr>
          <w:color w:val="000000"/>
        </w:rPr>
        <w:t xml:space="preserve">Posteriormente </w:t>
      </w:r>
      <w:r w:rsidRPr="00900123">
        <w:rPr>
          <w:b/>
          <w:color w:val="000000"/>
        </w:rPr>
        <w:t xml:space="preserve">EL SUJETO OBLIGADO </w:t>
      </w:r>
      <w:r w:rsidRPr="00900123">
        <w:rPr>
          <w:color w:val="000000"/>
        </w:rPr>
        <w:t xml:space="preserve">presentó en la etapa de conciliación y en manifestaciones el informe justificado correspondiente, en el que manera medular expresó que derivado de una búsqueda exhaustiva de la información, no localizó </w:t>
      </w:r>
      <w:r w:rsidR="002F5919" w:rsidRPr="00900123">
        <w:rPr>
          <w:color w:val="000000"/>
        </w:rPr>
        <w:t>las informaciones consistentes en los recibos de nómina requeridas</w:t>
      </w:r>
      <w:r w:rsidRPr="00900123">
        <w:rPr>
          <w:color w:val="000000"/>
        </w:rPr>
        <w:t xml:space="preserve">, </w:t>
      </w:r>
      <w:r w:rsidR="002F5919" w:rsidRPr="00900123">
        <w:rPr>
          <w:color w:val="000000"/>
        </w:rPr>
        <w:t>así como expuso lo siguiente:</w:t>
      </w:r>
    </w:p>
    <w:p w14:paraId="0483DE97" w14:textId="77777777" w:rsidR="002F5919" w:rsidRPr="00900123" w:rsidRDefault="002F5919" w:rsidP="002F5919">
      <w:pPr>
        <w:tabs>
          <w:tab w:val="left" w:pos="4962"/>
        </w:tabs>
        <w:rPr>
          <w:color w:val="000000"/>
        </w:rPr>
      </w:pPr>
    </w:p>
    <w:p w14:paraId="51FEF370" w14:textId="77777777" w:rsidR="002F5919" w:rsidRPr="00900123" w:rsidRDefault="002F5919" w:rsidP="002F5919">
      <w:pPr>
        <w:tabs>
          <w:tab w:val="left" w:pos="4962"/>
        </w:tabs>
        <w:ind w:right="-28"/>
        <w:rPr>
          <w:color w:val="000000"/>
        </w:rPr>
      </w:pPr>
      <w:r w:rsidRPr="00900123">
        <w:rPr>
          <w:color w:val="000000"/>
        </w:rPr>
        <w:lastRenderedPageBreak/>
        <w:t xml:space="preserve">A través del pronunciamiento del Titular de la Unidad de Transparencia que el Director de Remuneraciones al Personal informó que con base en las constancias y registros de personal que obran bajo resguardo de dicha Unidad Administrativa que, a partir de la segunda quincena de enero de 1999, el Poder Judicial del Estado de México se descentralizó del Sector Central del Gobierno del Estado, en cuanto a pago de nómina se refiere, en los años requeridos la nómina de este Poder Público era integrada, calculada y pagada por la entonces Dirección General de Desarrollo y Administración de Personal, dependiente de la Secretaría de Finanzas del Gobierno del Estado de México. Que dicha Unidad Administrativa no tiene precisión de quien era la autoridad responsable de enterar los pagos de nómina a los servidores públicos del Poder Judicial del Estado de México. </w:t>
      </w:r>
    </w:p>
    <w:p w14:paraId="3CCDEC73" w14:textId="77777777" w:rsidR="002F5919" w:rsidRPr="00900123" w:rsidRDefault="002F5919" w:rsidP="002F5919">
      <w:pPr>
        <w:tabs>
          <w:tab w:val="left" w:pos="4962"/>
        </w:tabs>
        <w:ind w:right="-28"/>
        <w:rPr>
          <w:color w:val="000000"/>
        </w:rPr>
      </w:pPr>
    </w:p>
    <w:p w14:paraId="42F4CCAC" w14:textId="552F3CFB" w:rsidR="002F5919" w:rsidRPr="00900123" w:rsidRDefault="002F5919" w:rsidP="002F5919">
      <w:pPr>
        <w:tabs>
          <w:tab w:val="left" w:pos="4962"/>
        </w:tabs>
        <w:ind w:right="-28"/>
      </w:pPr>
      <w:r w:rsidRPr="00900123">
        <w:t xml:space="preserve">Por lo que, si la información que solicita comprende al periodo anterior a la segunda quincena de enero de 1999, sería el Gobierno del Estado de México quien tendría en su posesión el </w:t>
      </w:r>
      <w:r w:rsidR="008A3C0D" w:rsidRPr="00900123">
        <w:t>expediente,</w:t>
      </w:r>
      <w:r w:rsidRPr="00900123">
        <w:t xml:space="preserve"> así como los recibos de pago de la solicitante.</w:t>
      </w:r>
    </w:p>
    <w:p w14:paraId="445CB49B" w14:textId="77777777" w:rsidR="002F5919" w:rsidRPr="00900123" w:rsidRDefault="002F5919" w:rsidP="002F5919">
      <w:pPr>
        <w:tabs>
          <w:tab w:val="left" w:pos="4962"/>
        </w:tabs>
        <w:ind w:right="-28"/>
      </w:pPr>
    </w:p>
    <w:p w14:paraId="33897B25" w14:textId="77777777" w:rsidR="002A23E1" w:rsidRPr="00900123" w:rsidRDefault="002A23E1" w:rsidP="002A23E1">
      <w:r w:rsidRPr="00900123">
        <w:t xml:space="preserve">Bajo ese contexto, y expuestas las posturas de las partes, se advierte que la </w:t>
      </w:r>
      <w:proofErr w:type="spellStart"/>
      <w:r w:rsidRPr="00900123">
        <w:rPr>
          <w:b/>
          <w:i/>
        </w:rPr>
        <w:t>litis</w:t>
      </w:r>
      <w:proofErr w:type="spellEnd"/>
      <w:r w:rsidRPr="00900123">
        <w:t xml:space="preserve"> quedó planteada a efecto de determinar si resulta procedente </w:t>
      </w:r>
      <w:r w:rsidR="00012023" w:rsidRPr="00900123">
        <w:t xml:space="preserve">el pronunciamiento del </w:t>
      </w:r>
      <w:r w:rsidR="00012023" w:rsidRPr="00900123">
        <w:rPr>
          <w:b/>
        </w:rPr>
        <w:t xml:space="preserve">SUJETO OBLIGADO </w:t>
      </w:r>
      <w:r w:rsidR="00012023" w:rsidRPr="00900123">
        <w:t>de la incompetencia planteada o en su caso, ordenar</w:t>
      </w:r>
      <w:r w:rsidRPr="00900123">
        <w:t xml:space="preserve">la entrega de los datos personales requeridos. </w:t>
      </w:r>
    </w:p>
    <w:p w14:paraId="3C46164E" w14:textId="77777777" w:rsidR="007B5E2A" w:rsidRPr="00900123" w:rsidRDefault="007B5E2A">
      <w:pPr>
        <w:tabs>
          <w:tab w:val="left" w:pos="4962"/>
        </w:tabs>
        <w:rPr>
          <w:color w:val="000000"/>
        </w:rPr>
      </w:pPr>
    </w:p>
    <w:p w14:paraId="67D27C56" w14:textId="77777777" w:rsidR="00221CA8" w:rsidRPr="00900123" w:rsidRDefault="00FD488D">
      <w:pPr>
        <w:pStyle w:val="Ttulo3"/>
      </w:pPr>
      <w:bookmarkStart w:id="32" w:name="_Toc213241485"/>
      <w:r w:rsidRPr="00900123">
        <w:t>c) Estudio de la controversia</w:t>
      </w:r>
      <w:bookmarkEnd w:id="32"/>
    </w:p>
    <w:p w14:paraId="10F8CC75" w14:textId="77777777" w:rsidR="003C3549" w:rsidRPr="00900123" w:rsidRDefault="003C3549">
      <w:pPr>
        <w:spacing w:before="240"/>
      </w:pPr>
      <w:r w:rsidRPr="00900123">
        <w:t xml:space="preserve">Una vez precisado lo anterior, resulta necesario comenzar el estudio </w:t>
      </w:r>
      <w:r w:rsidR="00D10857" w:rsidRPr="00900123">
        <w:t>señala</w:t>
      </w:r>
      <w:r w:rsidR="00E41234" w:rsidRPr="00900123">
        <w:t>ndo</w:t>
      </w:r>
      <w:r w:rsidR="00D10857" w:rsidRPr="00900123">
        <w:t xml:space="preserve"> que el derecho </w:t>
      </w:r>
      <w:r w:rsidR="00D10857" w:rsidRPr="00900123">
        <w:rPr>
          <w:b/>
        </w:rPr>
        <w:t>ARCO</w:t>
      </w:r>
      <w:r w:rsidR="00D10857" w:rsidRPr="00900123">
        <w:t xml:space="preserve">: Acceso, Rectificación, Cancelación y Oposición, se encuentra consagrado en los artículos 6, apartado A, fracción II, y 16, párrafo segundo, de la Constitución Política de los </w:t>
      </w:r>
      <w:r w:rsidR="00D10857" w:rsidRPr="00900123">
        <w:lastRenderedPageBreak/>
        <w:t>Estados Unidos Mexicanos; así como en el artículo 5, fracciones II, III y V, de la Constitución Política del Estado Libre y Soberano de México, cuyo contenido se transcribe a continuación:</w:t>
      </w:r>
    </w:p>
    <w:p w14:paraId="33C8567B" w14:textId="77777777" w:rsidR="00D10857" w:rsidRPr="00900123" w:rsidRDefault="00D10857" w:rsidP="00D10857">
      <w:pPr>
        <w:pStyle w:val="Cita"/>
        <w:ind w:left="567" w:right="539"/>
        <w:jc w:val="both"/>
        <w:rPr>
          <w:b/>
          <w:bCs/>
        </w:rPr>
      </w:pPr>
      <w:r w:rsidRPr="00900123">
        <w:rPr>
          <w:rFonts w:eastAsiaTheme="majorEastAsia"/>
          <w:b/>
          <w:bCs/>
        </w:rPr>
        <w:t>Constitución Política de los Estados Unidos Mexicanos</w:t>
      </w:r>
    </w:p>
    <w:p w14:paraId="27AA8C72" w14:textId="77777777" w:rsidR="00D10857" w:rsidRPr="00900123" w:rsidRDefault="00D10857" w:rsidP="00D10857">
      <w:pPr>
        <w:pStyle w:val="Cita"/>
        <w:ind w:left="567" w:right="539"/>
        <w:jc w:val="both"/>
        <w:rPr>
          <w:b/>
          <w:bCs/>
        </w:rPr>
      </w:pPr>
      <w:r w:rsidRPr="00900123">
        <w:t>“</w:t>
      </w:r>
      <w:r w:rsidRPr="00900123">
        <w:rPr>
          <w:b/>
          <w:bCs/>
        </w:rPr>
        <w:t>Artículo 6.</w:t>
      </w:r>
    </w:p>
    <w:p w14:paraId="54DAAA22" w14:textId="77777777" w:rsidR="00D10857" w:rsidRPr="00900123" w:rsidRDefault="00D10857" w:rsidP="00D10857">
      <w:pPr>
        <w:pStyle w:val="Cita"/>
        <w:ind w:left="567" w:right="539"/>
        <w:jc w:val="both"/>
      </w:pPr>
      <w:r w:rsidRPr="00900123">
        <w:t>(…)</w:t>
      </w:r>
    </w:p>
    <w:p w14:paraId="63BDC772" w14:textId="77777777" w:rsidR="00D10857" w:rsidRPr="00900123" w:rsidRDefault="00D10857" w:rsidP="00D10857">
      <w:pPr>
        <w:pStyle w:val="Cita"/>
        <w:ind w:left="567" w:right="539"/>
        <w:jc w:val="both"/>
      </w:pPr>
      <w:r w:rsidRPr="00900123">
        <w:t>Para efectos de lo dispuesto en el presente artículo se observará lo siguiente:</w:t>
      </w:r>
      <w:r w:rsidRPr="00900123">
        <w:br/>
      </w:r>
      <w:r w:rsidRPr="00900123">
        <w:rPr>
          <w:b/>
          <w:bCs/>
        </w:rPr>
        <w:t>A. Para el ejercicio del derecho de acceso a la información, la Federación y las entidades federativas, en el ámbito de sus respectivas competencias, se regirán por los siguientes principios y bases:</w:t>
      </w:r>
      <w:r w:rsidRPr="00900123">
        <w:rPr>
          <w:b/>
          <w:bCs/>
        </w:rPr>
        <w:br/>
        <w:t>II. La información que se refiere a la vida privada y los datos personales será protegida en los términos y con las excepciones que fijen las leyes. Para tal efecto, los sujetos obligados contarán con las facultades suficientes para su atención.</w:t>
      </w:r>
      <w:r w:rsidRPr="00900123">
        <w:t>”</w:t>
      </w:r>
    </w:p>
    <w:p w14:paraId="02994C3D" w14:textId="77777777" w:rsidR="00D10857" w:rsidRPr="00900123" w:rsidRDefault="00D10857" w:rsidP="00D10857">
      <w:pPr>
        <w:pStyle w:val="Cita"/>
        <w:ind w:left="567" w:right="539"/>
        <w:jc w:val="both"/>
        <w:rPr>
          <w:b/>
          <w:bCs/>
        </w:rPr>
      </w:pPr>
      <w:r w:rsidRPr="00900123">
        <w:t>“</w:t>
      </w:r>
      <w:r w:rsidRPr="00900123">
        <w:rPr>
          <w:b/>
          <w:bCs/>
        </w:rPr>
        <w:t>Artículo 16.</w:t>
      </w:r>
    </w:p>
    <w:p w14:paraId="4E0E823F" w14:textId="77777777" w:rsidR="00D10857" w:rsidRPr="00900123" w:rsidRDefault="00D10857" w:rsidP="00D10857">
      <w:pPr>
        <w:pStyle w:val="Cita"/>
        <w:ind w:left="567" w:right="539"/>
        <w:jc w:val="both"/>
      </w:pPr>
      <w:r w:rsidRPr="00900123">
        <w:t>(…)</w:t>
      </w:r>
    </w:p>
    <w:p w14:paraId="1DA78CAC" w14:textId="77777777" w:rsidR="00D10857" w:rsidRPr="00900123" w:rsidRDefault="00D10857" w:rsidP="00D10857">
      <w:pPr>
        <w:pStyle w:val="Cita"/>
        <w:ind w:left="567" w:right="539"/>
        <w:jc w:val="both"/>
      </w:pPr>
      <w:r w:rsidRPr="00900123">
        <w:rPr>
          <w:b/>
          <w:bCs/>
        </w:rPr>
        <w:t>Toda persona tiene derecho a la protección de sus datos personales, al acceso, rectificación y cancelación de los mismos, así como a manifestar su oposición</w:t>
      </w:r>
      <w:r w:rsidRPr="00900123">
        <w:t>,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14:paraId="3FCC6E89" w14:textId="77777777" w:rsidR="00D10857" w:rsidRPr="00900123" w:rsidRDefault="00D10857" w:rsidP="00D10857">
      <w:pPr>
        <w:pStyle w:val="Cita"/>
        <w:ind w:left="567" w:right="539"/>
        <w:jc w:val="both"/>
        <w:rPr>
          <w:b/>
          <w:bCs/>
        </w:rPr>
      </w:pPr>
      <w:r w:rsidRPr="00900123">
        <w:rPr>
          <w:rFonts w:eastAsiaTheme="majorEastAsia"/>
          <w:b/>
          <w:bCs/>
        </w:rPr>
        <w:t>Constitución Política del Estado Libre y Soberano de México</w:t>
      </w:r>
    </w:p>
    <w:p w14:paraId="20B9659F" w14:textId="77777777" w:rsidR="00D10857" w:rsidRPr="00900123" w:rsidRDefault="00D10857" w:rsidP="00D10857">
      <w:pPr>
        <w:pStyle w:val="Cita"/>
        <w:ind w:left="567" w:right="539"/>
        <w:jc w:val="both"/>
      </w:pPr>
      <w:r w:rsidRPr="00900123">
        <w:t>“</w:t>
      </w:r>
      <w:r w:rsidRPr="00900123">
        <w:rPr>
          <w:b/>
          <w:bCs/>
        </w:rPr>
        <w:t>Artículo 5.-</w:t>
      </w:r>
    </w:p>
    <w:p w14:paraId="037C552A" w14:textId="77777777" w:rsidR="00D10857" w:rsidRPr="00900123" w:rsidRDefault="00D10857" w:rsidP="00D10857">
      <w:pPr>
        <w:pStyle w:val="Cita"/>
        <w:ind w:left="567" w:right="539"/>
        <w:jc w:val="both"/>
      </w:pPr>
      <w:r w:rsidRPr="00900123">
        <w:t>(…)</w:t>
      </w:r>
    </w:p>
    <w:p w14:paraId="53DBDBE9" w14:textId="77777777" w:rsidR="00D10857" w:rsidRPr="00900123" w:rsidRDefault="00D10857" w:rsidP="00D10857">
      <w:pPr>
        <w:pStyle w:val="Cita"/>
        <w:ind w:left="567" w:right="539"/>
        <w:jc w:val="both"/>
      </w:pPr>
      <w:r w:rsidRPr="00900123">
        <w:lastRenderedPageBreak/>
        <w:t>II. La información referente a la intimidad de la vida privada y la imagen de las personas será protegida a través de un marco jurídico rígido de tratamiento y manejo de datos personales, con las excepciones que establezca la ley reglamentaria.</w:t>
      </w:r>
      <w:r w:rsidRPr="00900123">
        <w:br/>
        <w:t>III. Toda persona, sin necesidad de acreditar interés alguno o justificar su utilización, tendrá acceso gratuito a la información pública, a sus datos personales o a la rectificación de éstos.</w:t>
      </w:r>
      <w:r w:rsidRPr="00900123">
        <w:b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14679A5" w14:textId="77777777" w:rsidR="008A3C0D" w:rsidRPr="00900123" w:rsidRDefault="008A3C0D" w:rsidP="008A3C0D"/>
    <w:p w14:paraId="22E1EB10" w14:textId="77777777" w:rsidR="00D10857" w:rsidRPr="00900123" w:rsidRDefault="00D10857" w:rsidP="00D10857">
      <w:pPr>
        <w:spacing w:after="160"/>
      </w:pPr>
      <w:r w:rsidRPr="00900123">
        <w:t>De los preceptos citados se desprende que toda persona tiene derecho a ejercer, en su caso, los derechos de acceso, rectificación, cancelación y oposición, sin más limitación que la prevista por la propia normatividad.</w:t>
      </w:r>
    </w:p>
    <w:p w14:paraId="50037FEE" w14:textId="5BFD1030" w:rsidR="00D10857" w:rsidRPr="00900123" w:rsidRDefault="00D10857" w:rsidP="00D10857">
      <w:pPr>
        <w:spacing w:after="160"/>
      </w:pPr>
      <w:r w:rsidRPr="00900123">
        <w:t xml:space="preserve">Así, en el asunto de estudio, se advierte que </w:t>
      </w:r>
      <w:r w:rsidRPr="00900123">
        <w:rPr>
          <w:b/>
        </w:rPr>
        <w:t xml:space="preserve">LA PARTE RECURRENTE </w:t>
      </w:r>
      <w:r w:rsidRPr="00900123">
        <w:t>solicitó acceder a los datos personales consistentes en los últimos 75 recibos de nómina</w:t>
      </w:r>
      <w:r w:rsidR="00001654" w:rsidRPr="00900123">
        <w:t>, sin precisar fecha certera de la documentación requerida.</w:t>
      </w:r>
    </w:p>
    <w:p w14:paraId="314FB35D" w14:textId="77777777" w:rsidR="00D10857" w:rsidRPr="00900123" w:rsidRDefault="005208CE" w:rsidP="0030523A">
      <w:pPr>
        <w:spacing w:after="160"/>
      </w:pPr>
      <w:r w:rsidRPr="00900123">
        <w:t xml:space="preserve">Así, en un primer momento (Respuesta) </w:t>
      </w:r>
      <w:r w:rsidRPr="00900123">
        <w:rPr>
          <w:b/>
        </w:rPr>
        <w:t xml:space="preserve">EL SUJETO OBLIGADO </w:t>
      </w:r>
      <w:r w:rsidRPr="00900123">
        <w:t xml:space="preserve">refirió a través del </w:t>
      </w:r>
      <w:r w:rsidR="0030523A" w:rsidRPr="00900123">
        <w:t xml:space="preserve">Encargado de la Secretaría General de Acuerdos del Tribunal Superior de Justicia y del Consejo de la Judicatura del Poder Judicial del Estado de México, en el oficio 310200000/4656/2025, que </w:t>
      </w:r>
      <w:r w:rsidR="0030523A" w:rsidRPr="00900123">
        <w:rPr>
          <w:b/>
        </w:rPr>
        <w:t xml:space="preserve">LA PARTE RECURRENTE </w:t>
      </w:r>
      <w:r w:rsidR="0030523A" w:rsidRPr="00900123">
        <w:t xml:space="preserve">si fue servidora Judicial, que existe un expediente que contiene información personal y laboral, como es, la hoja de datos personales, </w:t>
      </w:r>
      <w:r w:rsidR="0030523A" w:rsidRPr="00900123">
        <w:lastRenderedPageBreak/>
        <w:t>algunas copias simples de documentos personales, incapacidades, nombramientos, acta administrativa, solicitudes; sin embargo no se cuenta con recibo alguno de pago o nómina</w:t>
      </w:r>
      <w:r w:rsidR="007D4A54" w:rsidRPr="00900123">
        <w:t>.</w:t>
      </w:r>
    </w:p>
    <w:p w14:paraId="59A0D1D2" w14:textId="77777777" w:rsidR="0030523A" w:rsidRPr="00900123" w:rsidRDefault="0030523A" w:rsidP="0030523A">
      <w:pPr>
        <w:spacing w:after="160"/>
        <w:rPr>
          <w:b/>
          <w:u w:val="single"/>
        </w:rPr>
      </w:pPr>
      <w:r w:rsidRPr="00900123">
        <w:t xml:space="preserve">Posteriormente derivado del recurso de revisión interpuesto, en la etapa de conciliación y en informe justificado, </w:t>
      </w:r>
      <w:r w:rsidRPr="00900123">
        <w:rPr>
          <w:b/>
        </w:rPr>
        <w:t xml:space="preserve">EL SUJETO OBLIGADO, </w:t>
      </w:r>
      <w:r w:rsidRPr="00900123">
        <w:t xml:space="preserve">señaló que, se informó a la solicitante que la Dirección de Desarrollo y Administración de Personal, era un ente dependiente del Gobierno del Estado de México, no así del Poder Judicial, y el cual se presume por la fecha del recibo que adjuntó a su solicitud, era el encargado de llevar a cabo los pagos de los servidores judiciales del Poder Judicial del Estado de México, destacando que, éste Sujeto Obligado realizó una búsqueda exhaustiva dentro de los sistemas y bases de datos, lo cierto es que no se tiene la certeza de las fechas de los últimos 75 recibos de nómina, así como del periodo en el que se encontró laborando </w:t>
      </w:r>
      <w:r w:rsidRPr="00900123">
        <w:rPr>
          <w:b/>
        </w:rPr>
        <w:t>LA RECURRENTE</w:t>
      </w:r>
      <w:r w:rsidRPr="00900123">
        <w:t xml:space="preserve"> dentro del Poder Judicial del Estado de México, por lo que, si la información que solicita comprende al periodo </w:t>
      </w:r>
      <w:r w:rsidRPr="00900123">
        <w:rPr>
          <w:b/>
          <w:u w:val="single"/>
        </w:rPr>
        <w:t>anterior a la segunda quincena de enero de 1999, sería el Gobierno del Estado de México quien tendría en su posesión el expediente así como los recibos de pago de la solicitante.</w:t>
      </w:r>
    </w:p>
    <w:p w14:paraId="16A45D4F" w14:textId="29FF749D" w:rsidR="000A6961" w:rsidRPr="00900123" w:rsidRDefault="000A6961">
      <w:pPr>
        <w:spacing w:before="240"/>
        <w:rPr>
          <w:bCs/>
        </w:rPr>
      </w:pPr>
      <w:r w:rsidRPr="00900123">
        <w:t xml:space="preserve">Acotado lo anterior, es de advertir </w:t>
      </w:r>
      <w:r w:rsidR="008A3C0D" w:rsidRPr="00900123">
        <w:t>que,</w:t>
      </w:r>
      <w:r w:rsidRPr="00900123">
        <w:t xml:space="preserve"> del análisis a la respuesta proporcionada por </w:t>
      </w:r>
      <w:r w:rsidRPr="00900123">
        <w:rPr>
          <w:b/>
        </w:rPr>
        <w:t xml:space="preserve">EL SUJETO OBLIGADO, </w:t>
      </w:r>
      <w:r w:rsidRPr="00900123">
        <w:t xml:space="preserve">reconoció la existencia de la relación laboral con la hoy </w:t>
      </w:r>
      <w:r w:rsidRPr="00900123">
        <w:rPr>
          <w:b/>
        </w:rPr>
        <w:t>PARTE RECURRENTE</w:t>
      </w:r>
      <w:r w:rsidR="00001654" w:rsidRPr="00900123">
        <w:rPr>
          <w:b/>
        </w:rPr>
        <w:t xml:space="preserve">, </w:t>
      </w:r>
      <w:r w:rsidR="00001654" w:rsidRPr="00900123">
        <w:rPr>
          <w:bCs/>
        </w:rPr>
        <w:t>al señalar y se cita:</w:t>
      </w:r>
    </w:p>
    <w:p w14:paraId="261F3377" w14:textId="77777777" w:rsidR="00001654" w:rsidRPr="00900123" w:rsidRDefault="00001654">
      <w:pPr>
        <w:spacing w:before="240"/>
        <w:rPr>
          <w:bCs/>
        </w:rPr>
      </w:pPr>
    </w:p>
    <w:p w14:paraId="48C5CEBF" w14:textId="023D3D20" w:rsidR="00001654" w:rsidRPr="00900123" w:rsidRDefault="00001654" w:rsidP="00001654">
      <w:pPr>
        <w:widowControl w:val="0"/>
        <w:pBdr>
          <w:top w:val="nil"/>
          <w:left w:val="nil"/>
          <w:bottom w:val="nil"/>
          <w:right w:val="nil"/>
          <w:between w:val="nil"/>
        </w:pBdr>
        <w:tabs>
          <w:tab w:val="left" w:pos="1134"/>
          <w:tab w:val="left" w:pos="7655"/>
        </w:tabs>
        <w:spacing w:line="240" w:lineRule="auto"/>
        <w:ind w:left="1134" w:right="680"/>
        <w:rPr>
          <w:i/>
        </w:rPr>
      </w:pPr>
      <w:r w:rsidRPr="00900123">
        <w:rPr>
          <w:i/>
        </w:rPr>
        <w:t xml:space="preserve">“Si fue servidora Judicial. </w:t>
      </w:r>
    </w:p>
    <w:p w14:paraId="545FED6A" w14:textId="1FD8B8B1" w:rsidR="00001654" w:rsidRPr="00900123" w:rsidRDefault="00001654" w:rsidP="00001654">
      <w:pPr>
        <w:widowControl w:val="0"/>
        <w:pBdr>
          <w:top w:val="nil"/>
          <w:left w:val="nil"/>
          <w:bottom w:val="nil"/>
          <w:right w:val="nil"/>
          <w:between w:val="nil"/>
        </w:pBdr>
        <w:tabs>
          <w:tab w:val="left" w:pos="1134"/>
          <w:tab w:val="left" w:pos="7655"/>
        </w:tabs>
        <w:spacing w:line="240" w:lineRule="auto"/>
        <w:ind w:left="1134" w:right="680"/>
        <w:rPr>
          <w:i/>
        </w:rPr>
      </w:pPr>
      <w:r w:rsidRPr="00900123">
        <w:rPr>
          <w:i/>
        </w:rPr>
        <w:t xml:space="preserve">Existe un expediente que contiene información personal y laboral de </w:t>
      </w:r>
      <w:r w:rsidR="00055564">
        <w:rPr>
          <w:i/>
        </w:rPr>
        <w:t xml:space="preserve">XXXX XXXXX XXXXXXX </w:t>
      </w:r>
      <w:proofErr w:type="spellStart"/>
      <w:r w:rsidR="00055564">
        <w:rPr>
          <w:i/>
        </w:rPr>
        <w:t>XXXXXXX</w:t>
      </w:r>
      <w:proofErr w:type="spellEnd"/>
      <w:r w:rsidR="00055564">
        <w:rPr>
          <w:i/>
        </w:rPr>
        <w:t xml:space="preserve"> </w:t>
      </w:r>
      <w:r w:rsidRPr="00900123">
        <w:rPr>
          <w:i/>
        </w:rPr>
        <w:t xml:space="preserve">, como la hoja de datos personales, algunas copias simples de documentos personales, incapacidades, nombramientos, acta administrativa, solicitudes. </w:t>
      </w:r>
    </w:p>
    <w:p w14:paraId="056D2F8C" w14:textId="6B726B3F" w:rsidR="00001654" w:rsidRPr="00900123" w:rsidRDefault="00001654" w:rsidP="00001654">
      <w:pPr>
        <w:widowControl w:val="0"/>
        <w:pBdr>
          <w:top w:val="nil"/>
          <w:left w:val="nil"/>
          <w:bottom w:val="nil"/>
          <w:right w:val="nil"/>
          <w:between w:val="nil"/>
        </w:pBdr>
        <w:tabs>
          <w:tab w:val="left" w:pos="1134"/>
          <w:tab w:val="left" w:pos="7655"/>
        </w:tabs>
        <w:spacing w:line="240" w:lineRule="auto"/>
        <w:ind w:left="1134" w:right="680"/>
        <w:rPr>
          <w:i/>
        </w:rPr>
      </w:pPr>
      <w:r w:rsidRPr="00900123">
        <w:rPr>
          <w:i/>
        </w:rPr>
        <w:t>Dentro del expediente personal de la ex servidora judicial, no se cuenta con recibo alguno de pago o nómina,…” Sic.</w:t>
      </w:r>
    </w:p>
    <w:p w14:paraId="14548F7C" w14:textId="77777777" w:rsidR="00001654" w:rsidRPr="00900123" w:rsidRDefault="00001654">
      <w:pPr>
        <w:spacing w:before="240"/>
        <w:rPr>
          <w:bCs/>
        </w:rPr>
      </w:pPr>
    </w:p>
    <w:p w14:paraId="3A9C4B4F" w14:textId="51F9D0BC" w:rsidR="007400E9" w:rsidRPr="00900123" w:rsidRDefault="003B39B8" w:rsidP="003B39B8">
      <w:r w:rsidRPr="00900123">
        <w:lastRenderedPageBreak/>
        <w:t xml:space="preserve">Sin embargo, el Poder Judicial recurrido señaló, por un lado, ser parcialmente incompetente respecto del periodo previo a la segunda quincena de enero de 1999. Esto implica que dicha instancia reconoce limitaciones en su capacidad para proporcionar información sobre ciertos periodos específicos que fueron requeridos </w:t>
      </w:r>
      <w:r w:rsidR="00EA1531" w:rsidRPr="00900123">
        <w:rPr>
          <w:bCs/>
        </w:rPr>
        <w:t>por</w:t>
      </w:r>
      <w:r w:rsidR="00001654" w:rsidRPr="00900123">
        <w:rPr>
          <w:b/>
          <w:bCs/>
        </w:rPr>
        <w:t xml:space="preserve"> LA PARTE RECURRENTE</w:t>
      </w:r>
      <w:r w:rsidRPr="00900123">
        <w:t>, pero de manera implícita acepta la competencia para poseer los datos personales requeridos con posterioridad a los periodos referidos</w:t>
      </w:r>
      <w:r w:rsidR="00001654" w:rsidRPr="00900123">
        <w:t>, empero manifiesta no contar con la información requerida</w:t>
      </w:r>
      <w:r w:rsidRPr="00900123">
        <w:t>.</w:t>
      </w:r>
    </w:p>
    <w:p w14:paraId="6B4F81E7" w14:textId="77777777" w:rsidR="00472854" w:rsidRPr="00900123" w:rsidRDefault="00472854" w:rsidP="00472854">
      <w:pPr>
        <w:spacing w:before="100" w:beforeAutospacing="1" w:after="100" w:afterAutospacing="1"/>
        <w:ind w:right="49"/>
        <w:rPr>
          <w:bCs/>
        </w:rPr>
      </w:pPr>
      <w:r w:rsidRPr="00900123">
        <w:t xml:space="preserve">En ese orden de ideas, es de resaltar que, </w:t>
      </w:r>
      <w:r w:rsidRPr="00900123">
        <w:rPr>
          <w:bCs/>
        </w:rPr>
        <w:t>el artículo 167 de la Ley de Transparencia y Acceso a la Información Pública del Estado de México y Municipios, establece el procedimiento a seguir cuando los titulares de las unidades de transparencia determinen la noria incompetencia, como se observa del contenido de su literalidad:</w:t>
      </w:r>
    </w:p>
    <w:p w14:paraId="643771C1" w14:textId="77777777" w:rsidR="00472854" w:rsidRPr="00900123" w:rsidRDefault="00472854" w:rsidP="00472854">
      <w:pPr>
        <w:spacing w:before="100" w:beforeAutospacing="1" w:after="100" w:afterAutospacing="1" w:line="240" w:lineRule="auto"/>
        <w:ind w:left="850" w:right="822"/>
        <w:rPr>
          <w:bCs/>
          <w:i/>
        </w:rPr>
      </w:pPr>
      <w:r w:rsidRPr="00900123">
        <w:rPr>
          <w:b/>
          <w:bCs/>
          <w:i/>
        </w:rPr>
        <w:t>“Artículo 167.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r w:rsidRPr="00900123">
        <w:rPr>
          <w:i/>
        </w:rPr>
        <w:t>.</w:t>
      </w:r>
      <w:r w:rsidRPr="00900123">
        <w:rPr>
          <w:b/>
          <w:bCs/>
          <w:i/>
        </w:rPr>
        <w:t xml:space="preserve"> </w:t>
      </w:r>
    </w:p>
    <w:p w14:paraId="3E13D640" w14:textId="77777777" w:rsidR="00472854" w:rsidRPr="00900123" w:rsidRDefault="00472854" w:rsidP="00472854">
      <w:pPr>
        <w:spacing w:before="100" w:beforeAutospacing="1" w:after="100" w:afterAutospacing="1" w:line="240" w:lineRule="auto"/>
        <w:ind w:left="850" w:right="822"/>
        <w:rPr>
          <w:bCs/>
          <w:i/>
        </w:rPr>
      </w:pPr>
      <w:r w:rsidRPr="00900123">
        <w:rPr>
          <w:bCs/>
          <w:i/>
        </w:rPr>
        <w:t xml:space="preserve">Si los sujetos obligados son competentes para atender parcialmente la solicitud de acceso a la información, deberá dar respuesta respecto de dicha parte. Respecto de la información sobre la cual es incompetente se procederá conforme lo señala el párrafo anterior. </w:t>
      </w:r>
    </w:p>
    <w:p w14:paraId="1A0F26A0" w14:textId="77777777" w:rsidR="00472854" w:rsidRPr="00900123" w:rsidRDefault="00472854" w:rsidP="00472854">
      <w:pPr>
        <w:spacing w:line="240" w:lineRule="auto"/>
        <w:ind w:left="850" w:right="822"/>
        <w:rPr>
          <w:bCs/>
          <w:i/>
        </w:rPr>
      </w:pPr>
      <w:r w:rsidRPr="00900123">
        <w:rPr>
          <w:bCs/>
          <w:i/>
        </w:rPr>
        <w:t>Si transcurrido el plazo señalado en el primer párrafo de este artículo, el sujeto obligado no declina la competencia en los términos establecidos, podrá canalizar la solicitud ante el sujeto obligado competente.”</w:t>
      </w:r>
    </w:p>
    <w:p w14:paraId="524985A4" w14:textId="77777777" w:rsidR="00472854" w:rsidRPr="00900123" w:rsidRDefault="00472854" w:rsidP="00472854">
      <w:pPr>
        <w:spacing w:before="100" w:beforeAutospacing="1" w:after="100" w:afterAutospacing="1" w:line="240" w:lineRule="auto"/>
        <w:ind w:left="850" w:right="822"/>
        <w:rPr>
          <w:bCs/>
        </w:rPr>
      </w:pPr>
      <w:r w:rsidRPr="00900123">
        <w:rPr>
          <w:bCs/>
        </w:rPr>
        <w:t>(Énfasis añadido)</w:t>
      </w:r>
    </w:p>
    <w:p w14:paraId="6998C349" w14:textId="77777777" w:rsidR="00472854" w:rsidRPr="00900123" w:rsidRDefault="00472854" w:rsidP="00472854">
      <w:pPr>
        <w:ind w:right="-170"/>
      </w:pPr>
      <w:r w:rsidRPr="00900123">
        <w:t xml:space="preserve">Por su parte, los artículos 49, fracción II, 53, fracción III y 167 de la Ley de Transparencia y Acceso a la Información Pública del Estado de México, se desprende que las Unidades de Transparencia son responsables de orientar a los particulares respecto de la dependencia, </w:t>
      </w:r>
      <w:r w:rsidRPr="00900123">
        <w:lastRenderedPageBreak/>
        <w:t xml:space="preserve">entidad u órgano que pudiera tener la información requerida, </w:t>
      </w:r>
      <w:r w:rsidRPr="00900123">
        <w:rPr>
          <w:b/>
          <w:bCs/>
        </w:rPr>
        <w:t>cuando la misma no sea competencia del sujeto obligado ante el cual se formule la solicitud de acceso.</w:t>
      </w:r>
    </w:p>
    <w:p w14:paraId="2488B824" w14:textId="77777777" w:rsidR="00472854" w:rsidRPr="00900123" w:rsidRDefault="00472854" w:rsidP="00472854">
      <w:pPr>
        <w:ind w:right="-28"/>
        <w:rPr>
          <w:color w:val="FF0000"/>
        </w:rPr>
      </w:pPr>
    </w:p>
    <w:p w14:paraId="2C0CF0C8" w14:textId="77777777" w:rsidR="00472854" w:rsidRPr="00900123" w:rsidRDefault="00472854" w:rsidP="00472854">
      <w:pPr>
        <w:widowControl w:val="0"/>
      </w:pPr>
      <w:r w:rsidRPr="00900123">
        <w:t>Como se logra observar, si bien la Ley de la materia, prevé el supuesto de incompetencia para que los sujetos obligados den atención a solitudes de información, también lo es, que no se precisa en que consiste dicho concepto; al respecto, Cabanellas, Guillermo (1993), en el “Diccionario Jurídico Elemental” (p. 32 y 161), precisó los siguientes conceptos:</w:t>
      </w:r>
    </w:p>
    <w:p w14:paraId="077DE8E0" w14:textId="77777777" w:rsidR="00472854" w:rsidRPr="00900123" w:rsidRDefault="00472854" w:rsidP="00472854">
      <w:pPr>
        <w:widowControl w:val="0"/>
      </w:pPr>
    </w:p>
    <w:p w14:paraId="045B800B" w14:textId="77777777" w:rsidR="00472854" w:rsidRPr="00900123" w:rsidRDefault="00472854" w:rsidP="00472854">
      <w:pPr>
        <w:widowControl w:val="0"/>
        <w:numPr>
          <w:ilvl w:val="0"/>
          <w:numId w:val="9"/>
        </w:numPr>
        <w:pBdr>
          <w:top w:val="nil"/>
          <w:left w:val="nil"/>
          <w:bottom w:val="nil"/>
          <w:right w:val="nil"/>
          <w:between w:val="nil"/>
        </w:pBdr>
      </w:pPr>
      <w:r w:rsidRPr="00900123">
        <w:rPr>
          <w:b/>
        </w:rPr>
        <w:t>Competencia:</w:t>
      </w:r>
      <w:r w:rsidRPr="00900123">
        <w:t xml:space="preserve"> La capacidad de una autoridad para conocer sobre una materia o asunto.</w:t>
      </w:r>
    </w:p>
    <w:p w14:paraId="454BCEFB" w14:textId="77777777" w:rsidR="00472854" w:rsidRPr="00900123" w:rsidRDefault="00472854" w:rsidP="00472854">
      <w:pPr>
        <w:widowControl w:val="0"/>
        <w:pBdr>
          <w:top w:val="nil"/>
          <w:left w:val="nil"/>
          <w:bottom w:val="nil"/>
          <w:right w:val="nil"/>
          <w:between w:val="nil"/>
        </w:pBdr>
        <w:ind w:left="720"/>
      </w:pPr>
    </w:p>
    <w:p w14:paraId="08505ABD" w14:textId="77777777" w:rsidR="00472854" w:rsidRPr="00900123" w:rsidRDefault="00472854" w:rsidP="00472854">
      <w:pPr>
        <w:widowControl w:val="0"/>
        <w:numPr>
          <w:ilvl w:val="0"/>
          <w:numId w:val="9"/>
        </w:numPr>
        <w:pBdr>
          <w:top w:val="nil"/>
          <w:left w:val="nil"/>
          <w:bottom w:val="nil"/>
          <w:right w:val="nil"/>
          <w:between w:val="nil"/>
        </w:pBdr>
      </w:pPr>
      <w:r w:rsidRPr="00900123">
        <w:rPr>
          <w:b/>
        </w:rPr>
        <w:t>Incompetencia:</w:t>
      </w:r>
      <w:r w:rsidRPr="00900123">
        <w:t xml:space="preserve"> Falta de Competencia.</w:t>
      </w:r>
    </w:p>
    <w:p w14:paraId="0DB5B930" w14:textId="77777777" w:rsidR="00472854" w:rsidRPr="00900123" w:rsidRDefault="00472854" w:rsidP="00472854">
      <w:pPr>
        <w:widowControl w:val="0"/>
      </w:pPr>
    </w:p>
    <w:p w14:paraId="0F8E2694" w14:textId="77777777" w:rsidR="00472854" w:rsidRPr="00900123" w:rsidRDefault="00472854" w:rsidP="00472854">
      <w:pPr>
        <w:widowControl w:val="0"/>
      </w:pPr>
      <w:r w:rsidRPr="00900123">
        <w:t>Por lo que, la incompetencia,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w:t>
      </w:r>
    </w:p>
    <w:p w14:paraId="5B6AC1D2" w14:textId="77777777" w:rsidR="00472854" w:rsidRPr="00900123" w:rsidRDefault="00472854" w:rsidP="00472854">
      <w:pPr>
        <w:widowControl w:val="0"/>
      </w:pPr>
    </w:p>
    <w:p w14:paraId="299A8F20" w14:textId="77777777" w:rsidR="00472854" w:rsidRPr="00900123" w:rsidRDefault="00472854" w:rsidP="00472854">
      <w:pPr>
        <w:ind w:left="567" w:right="567"/>
        <w:rPr>
          <w:i/>
        </w:rPr>
      </w:pPr>
      <w:r w:rsidRPr="00900123">
        <w:rPr>
          <w:b/>
          <w:i/>
        </w:rPr>
        <w:t>LEGITIMACIÓN DE FUNCIONARIOS PÚBLICOS. LOS TRIBUNALES DE AMPARO, POR ESTAR VINCULADOS CON EL CONCEPTO DE COMPETENCIA A QUE SE REFIERE EL ARTÍCULO 16 CONSTITUCIONAL, NO PUEDEN CONOCER DE AQUÉLLA</w:t>
      </w:r>
      <w:r w:rsidRPr="00900123">
        <w:rPr>
          <w:i/>
        </w:rPr>
        <w:t xml:space="preserve">. El artículo 16 constitucional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w:t>
      </w:r>
      <w:r w:rsidRPr="00900123">
        <w:rPr>
          <w:i/>
        </w:rPr>
        <w:lastRenderedPageBreak/>
        <w:t>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14:paraId="51EFA411" w14:textId="77777777" w:rsidR="00472854" w:rsidRPr="00900123" w:rsidRDefault="00472854" w:rsidP="00472854">
      <w:pPr>
        <w:widowControl w:val="0"/>
      </w:pPr>
    </w:p>
    <w:p w14:paraId="4C765D7B" w14:textId="0E93AA0E" w:rsidR="00472854" w:rsidRPr="00900123" w:rsidRDefault="00472854" w:rsidP="00472854">
      <w:pPr>
        <w:widowControl w:val="0"/>
      </w:pPr>
      <w:r w:rsidRPr="00900123">
        <w:t xml:space="preserve">De la misma manera, resulta necesario traer a colación, el Criterio orientativo de Interpretación, de la Segunda Época, con número de registro SO/013/2017, emitido por el entonces Instituto Nacional de Transparencia, Acceso a la Información y Protección de Datos Personales, el cual establece que </w:t>
      </w:r>
      <w:r w:rsidRPr="00900123">
        <w:rPr>
          <w:b/>
          <w:bCs/>
        </w:rPr>
        <w:t>la incompetencia implica</w:t>
      </w:r>
      <w:r w:rsidRPr="00900123">
        <w:t xml:space="preserve"> que, de conformidad con las atribuciones conferidas al Sujeto Obligado, no habría razón por la cual éste deba contar con la información solicitada, en cuyo caso, tendría que orientar al particular para que acuda a la instancia competente. En otro orden de ideas, dicho concepto refiere a la ausencia de atribuciones por parte de los Entes sujetos a las Leyes de Transparencia, para contar con la información que se requiere, es decir, se trata de una situación que se dilucida a partir de las facultades atribuidas a éste.</w:t>
      </w:r>
    </w:p>
    <w:p w14:paraId="62337655" w14:textId="77777777" w:rsidR="00472854" w:rsidRPr="00900123" w:rsidRDefault="00472854" w:rsidP="00D20A9A">
      <w:pPr>
        <w:ind w:right="49"/>
      </w:pPr>
    </w:p>
    <w:p w14:paraId="4CA71027" w14:textId="777BC4A2" w:rsidR="00D20A9A" w:rsidRPr="00900123" w:rsidRDefault="00D20A9A" w:rsidP="00D20A9A">
      <w:pPr>
        <w:ind w:right="49"/>
      </w:pPr>
      <w:r w:rsidRPr="00900123">
        <w:t xml:space="preserve">Dicho lo anterior, es de recordar que respecto a la declaración de Incompetencia la Ley de Transparencia y Acceso a la Información Pública del Estado de México y Municipios de aplicación supletoria, establece, en los artículos 49, fracción II y 167, lo siguiente: </w:t>
      </w:r>
    </w:p>
    <w:p w14:paraId="4023763E" w14:textId="77777777" w:rsidR="00D20A9A" w:rsidRPr="00900123" w:rsidRDefault="00D20A9A" w:rsidP="00D20A9A">
      <w:pPr>
        <w:tabs>
          <w:tab w:val="left" w:pos="1134"/>
        </w:tabs>
        <w:ind w:left="567" w:right="902"/>
        <w:rPr>
          <w:i/>
        </w:rPr>
      </w:pPr>
    </w:p>
    <w:p w14:paraId="2B7C0CB4" w14:textId="77777777" w:rsidR="00D20A9A" w:rsidRPr="00900123" w:rsidRDefault="00D20A9A" w:rsidP="00D20A9A">
      <w:pPr>
        <w:tabs>
          <w:tab w:val="left" w:pos="1134"/>
          <w:tab w:val="left" w:pos="1276"/>
        </w:tabs>
        <w:spacing w:line="276" w:lineRule="auto"/>
        <w:ind w:left="567" w:right="902"/>
        <w:rPr>
          <w:i/>
        </w:rPr>
      </w:pPr>
      <w:r w:rsidRPr="00900123">
        <w:rPr>
          <w:i/>
        </w:rPr>
        <w:t>“</w:t>
      </w:r>
      <w:r w:rsidRPr="00900123">
        <w:rPr>
          <w:b/>
          <w:i/>
        </w:rPr>
        <w:t>Artículo 49.</w:t>
      </w:r>
      <w:r w:rsidRPr="00900123">
        <w:rPr>
          <w:i/>
        </w:rPr>
        <w:t xml:space="preserve"> </w:t>
      </w:r>
      <w:r w:rsidRPr="00900123">
        <w:rPr>
          <w:b/>
          <w:i/>
        </w:rPr>
        <w:t>Los Comités de Transparencia</w:t>
      </w:r>
      <w:r w:rsidRPr="00900123">
        <w:rPr>
          <w:i/>
        </w:rPr>
        <w:t xml:space="preserve"> tendrán las siguientes atribuciones:</w:t>
      </w:r>
    </w:p>
    <w:p w14:paraId="5100299C" w14:textId="77777777" w:rsidR="00D20A9A" w:rsidRPr="00900123" w:rsidRDefault="00D20A9A" w:rsidP="00D20A9A">
      <w:pPr>
        <w:tabs>
          <w:tab w:val="left" w:pos="1134"/>
        </w:tabs>
        <w:spacing w:line="276" w:lineRule="auto"/>
        <w:ind w:left="567" w:right="902"/>
        <w:rPr>
          <w:b/>
          <w:i/>
        </w:rPr>
      </w:pPr>
      <w:r w:rsidRPr="00900123">
        <w:rPr>
          <w:b/>
          <w:i/>
        </w:rPr>
        <w:t>...</w:t>
      </w:r>
    </w:p>
    <w:p w14:paraId="0E4925CF" w14:textId="77777777" w:rsidR="00D20A9A" w:rsidRPr="00900123" w:rsidRDefault="00D20A9A" w:rsidP="00D20A9A">
      <w:pPr>
        <w:tabs>
          <w:tab w:val="left" w:pos="1134"/>
        </w:tabs>
        <w:spacing w:line="276" w:lineRule="auto"/>
        <w:ind w:left="567" w:right="902"/>
        <w:rPr>
          <w:b/>
          <w:i/>
          <w:u w:val="single"/>
        </w:rPr>
      </w:pPr>
      <w:r w:rsidRPr="00900123">
        <w:rPr>
          <w:b/>
          <w:i/>
        </w:rPr>
        <w:t>II.</w:t>
      </w:r>
      <w:r w:rsidRPr="00900123">
        <w:rPr>
          <w:rFonts w:eastAsia="Calibri" w:cs="Calibri"/>
        </w:rPr>
        <w:t xml:space="preserve"> </w:t>
      </w:r>
      <w:r w:rsidRPr="00900123">
        <w:rPr>
          <w:b/>
          <w:i/>
        </w:rPr>
        <w:t>Confirmar, modificar o revocar</w:t>
      </w:r>
      <w:r w:rsidRPr="00900123">
        <w:rPr>
          <w:i/>
        </w:rPr>
        <w:t xml:space="preserve"> las determinaciones que en materia de ampliación del plazo de respuesta, clasificación de la información </w:t>
      </w:r>
      <w:r w:rsidRPr="00900123">
        <w:rPr>
          <w:b/>
          <w:i/>
        </w:rPr>
        <w:t>y declaración</w:t>
      </w:r>
      <w:r w:rsidRPr="00900123">
        <w:rPr>
          <w:i/>
        </w:rPr>
        <w:t xml:space="preserve"> de </w:t>
      </w:r>
      <w:r w:rsidRPr="00900123">
        <w:rPr>
          <w:i/>
        </w:rPr>
        <w:lastRenderedPageBreak/>
        <w:t xml:space="preserve">inexistencia o </w:t>
      </w:r>
      <w:r w:rsidRPr="00900123">
        <w:rPr>
          <w:b/>
          <w:i/>
        </w:rPr>
        <w:t>de incompetencia realicen los titulares de las áreas de los sujetos obligados;</w:t>
      </w:r>
    </w:p>
    <w:p w14:paraId="273C2B66" w14:textId="77777777" w:rsidR="00D20A9A" w:rsidRPr="00900123" w:rsidRDefault="00D20A9A" w:rsidP="00D20A9A">
      <w:pPr>
        <w:tabs>
          <w:tab w:val="left" w:pos="1134"/>
        </w:tabs>
        <w:spacing w:line="276" w:lineRule="auto"/>
        <w:ind w:left="567" w:right="902"/>
        <w:rPr>
          <w:b/>
          <w:i/>
        </w:rPr>
      </w:pPr>
      <w:r w:rsidRPr="00900123">
        <w:rPr>
          <w:b/>
          <w:i/>
        </w:rPr>
        <w:t>...</w:t>
      </w:r>
    </w:p>
    <w:p w14:paraId="4A59C08B" w14:textId="77777777" w:rsidR="00D20A9A" w:rsidRPr="00900123" w:rsidRDefault="00D20A9A" w:rsidP="00D20A9A">
      <w:pPr>
        <w:tabs>
          <w:tab w:val="left" w:pos="1134"/>
        </w:tabs>
        <w:spacing w:line="276" w:lineRule="auto"/>
        <w:ind w:left="567" w:right="902"/>
        <w:rPr>
          <w:b/>
          <w:i/>
        </w:rPr>
      </w:pPr>
      <w:r w:rsidRPr="00900123">
        <w:rPr>
          <w:b/>
          <w:i/>
        </w:rPr>
        <w:t>Artículo 167</w:t>
      </w:r>
      <w:r w:rsidRPr="00900123">
        <w:rPr>
          <w:i/>
        </w:rPr>
        <w:t xml:space="preserve">. </w:t>
      </w:r>
      <w:r w:rsidRPr="00900123">
        <w:rPr>
          <w:b/>
          <w:i/>
        </w:rPr>
        <w:t>Cuando las unidades de transparencia determinen la notoria incompetencia</w:t>
      </w:r>
      <w:r w:rsidRPr="00900123">
        <w:rPr>
          <w:i/>
        </w:rPr>
        <w:t xml:space="preserve"> por parte de los sujetos obligados, dentro del ámbito de aplicación, para atender la solicitud de acceso a la información, </w:t>
      </w:r>
      <w:r w:rsidRPr="00900123">
        <w:rPr>
          <w:b/>
          <w:i/>
        </w:rPr>
        <w:t>deberán comunicarlo al solicitante, dentro de los tres días hábiles posteriores a la recepción de la solicitud</w:t>
      </w:r>
      <w:r w:rsidRPr="00900123">
        <w:rPr>
          <w:i/>
        </w:rPr>
        <w:t xml:space="preserve"> y, </w:t>
      </w:r>
      <w:r w:rsidRPr="00900123">
        <w:rPr>
          <w:b/>
          <w:i/>
        </w:rPr>
        <w:t>en su caso orientar al solicitante, el o los sujetos obligados competentes.” (Énfasis añadido)</w:t>
      </w:r>
    </w:p>
    <w:p w14:paraId="703C8230" w14:textId="77777777" w:rsidR="00D20A9A" w:rsidRPr="00900123" w:rsidRDefault="00D20A9A" w:rsidP="00D20A9A">
      <w:pPr>
        <w:tabs>
          <w:tab w:val="left" w:pos="142"/>
          <w:tab w:val="left" w:pos="284"/>
        </w:tabs>
      </w:pPr>
    </w:p>
    <w:p w14:paraId="5C5B68A4" w14:textId="77777777" w:rsidR="00D20A9A" w:rsidRPr="00900123" w:rsidRDefault="00D20A9A" w:rsidP="00D20A9A">
      <w:pPr>
        <w:tabs>
          <w:tab w:val="left" w:pos="142"/>
          <w:tab w:val="left" w:pos="284"/>
        </w:tabs>
        <w:rPr>
          <w:b/>
        </w:rPr>
      </w:pPr>
      <w:r w:rsidRPr="00900123">
        <w:t>De los preceptos citados se desprende que es atribución del Comité de Transparencia confirmar, modificar o revocar, en su caso, la declaración de incompetencia,</w:t>
      </w:r>
      <w:r w:rsidRPr="00900123">
        <w:rPr>
          <w:b/>
        </w:rPr>
        <w:t xml:space="preserve"> en aquellos casos en los que no se trate de una notoria incompetencia. </w:t>
      </w:r>
    </w:p>
    <w:p w14:paraId="39CA4980" w14:textId="77777777" w:rsidR="00D20A9A" w:rsidRPr="00900123" w:rsidRDefault="00D20A9A" w:rsidP="00D20A9A">
      <w:pPr>
        <w:tabs>
          <w:tab w:val="left" w:pos="142"/>
          <w:tab w:val="left" w:pos="284"/>
        </w:tabs>
        <w:rPr>
          <w:b/>
        </w:rPr>
      </w:pPr>
    </w:p>
    <w:p w14:paraId="207278E3" w14:textId="77777777" w:rsidR="00D20A9A" w:rsidRPr="00900123" w:rsidRDefault="00D20A9A" w:rsidP="00D20A9A">
      <w:pPr>
        <w:tabs>
          <w:tab w:val="left" w:pos="142"/>
          <w:tab w:val="left" w:pos="284"/>
        </w:tabs>
      </w:pPr>
      <w:r w:rsidRPr="00900123">
        <w:t xml:space="preserve">Puesto que la Ley también prevé que dicho acuerdo no es necesario cuando la Unidad de Transparencia determine que la incompetencia es notoria dando un plazo de tres días hábiles para hacerlo del conocimiento del particular. En otras palabras, la Ley de la Materia confiere a las Unidades de Transparencia la posibilidad de notificar la incompetencia cuando esta sea notoria, siendo innecesario que dicha circunstancia sea sometida a consideración de los integrantes del Comité de Transparencia </w:t>
      </w:r>
      <w:r w:rsidRPr="00900123">
        <w:rPr>
          <w:u w:val="single"/>
        </w:rPr>
        <w:t xml:space="preserve">para su aprobación. </w:t>
      </w:r>
    </w:p>
    <w:p w14:paraId="62945795" w14:textId="77777777" w:rsidR="00D20A9A" w:rsidRPr="00900123" w:rsidRDefault="00D20A9A" w:rsidP="00D20A9A">
      <w:pPr>
        <w:ind w:right="18"/>
      </w:pPr>
    </w:p>
    <w:p w14:paraId="6FF0D507" w14:textId="77777777" w:rsidR="00D20A9A" w:rsidRPr="00900123" w:rsidRDefault="00D20A9A" w:rsidP="00D20A9A">
      <w:pPr>
        <w:ind w:right="18"/>
      </w:pPr>
      <w:r w:rsidRPr="00900123">
        <w:t xml:space="preserve">Como sustento de lo anterior, resulta aplicable el Criterio 20/20, emitido por el Instituto Nacional de Transparencia, Acceso a la Información, y Protección de Datos Personales, INAI, que lleva por rubro y texto los siguientes:  </w:t>
      </w:r>
    </w:p>
    <w:p w14:paraId="05296EF3" w14:textId="77777777" w:rsidR="00D20A9A" w:rsidRPr="00900123" w:rsidRDefault="00D20A9A" w:rsidP="00D20A9A">
      <w:pPr>
        <w:ind w:left="851" w:right="900"/>
        <w:rPr>
          <w:b/>
          <w:i/>
        </w:rPr>
      </w:pPr>
    </w:p>
    <w:p w14:paraId="21920811" w14:textId="77777777" w:rsidR="00D20A9A" w:rsidRPr="00900123" w:rsidRDefault="00D20A9A" w:rsidP="00D20A9A">
      <w:pPr>
        <w:spacing w:line="276" w:lineRule="auto"/>
        <w:ind w:left="567" w:right="900"/>
        <w:rPr>
          <w:i/>
        </w:rPr>
      </w:pPr>
      <w:r w:rsidRPr="00900123">
        <w:rPr>
          <w:b/>
          <w:i/>
        </w:rPr>
        <w:t>“Declaración de incompetencia por parte del Comité, cuando no sea notoria o manifiesta.</w:t>
      </w:r>
      <w:r w:rsidRPr="00900123">
        <w:rPr>
          <w:i/>
        </w:rPr>
        <w:t xml:space="preserve"> Cuando la normatividad que prevé las atribuciones del sujeto obligado no sea clara en delimitar su competencia respecto a lo requerido por la persona solicitante </w:t>
      </w:r>
      <w:r w:rsidRPr="00900123">
        <w:rPr>
          <w:i/>
        </w:rPr>
        <w:lastRenderedPageBreak/>
        <w:t>y resulte necesario efectuar un análisis mayor para determinar la incompetencia, ésta debe ser declarada por el Comité de Transparencia.”</w:t>
      </w:r>
    </w:p>
    <w:p w14:paraId="7A4C38F5" w14:textId="77777777" w:rsidR="00D20A9A" w:rsidRPr="00900123" w:rsidRDefault="00D20A9A" w:rsidP="00D20A9A">
      <w:pPr>
        <w:ind w:left="567" w:right="900"/>
        <w:rPr>
          <w:i/>
        </w:rPr>
      </w:pPr>
    </w:p>
    <w:p w14:paraId="59320577" w14:textId="77777777" w:rsidR="00D20A9A" w:rsidRPr="00900123" w:rsidRDefault="00D20A9A" w:rsidP="00D20A9A">
      <w:pPr>
        <w:tabs>
          <w:tab w:val="left" w:pos="142"/>
          <w:tab w:val="left" w:pos="284"/>
        </w:tabs>
      </w:pPr>
      <w:r w:rsidRPr="00900123">
        <w:t>De igual manera, el Pleno de este Instituto, a través del Criterio 02/04 emitido en la Segunda Época, precisa los alcances del artículo 167 de la Ley de Transparencia, al señalar que corresponde al Comité de Transparencia confirmar la declaratoria de incompetencia y notificarle dicha determinación al particular, refiriéndose a aquellos casos en los que exista</w:t>
      </w:r>
      <w:r w:rsidRPr="00900123">
        <w:rPr>
          <w:b/>
        </w:rPr>
        <w:t xml:space="preserve"> </w:t>
      </w:r>
      <w:r w:rsidRPr="00900123">
        <w:rPr>
          <w:b/>
          <w:u w:val="single"/>
        </w:rPr>
        <w:t>duda razonable sobre la administración del documento materia de la solicitud de información</w:t>
      </w:r>
      <w:r w:rsidRPr="00900123">
        <w:t>, como se lee enseguida:</w:t>
      </w:r>
    </w:p>
    <w:p w14:paraId="6F0886CF" w14:textId="77777777" w:rsidR="00D20A9A" w:rsidRPr="00900123" w:rsidRDefault="00D20A9A" w:rsidP="00D20A9A">
      <w:pPr>
        <w:tabs>
          <w:tab w:val="left" w:pos="142"/>
          <w:tab w:val="left" w:pos="284"/>
        </w:tabs>
      </w:pPr>
    </w:p>
    <w:p w14:paraId="3528B893" w14:textId="77777777" w:rsidR="00D20A9A" w:rsidRPr="00900123" w:rsidRDefault="00D20A9A" w:rsidP="00D20A9A">
      <w:pPr>
        <w:tabs>
          <w:tab w:val="left" w:pos="1418"/>
        </w:tabs>
        <w:spacing w:line="276" w:lineRule="auto"/>
        <w:ind w:left="567" w:right="900"/>
        <w:rPr>
          <w:i/>
        </w:rPr>
      </w:pPr>
      <w:r w:rsidRPr="00900123">
        <w:rPr>
          <w:b/>
          <w:i/>
        </w:rPr>
        <w:t xml:space="preserve">“DECLARATORIA DE INCOMPETENCIA DEL SUJETO OBLIGADO. SUPUESTO PARA CONFIRMARLA POR ACUERDO DEL COMITÉ DE TRANSPARENCIA. </w:t>
      </w:r>
      <w:r w:rsidRPr="00900123">
        <w:rPr>
          <w:i/>
        </w:rPr>
        <w:t xml:space="preserve">De conformidad con el artículo 167 de la Ley de Transparencia vigente en la entidad, las Unidades de Transparencia tienen la facultad de determinar la notoria incompetencia para atender las solicitudes de acceso a la información y comunicarla al solicitante dentro de los tres días hábiles posteriores a la recepción de la misma, así como en su caso, orientar al particular sobre el o los Sujetos Obligados competentes para su atención. No obstante, es importante resaltar que </w:t>
      </w:r>
      <w:r w:rsidRPr="00900123">
        <w:rPr>
          <w:b/>
          <w:i/>
        </w:rPr>
        <w:t xml:space="preserve">al ejercer el derecho de acceso a la información pública cabe la posibilidad de que existan atribuciones concurrentes entre dos o más Sujetos Obligados que </w:t>
      </w:r>
      <w:r w:rsidRPr="00900123">
        <w:rPr>
          <w:b/>
          <w:i/>
          <w:u w:val="single"/>
        </w:rPr>
        <w:t>impiden determinar dentro del término legal de tres días hábiles</w:t>
      </w:r>
      <w:r w:rsidRPr="00900123">
        <w:rPr>
          <w:b/>
          <w:i/>
        </w:rPr>
        <w:t>, si se posee o no la información por el Sujeto Obligado requerid</w:t>
      </w:r>
      <w:r w:rsidRPr="00900123">
        <w:rPr>
          <w:i/>
        </w:rPr>
        <w:t xml:space="preserve">o; en virtud de ello, en aras de disipar toda duda razonable sobre la administración del documento materia de la solicitud de información, 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 al ser este el acto jurídico idóneo que genera seguridad </w:t>
      </w:r>
      <w:r w:rsidRPr="00900123">
        <w:rPr>
          <w:i/>
        </w:rPr>
        <w:lastRenderedPageBreak/>
        <w:t>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w:t>
      </w:r>
    </w:p>
    <w:p w14:paraId="763D9F2A" w14:textId="77777777" w:rsidR="00D20A9A" w:rsidRPr="00900123" w:rsidRDefault="00D20A9A" w:rsidP="00D20A9A">
      <w:pPr>
        <w:ind w:right="-312"/>
      </w:pPr>
    </w:p>
    <w:p w14:paraId="558A39D5" w14:textId="498E6099" w:rsidR="003B39B8" w:rsidRPr="00900123" w:rsidRDefault="009976DE" w:rsidP="003B39B8">
      <w:r w:rsidRPr="00900123">
        <w:t>En ese tenor</w:t>
      </w:r>
      <w:r w:rsidR="00472854" w:rsidRPr="00900123">
        <w:t>, del análisis a la respuesta proporcionada por el ente recurrido, se advierte que</w:t>
      </w:r>
      <w:r w:rsidR="00001654" w:rsidRPr="00900123">
        <w:t>,</w:t>
      </w:r>
      <w:r w:rsidR="00472854" w:rsidRPr="00900123">
        <w:t xml:space="preserve"> si bien manifestó una incompetencia parcial, lo cierto es que dicha incompetencia </w:t>
      </w:r>
      <w:r w:rsidR="00001654" w:rsidRPr="00900123">
        <w:t xml:space="preserve">no resulta ser una </w:t>
      </w:r>
      <w:r w:rsidR="00472854" w:rsidRPr="00900123">
        <w:t>notoria</w:t>
      </w:r>
      <w:r w:rsidR="00001654" w:rsidRPr="00900123">
        <w:t xml:space="preserve"> incompetencia; y para su validez resulta indispensable que se emita </w:t>
      </w:r>
      <w:r w:rsidR="00472854" w:rsidRPr="00900123">
        <w:t>conforme a las formalidades exigidas por la Ley de Transparencia en aplicación supletoria.</w:t>
      </w:r>
    </w:p>
    <w:p w14:paraId="052E85F9" w14:textId="77777777" w:rsidR="00472854" w:rsidRPr="00900123" w:rsidRDefault="00472854" w:rsidP="003B39B8"/>
    <w:p w14:paraId="3B13202C" w14:textId="2761507E" w:rsidR="00EA1531" w:rsidRPr="00900123" w:rsidRDefault="00472854" w:rsidP="003B39B8">
      <w:r w:rsidRPr="00900123">
        <w:t>Por ende, no se puede tener por válido dicho pronunciamiento realizado por el Poder Judicial recurrido</w:t>
      </w:r>
      <w:r w:rsidR="005E499B" w:rsidRPr="00900123">
        <w:t xml:space="preserve">, y resulta dable ordenar el acuerdo </w:t>
      </w:r>
      <w:r w:rsidR="00001654" w:rsidRPr="00900123">
        <w:t xml:space="preserve">que emita el comité de transparencia en el </w:t>
      </w:r>
      <w:r w:rsidR="00CF68B3" w:rsidRPr="00900123">
        <w:t xml:space="preserve">que </w:t>
      </w:r>
      <w:r w:rsidR="00001654" w:rsidRPr="00900123">
        <w:t xml:space="preserve">se sustente la </w:t>
      </w:r>
      <w:r w:rsidR="005E499B" w:rsidRPr="00900123">
        <w:t>incompetencia</w:t>
      </w:r>
      <w:r w:rsidR="00001654" w:rsidRPr="00900123">
        <w:t xml:space="preserve"> referida</w:t>
      </w:r>
      <w:r w:rsidR="005E499B" w:rsidRPr="00900123">
        <w:t>, así como los recibos de nómina requeridos, posteriores a la segunda quincena</w:t>
      </w:r>
      <w:r w:rsidR="00001654" w:rsidRPr="00900123">
        <w:t xml:space="preserve"> de enero de 1999</w:t>
      </w:r>
      <w:r w:rsidR="00EA1531" w:rsidRPr="00900123">
        <w:t xml:space="preserve"> en copia certificada.</w:t>
      </w:r>
    </w:p>
    <w:p w14:paraId="36168CC5" w14:textId="77777777" w:rsidR="00EA1531" w:rsidRPr="00900123" w:rsidRDefault="00EA1531" w:rsidP="003B39B8"/>
    <w:p w14:paraId="6C001E30" w14:textId="77777777" w:rsidR="00221CA8" w:rsidRPr="00900123" w:rsidRDefault="00FD488D">
      <w:pPr>
        <w:spacing w:before="240"/>
        <w:rPr>
          <w:color w:val="000000"/>
        </w:rPr>
      </w:pPr>
      <w:r w:rsidRPr="00900123">
        <w:t xml:space="preserve">Ahora bien, derivado que la presente Resolución permite dar acceso al solicitante de acceso a los datos personales requeridos que obran en poder del </w:t>
      </w:r>
      <w:r w:rsidRPr="00900123">
        <w:rPr>
          <w:b/>
        </w:rPr>
        <w:t>SUJETO OBLIGADO</w:t>
      </w:r>
      <w:r w:rsidRPr="00900123">
        <w:t xml:space="preserve">, éste deberá corroborar que exista identidad entre el solicitante de Acceso a los Datos Personales y la identificación exhibida a través del </w:t>
      </w:r>
      <w:r w:rsidRPr="00900123">
        <w:rPr>
          <w:b/>
        </w:rPr>
        <w:t>SARCOEM</w:t>
      </w:r>
      <w:r w:rsidRPr="00900123">
        <w:t xml:space="preserve">; es decir, </w:t>
      </w:r>
      <w:r w:rsidRPr="00900123">
        <w:rPr>
          <w:b/>
        </w:rPr>
        <w:t xml:space="preserve">LA PARTE RECURRENTE </w:t>
      </w:r>
      <w:r w:rsidRPr="00900123">
        <w:t xml:space="preserve">deberá presentar ante </w:t>
      </w:r>
      <w:r w:rsidRPr="00900123">
        <w:rPr>
          <w:b/>
        </w:rPr>
        <w:t>EL SUJETO OBLIGADO</w:t>
      </w:r>
      <w:r w:rsidRPr="00900123">
        <w:t xml:space="preserve"> y </w:t>
      </w:r>
      <w:r w:rsidRPr="00900123">
        <w:rPr>
          <w:color w:val="000000"/>
        </w:rPr>
        <w:t xml:space="preserve">deberá acreditar personalidad e identidad para tener acceso a dichos datos personales; asimismo, </w:t>
      </w:r>
      <w:r w:rsidRPr="00900123">
        <w:rPr>
          <w:b/>
        </w:rPr>
        <w:t xml:space="preserve">EL SUJETO OBLIGADO </w:t>
      </w:r>
      <w:r w:rsidRPr="00900123">
        <w:rPr>
          <w:color w:val="000000"/>
        </w:rPr>
        <w:t>deberá cerciorarse que la información a entregar corresponda al peticionario que lo está solicitando.</w:t>
      </w:r>
    </w:p>
    <w:p w14:paraId="5B92FBC4" w14:textId="77777777" w:rsidR="00221CA8" w:rsidRPr="00900123" w:rsidRDefault="00221CA8">
      <w:pPr>
        <w:pBdr>
          <w:top w:val="nil"/>
          <w:left w:val="nil"/>
          <w:bottom w:val="nil"/>
          <w:right w:val="nil"/>
          <w:between w:val="nil"/>
        </w:pBdr>
        <w:tabs>
          <w:tab w:val="left" w:pos="426"/>
        </w:tabs>
        <w:ind w:right="49"/>
        <w:rPr>
          <w:color w:val="000000"/>
        </w:rPr>
      </w:pPr>
    </w:p>
    <w:p w14:paraId="30D1706F" w14:textId="77777777" w:rsidR="00221CA8" w:rsidRPr="00900123" w:rsidRDefault="00FD488D">
      <w:r w:rsidRPr="00900123">
        <w:t>En relación a lo anteriormente citado con respecto a la acreditación de la identidad, el artículo 120 de la Ley de Protección de Datos Personales Local, mandata lo siguiente sobre los medios para acreditarla:</w:t>
      </w:r>
    </w:p>
    <w:p w14:paraId="6DD3312E" w14:textId="77777777" w:rsidR="00221CA8" w:rsidRPr="00900123" w:rsidRDefault="00221CA8"/>
    <w:p w14:paraId="5A12B043" w14:textId="77777777" w:rsidR="00221CA8" w:rsidRPr="00900123" w:rsidRDefault="00FD488D">
      <w:pPr>
        <w:spacing w:line="240" w:lineRule="auto"/>
        <w:ind w:left="851" w:right="899"/>
        <w:rPr>
          <w:i/>
        </w:rPr>
      </w:pPr>
      <w:r w:rsidRPr="00900123">
        <w:rPr>
          <w:i/>
        </w:rPr>
        <w:t>“</w:t>
      </w:r>
      <w:r w:rsidRPr="00900123">
        <w:rPr>
          <w:b/>
          <w:i/>
        </w:rPr>
        <w:t>Medios para acreditar identidad</w:t>
      </w:r>
    </w:p>
    <w:p w14:paraId="1A00F29A" w14:textId="77777777" w:rsidR="00221CA8" w:rsidRPr="00900123" w:rsidRDefault="00FD488D">
      <w:pPr>
        <w:spacing w:line="240" w:lineRule="auto"/>
        <w:ind w:left="851" w:right="899"/>
        <w:rPr>
          <w:b/>
          <w:i/>
        </w:rPr>
      </w:pPr>
      <w:r w:rsidRPr="00900123">
        <w:rPr>
          <w:b/>
          <w:i/>
        </w:rPr>
        <w:t>Artículo 120. El titular podrá acreditar su identidad a través de cualquiera de los medios siguientes:</w:t>
      </w:r>
    </w:p>
    <w:p w14:paraId="3167C5E1" w14:textId="77777777" w:rsidR="00221CA8" w:rsidRPr="00900123" w:rsidRDefault="00FD488D">
      <w:pPr>
        <w:spacing w:line="240" w:lineRule="auto"/>
        <w:ind w:left="851" w:right="899"/>
        <w:rPr>
          <w:b/>
          <w:i/>
        </w:rPr>
      </w:pPr>
      <w:r w:rsidRPr="00900123">
        <w:rPr>
          <w:b/>
          <w:i/>
        </w:rPr>
        <w:t>I. Identificación oficial.</w:t>
      </w:r>
    </w:p>
    <w:p w14:paraId="751F0A99" w14:textId="77777777" w:rsidR="00221CA8" w:rsidRPr="00900123" w:rsidRDefault="00FD488D">
      <w:pPr>
        <w:spacing w:line="240" w:lineRule="auto"/>
        <w:ind w:left="851" w:right="899"/>
        <w:rPr>
          <w:b/>
          <w:i/>
        </w:rPr>
      </w:pPr>
      <w:r w:rsidRPr="00900123">
        <w:rPr>
          <w:b/>
          <w:i/>
        </w:rPr>
        <w:t>II. Firma electrónica avanzada o del instrumento electrónico que lo sustituya.</w:t>
      </w:r>
    </w:p>
    <w:p w14:paraId="42E682D2" w14:textId="77777777" w:rsidR="00221CA8" w:rsidRPr="00900123" w:rsidRDefault="00FD488D">
      <w:pPr>
        <w:spacing w:line="240" w:lineRule="auto"/>
        <w:ind w:left="851" w:right="899"/>
        <w:rPr>
          <w:b/>
          <w:i/>
        </w:rPr>
      </w:pPr>
      <w:r w:rsidRPr="00900123">
        <w:rPr>
          <w:b/>
          <w:i/>
        </w:rPr>
        <w:t>III. Mecanismos de autenticación autorizados por el Instituto o el Instituto Nacional publicados por acuerdo general en el periódico oficial “Gaceta del Gobierno” o en el Diario Oficial de la Federación.</w:t>
      </w:r>
    </w:p>
    <w:p w14:paraId="20359A38" w14:textId="77777777" w:rsidR="00221CA8" w:rsidRPr="00900123" w:rsidRDefault="00FD488D">
      <w:pPr>
        <w:spacing w:line="240" w:lineRule="auto"/>
        <w:ind w:left="851" w:right="899"/>
        <w:rPr>
          <w:i/>
        </w:rPr>
      </w:pPr>
      <w:r w:rsidRPr="00900123">
        <w:rPr>
          <w:i/>
        </w:rPr>
        <w:t>La utilización de la firma electrónica avanzada o del instrumento electrónico que lo sustituya eximirá de la presentación de la copia del documento de identificación.” (Énfasis añadido)</w:t>
      </w:r>
    </w:p>
    <w:p w14:paraId="436A0759" w14:textId="77777777" w:rsidR="00221CA8" w:rsidRPr="00900123" w:rsidRDefault="00221CA8">
      <w:pPr>
        <w:ind w:left="567" w:right="1183"/>
        <w:rPr>
          <w:i/>
        </w:rPr>
      </w:pPr>
    </w:p>
    <w:p w14:paraId="55A8B33A" w14:textId="77777777" w:rsidR="00221CA8" w:rsidRPr="00900123" w:rsidRDefault="00FD488D">
      <w:r w:rsidRPr="00900123">
        <w:t xml:space="preserve">De los preceptos anteriormente transcritos, se colige que la acreditación de la identidad para el ejercicio de los derechos </w:t>
      </w:r>
      <w:r w:rsidRPr="00900123">
        <w:rPr>
          <w:b/>
        </w:rPr>
        <w:t>ARCO</w:t>
      </w:r>
      <w:r w:rsidRPr="00900123">
        <w:t xml:space="preserve">, se realiza en dos etapas; es decir al momento de la presentación de la solicitud de acceso, donde el </w:t>
      </w:r>
      <w:r w:rsidRPr="00900123">
        <w:rPr>
          <w:b/>
        </w:rPr>
        <w:t>Sujeto Obligado</w:t>
      </w:r>
      <w:r w:rsidRPr="00900123">
        <w:t xml:space="preserve"> identifica que se cumplan con los requisitos establecidos en el artículo 110, y en una segunda instancia al momento de dar cumplimiento en la atención de la solicitud de derechos </w:t>
      </w:r>
      <w:r w:rsidRPr="00900123">
        <w:rPr>
          <w:b/>
        </w:rPr>
        <w:t>ARCO</w:t>
      </w:r>
      <w:r w:rsidRPr="00900123">
        <w:t xml:space="preserve"> cuando así resulte procedente. Pues como se desprende del precepto jurídico antes citado, el titular de los datos debe acudir dentro de los sesenta días posteriores a la notificación de la respuesta para que previa acreditación de identidad se pongan a su disposición los datos de los cuales requirió su acceso.</w:t>
      </w:r>
    </w:p>
    <w:p w14:paraId="43F0A65D" w14:textId="77777777" w:rsidR="00221CA8" w:rsidRPr="00900123" w:rsidRDefault="00221CA8"/>
    <w:p w14:paraId="022B2604" w14:textId="77777777" w:rsidR="00221CA8" w:rsidRPr="00900123" w:rsidRDefault="00FD488D">
      <w:r w:rsidRPr="00900123">
        <w:t xml:space="preserve">En esta tesitura, es necesario puntualizarse que ello surge como medida de seguridad con la finalidad de contar con la estricta certeza de que a quien se le otorga el acceso es efectivamente el titular de los datos. </w:t>
      </w:r>
    </w:p>
    <w:p w14:paraId="4C5E0DF7" w14:textId="77777777" w:rsidR="00221CA8" w:rsidRPr="00900123" w:rsidRDefault="00221CA8"/>
    <w:p w14:paraId="4F4AA482" w14:textId="77777777" w:rsidR="00221CA8" w:rsidRPr="00900123" w:rsidRDefault="00FD488D">
      <w:r w:rsidRPr="00900123">
        <w:t xml:space="preserve">Ello en virtud de que si bien no se duda de la buena fe con la que los particulares ejercen sus derechos </w:t>
      </w:r>
      <w:r w:rsidRPr="00900123">
        <w:rPr>
          <w:b/>
        </w:rPr>
        <w:t>ARCO</w:t>
      </w:r>
      <w:r w:rsidRPr="00900123">
        <w:t xml:space="preserve">, cierto es que eventualmente puede actualizarse algún supuesto de robo de </w:t>
      </w:r>
      <w:r w:rsidRPr="00900123">
        <w:lastRenderedPageBreak/>
        <w:t>identidad o usurpación de identidad, que consiste en la apropiación de la identidad de una persona; es decir, hacerse pasar por esa persona, asumir su identidad ante otras personas en público o en privado, en general para acceder a ciertos recursos o como resulta del caso concreto de la obtención de información y datos personales a nombre de esa persona.</w:t>
      </w:r>
    </w:p>
    <w:p w14:paraId="7D95EFA8" w14:textId="77777777" w:rsidR="00221CA8" w:rsidRPr="00900123" w:rsidRDefault="00221CA8"/>
    <w:p w14:paraId="7C17F777" w14:textId="77777777" w:rsidR="00221CA8" w:rsidRPr="00900123" w:rsidRDefault="00FD488D">
      <w:r w:rsidRPr="00900123">
        <w:t xml:space="preserve">Por ello, no basta con adjuntar una identificación vía </w:t>
      </w:r>
      <w:r w:rsidRPr="00900123">
        <w:rPr>
          <w:b/>
        </w:rPr>
        <w:t>SARCOEM</w:t>
      </w:r>
      <w:r w:rsidRPr="00900123">
        <w:t xml:space="preserve">, ya que es del dominio público y en la actualidad resulta de relativa facilidad la obtención de identificaciones, ya sean originales almacenadas en la red de Internet, computadoras de acceso público, equipos personales como computadoras portátiles o de escritorio, tabletas, dispositivos de almacenamiento (CD, USB, SD), teléfonos móviles, o bien, la generación de identificaciones apócrifas. De lo que adjuntar un archivo fotográfico o escaneado a una solicitud de acceso a datos, no basta para dar total acceso a cualquier dato personal que se requiera vía </w:t>
      </w:r>
      <w:r w:rsidRPr="00900123">
        <w:rPr>
          <w:b/>
        </w:rPr>
        <w:t>SARCOEM</w:t>
      </w:r>
      <w:r w:rsidRPr="00900123">
        <w:t xml:space="preserve"> respecto de quien aparezca en la identificación que se adjunte. De ahí que se deba dar el debido resguardo y protección de los datos personales tanto por parte de los responsables de los sujetos obligados, como de este Instituto, ello así por propio mandato de ley.</w:t>
      </w:r>
    </w:p>
    <w:p w14:paraId="3E7D7EC0" w14:textId="77777777" w:rsidR="00221CA8" w:rsidRPr="00900123" w:rsidRDefault="00221CA8"/>
    <w:p w14:paraId="6F746297" w14:textId="77777777" w:rsidR="00221CA8" w:rsidRPr="00900123" w:rsidRDefault="00FD488D">
      <w:r w:rsidRPr="00900123">
        <w:t xml:space="preserve">Sirve de apoyo a lo anterior por analogía el </w:t>
      </w:r>
      <w:r w:rsidRPr="00900123">
        <w:rPr>
          <w:b/>
        </w:rPr>
        <w:t>criterio 1/18</w:t>
      </w:r>
      <w:r w:rsidRPr="00900123">
        <w:t xml:space="preserve"> emitido por el Instituto Nacional de Transparencia, Acceso a la Información y Protección de Datos Personales que es del tenor literal siguiente:</w:t>
      </w:r>
    </w:p>
    <w:p w14:paraId="5EF728B3" w14:textId="77777777" w:rsidR="00221CA8" w:rsidRPr="00900123" w:rsidRDefault="00221CA8"/>
    <w:p w14:paraId="4AE13FF5" w14:textId="77777777" w:rsidR="00221CA8" w:rsidRPr="00900123" w:rsidRDefault="00FD488D">
      <w:pPr>
        <w:tabs>
          <w:tab w:val="left" w:pos="7655"/>
        </w:tabs>
        <w:spacing w:line="240" w:lineRule="auto"/>
        <w:ind w:left="567" w:right="902"/>
      </w:pPr>
      <w:r w:rsidRPr="00900123">
        <w:rPr>
          <w:b/>
          <w:i/>
        </w:rPr>
        <w:t xml:space="preserve">“Entrega de datos personales a través de medios electrónicos. </w:t>
      </w:r>
      <w:r w:rsidRPr="00900123">
        <w:rPr>
          <w:i/>
        </w:rPr>
        <w:t>La entrega de datos personales a través del portal de la Plataforma Nacional de Transparencia, correo electrónico o cualquier otro medio similar resulta improcedente, sin que los sujetos obligados hayan corroborado previamente la identidad del titular.”</w:t>
      </w:r>
    </w:p>
    <w:p w14:paraId="3E5F672E" w14:textId="77777777" w:rsidR="00221CA8" w:rsidRPr="00900123" w:rsidRDefault="00221CA8">
      <w:pPr>
        <w:widowControl w:val="0"/>
        <w:pBdr>
          <w:top w:val="nil"/>
          <w:left w:val="nil"/>
          <w:bottom w:val="nil"/>
          <w:right w:val="nil"/>
          <w:between w:val="nil"/>
        </w:pBdr>
        <w:ind w:right="51"/>
        <w:rPr>
          <w:color w:val="000000"/>
        </w:rPr>
      </w:pPr>
    </w:p>
    <w:p w14:paraId="51D4F027" w14:textId="77777777" w:rsidR="000B7308" w:rsidRPr="00900123" w:rsidRDefault="000B7308" w:rsidP="000B7308">
      <w:r w:rsidRPr="00900123">
        <w:t>Ahora bien, es de puntualizar que este Órgano Garante advierte que la materia de la solicitud, data de por lo menos de los años 1996.</w:t>
      </w:r>
    </w:p>
    <w:p w14:paraId="710DD6C4" w14:textId="77777777" w:rsidR="000B7308" w:rsidRPr="00900123" w:rsidRDefault="000B7308" w:rsidP="000B7308"/>
    <w:p w14:paraId="3AF50BCC" w14:textId="77777777" w:rsidR="000B7308" w:rsidRPr="00900123" w:rsidRDefault="000B7308" w:rsidP="000B7308">
      <w:r w:rsidRPr="00900123">
        <w:t xml:space="preserve">Al respecto resulta necesario traer al estudio la Ley de Documentos Administrativos e Históricos del Estado de México publicada en el Periódico Oficial “Gaceta del Gobierno” del Estado de México el 24 de marzo de 1986, que estuvo vigente hasta el 25 de noviembre de 2020, la cual fue de observancia obligatoria en ese entonces y estableció, en particular, que para </w:t>
      </w:r>
      <w:r w:rsidRPr="00900123">
        <w:rPr>
          <w:b/>
        </w:rPr>
        <w:t>EL SUJETO OBLIGADO</w:t>
      </w:r>
      <w:r w:rsidRPr="00900123">
        <w:t>, lo siguiente:</w:t>
      </w:r>
    </w:p>
    <w:p w14:paraId="65D26ED8" w14:textId="77777777" w:rsidR="000B7308" w:rsidRPr="00900123" w:rsidRDefault="000B7308" w:rsidP="000B7308"/>
    <w:p w14:paraId="54F33739" w14:textId="77777777" w:rsidR="000B7308" w:rsidRPr="00900123" w:rsidRDefault="000B7308" w:rsidP="000B7308">
      <w:pPr>
        <w:autoSpaceDE w:val="0"/>
        <w:autoSpaceDN w:val="0"/>
        <w:adjustRightInd w:val="0"/>
        <w:spacing w:line="276" w:lineRule="auto"/>
        <w:ind w:left="851" w:right="567"/>
        <w:rPr>
          <w:i/>
        </w:rPr>
      </w:pPr>
      <w:r w:rsidRPr="00900123">
        <w:rPr>
          <w:b/>
          <w:i/>
        </w:rPr>
        <w:t>Artículo 1.</w:t>
      </w:r>
      <w:r w:rsidRPr="00900123">
        <w:rPr>
          <w:i/>
        </w:rPr>
        <w:t xml:space="preserve"> La presente Ley, es de orden público e interés social y tiene por objeto normar y </w:t>
      </w:r>
      <w:r w:rsidRPr="00900123">
        <w:rPr>
          <w:b/>
          <w:i/>
        </w:rPr>
        <w:t>regular la administración de documentos administrativos e históricos de las autoridades del Estado</w:t>
      </w:r>
      <w:r w:rsidRPr="00900123">
        <w:rPr>
          <w:i/>
        </w:rPr>
        <w:t xml:space="preserve"> y los municipios en el ámbito de su competencia. Se entiende por documento, cualquier objeto o archivo electrónico o de cualquier otra tecnología existente que pueda dar constancia de un hecho. </w:t>
      </w:r>
    </w:p>
    <w:p w14:paraId="119A6EFC" w14:textId="77777777" w:rsidR="000B7308" w:rsidRPr="00900123" w:rsidRDefault="000B7308" w:rsidP="000B7308">
      <w:pPr>
        <w:autoSpaceDE w:val="0"/>
        <w:autoSpaceDN w:val="0"/>
        <w:adjustRightInd w:val="0"/>
        <w:spacing w:line="276" w:lineRule="auto"/>
        <w:ind w:left="851" w:right="567"/>
        <w:rPr>
          <w:i/>
        </w:rPr>
      </w:pPr>
      <w:r w:rsidRPr="00900123">
        <w:rPr>
          <w:b/>
          <w:i/>
        </w:rPr>
        <w:t>Artículo 2.-</w:t>
      </w:r>
      <w:r w:rsidRPr="00900123">
        <w:rPr>
          <w:i/>
        </w:rPr>
        <w:t xml:space="preserve"> Para los efectos de esta Ley, se entiende por </w:t>
      </w:r>
      <w:r w:rsidRPr="00900123">
        <w:rPr>
          <w:b/>
          <w:i/>
        </w:rPr>
        <w:t>Administración de Documentos</w:t>
      </w:r>
      <w:r w:rsidRPr="00900123">
        <w:rPr>
          <w:i/>
        </w:rPr>
        <w:t>:</w:t>
      </w:r>
    </w:p>
    <w:p w14:paraId="6CA074E3" w14:textId="77777777" w:rsidR="000B7308" w:rsidRPr="00900123" w:rsidRDefault="000B7308" w:rsidP="000B7308">
      <w:pPr>
        <w:autoSpaceDE w:val="0"/>
        <w:autoSpaceDN w:val="0"/>
        <w:adjustRightInd w:val="0"/>
        <w:spacing w:line="276" w:lineRule="auto"/>
        <w:ind w:left="851" w:right="567"/>
        <w:rPr>
          <w:i/>
        </w:rPr>
      </w:pPr>
      <w:r w:rsidRPr="00900123">
        <w:rPr>
          <w:b/>
          <w:i/>
        </w:rPr>
        <w:t>a)</w:t>
      </w:r>
      <w:r w:rsidRPr="00900123">
        <w:rPr>
          <w:i/>
        </w:rPr>
        <w:t xml:space="preserve"> Los actos tendientes a </w:t>
      </w:r>
      <w:r w:rsidRPr="00900123">
        <w:rPr>
          <w:b/>
          <w:i/>
        </w:rPr>
        <w:t>inventariar, regular, coordinar y dinamizar el funcionamiento y uso de los documentos existentes en los Archivos Administrativos</w:t>
      </w:r>
      <w:r w:rsidRPr="00900123">
        <w:rPr>
          <w:i/>
        </w:rPr>
        <w:t xml:space="preserve"> e </w:t>
      </w:r>
      <w:r w:rsidRPr="00900123">
        <w:rPr>
          <w:b/>
          <w:i/>
        </w:rPr>
        <w:t>Históricos de los Poderes del Estado</w:t>
      </w:r>
      <w:r w:rsidRPr="00900123">
        <w:rPr>
          <w:i/>
        </w:rPr>
        <w:t>, Municipios y Organismos Auxiliares y en su caso, los que posean particulares. (…)</w:t>
      </w:r>
    </w:p>
    <w:p w14:paraId="62B12345" w14:textId="77777777" w:rsidR="000B7308" w:rsidRPr="00900123" w:rsidRDefault="000B7308" w:rsidP="000B7308">
      <w:pPr>
        <w:autoSpaceDE w:val="0"/>
        <w:autoSpaceDN w:val="0"/>
        <w:adjustRightInd w:val="0"/>
        <w:spacing w:line="276" w:lineRule="auto"/>
        <w:ind w:left="851" w:right="567"/>
        <w:rPr>
          <w:i/>
        </w:rPr>
      </w:pPr>
    </w:p>
    <w:p w14:paraId="40A3032E" w14:textId="77777777" w:rsidR="000B7308" w:rsidRPr="00900123" w:rsidRDefault="000B7308" w:rsidP="000B7308">
      <w:pPr>
        <w:autoSpaceDE w:val="0"/>
        <w:autoSpaceDN w:val="0"/>
        <w:adjustRightInd w:val="0"/>
        <w:spacing w:line="276" w:lineRule="auto"/>
        <w:ind w:left="851" w:right="567"/>
        <w:rPr>
          <w:i/>
        </w:rPr>
      </w:pPr>
      <w:r w:rsidRPr="00900123">
        <w:rPr>
          <w:b/>
          <w:i/>
        </w:rPr>
        <w:t>Artículo 3.-</w:t>
      </w:r>
      <w:r w:rsidRPr="00900123">
        <w:rPr>
          <w:i/>
        </w:rPr>
        <w:t xml:space="preserve"> Los sujetos públicos encargados de realizar los actos a que se refiere el artículo anterior, son los </w:t>
      </w:r>
      <w:r w:rsidRPr="00900123">
        <w:rPr>
          <w:b/>
          <w:i/>
          <w:u w:val="single"/>
        </w:rPr>
        <w:t>Poderes del Estado</w:t>
      </w:r>
      <w:r w:rsidRPr="00900123">
        <w:rPr>
          <w:i/>
        </w:rPr>
        <w:t xml:space="preserve">, Municipios y Organismos Auxiliares. Los usuarios, son aquellas personas, que reciben el beneficio del uso temporal y </w:t>
      </w:r>
      <w:r w:rsidRPr="00900123">
        <w:rPr>
          <w:b/>
          <w:i/>
        </w:rPr>
        <w:t>controlado de los Documentos que obran en los Archivos</w:t>
      </w:r>
      <w:r w:rsidRPr="00900123">
        <w:rPr>
          <w:i/>
        </w:rPr>
        <w:t xml:space="preserve">. </w:t>
      </w:r>
    </w:p>
    <w:p w14:paraId="48BDD1E1" w14:textId="77777777" w:rsidR="000B7308" w:rsidRPr="00900123" w:rsidRDefault="000B7308" w:rsidP="000B7308">
      <w:pPr>
        <w:autoSpaceDE w:val="0"/>
        <w:autoSpaceDN w:val="0"/>
        <w:adjustRightInd w:val="0"/>
        <w:spacing w:line="276" w:lineRule="auto"/>
        <w:ind w:left="851" w:right="567"/>
        <w:rPr>
          <w:i/>
        </w:rPr>
      </w:pPr>
    </w:p>
    <w:p w14:paraId="35297A3C" w14:textId="77777777" w:rsidR="000B7308" w:rsidRPr="00900123" w:rsidRDefault="000B7308" w:rsidP="000B7308">
      <w:pPr>
        <w:autoSpaceDE w:val="0"/>
        <w:autoSpaceDN w:val="0"/>
        <w:adjustRightInd w:val="0"/>
        <w:spacing w:line="276" w:lineRule="auto"/>
        <w:ind w:left="851" w:right="567"/>
        <w:rPr>
          <w:i/>
        </w:rPr>
      </w:pPr>
      <w:r w:rsidRPr="00900123">
        <w:rPr>
          <w:b/>
          <w:i/>
        </w:rPr>
        <w:t>Artículo 4.</w:t>
      </w:r>
      <w:r w:rsidRPr="00900123">
        <w:rPr>
          <w:i/>
        </w:rPr>
        <w:t xml:space="preserve"> Todo </w:t>
      </w:r>
      <w:r w:rsidRPr="00900123">
        <w:rPr>
          <w:b/>
          <w:i/>
        </w:rPr>
        <w:t>documento que realicen los servidores públicos, deberá depositarse en los archivos de trámite correspondientes o en instrumentos tecnológicos que permitan la conservación de documentos electrónicos</w:t>
      </w:r>
      <w:r w:rsidRPr="00900123">
        <w:rPr>
          <w:i/>
        </w:rPr>
        <w:t>, en la forma y términos previstos por esta Ley, y demás disposiciones administrativas que se dicten al respecto.</w:t>
      </w:r>
    </w:p>
    <w:p w14:paraId="13430CF1" w14:textId="77777777" w:rsidR="000B7308" w:rsidRPr="00900123" w:rsidRDefault="000B7308" w:rsidP="000B7308">
      <w:pPr>
        <w:autoSpaceDE w:val="0"/>
        <w:autoSpaceDN w:val="0"/>
        <w:adjustRightInd w:val="0"/>
        <w:spacing w:line="276" w:lineRule="auto"/>
        <w:ind w:left="851" w:right="567"/>
        <w:rPr>
          <w:i/>
        </w:rPr>
      </w:pPr>
    </w:p>
    <w:p w14:paraId="0E54356C" w14:textId="77777777" w:rsidR="000B7308" w:rsidRPr="00900123" w:rsidRDefault="000B7308" w:rsidP="000B7308">
      <w:pPr>
        <w:autoSpaceDE w:val="0"/>
        <w:autoSpaceDN w:val="0"/>
        <w:adjustRightInd w:val="0"/>
        <w:spacing w:line="276" w:lineRule="auto"/>
        <w:ind w:left="851" w:right="567"/>
        <w:rPr>
          <w:i/>
        </w:rPr>
      </w:pPr>
      <w:r w:rsidRPr="00900123">
        <w:rPr>
          <w:b/>
          <w:i/>
        </w:rPr>
        <w:lastRenderedPageBreak/>
        <w:t>Artículo 6.-</w:t>
      </w:r>
      <w:r w:rsidRPr="00900123">
        <w:rPr>
          <w:i/>
        </w:rPr>
        <w:t xml:space="preserve"> </w:t>
      </w:r>
      <w:r w:rsidRPr="00900123">
        <w:rPr>
          <w:b/>
          <w:i/>
        </w:rPr>
        <w:t>Los usuarios tendrán acceso a la información de los documentos</w:t>
      </w:r>
      <w:r w:rsidRPr="00900123">
        <w:rPr>
          <w:i/>
        </w:rPr>
        <w:t>, conforme a lo dispuesto por la ley de la materia.</w:t>
      </w:r>
      <w:r w:rsidRPr="00900123">
        <w:rPr>
          <w:i/>
        </w:rPr>
        <w:cr/>
        <w:t xml:space="preserve"> </w:t>
      </w:r>
      <w:r w:rsidRPr="00900123">
        <w:rPr>
          <w:b/>
          <w:i/>
        </w:rPr>
        <w:t>Artículo 8.-</w:t>
      </w:r>
      <w:r w:rsidRPr="00900123">
        <w:rPr>
          <w:i/>
        </w:rPr>
        <w:t xml:space="preserve"> Los </w:t>
      </w:r>
      <w:r w:rsidRPr="00900123">
        <w:rPr>
          <w:b/>
          <w:i/>
        </w:rPr>
        <w:t>documentos de contenido administrativo de importancia, serán conservados por 20 años</w:t>
      </w:r>
      <w:r w:rsidRPr="00900123">
        <w:rPr>
          <w:i/>
        </w:rPr>
        <w:t xml:space="preserve">, y si el documento se vincula con las funciones de 2 </w:t>
      </w:r>
      <w:proofErr w:type="spellStart"/>
      <w:r w:rsidRPr="00900123">
        <w:rPr>
          <w:i/>
        </w:rPr>
        <w:t>ó</w:t>
      </w:r>
      <w:proofErr w:type="spellEnd"/>
      <w:r w:rsidRPr="00900123">
        <w:rPr>
          <w:i/>
        </w:rPr>
        <w:t xml:space="preserve"> más sujetos públicos, deberá transmitirse la información correspondiente, para el efecto, del proceso o vaciado en otros documentos.</w:t>
      </w:r>
    </w:p>
    <w:p w14:paraId="4F9228BB" w14:textId="77777777" w:rsidR="000B7308" w:rsidRPr="00900123" w:rsidRDefault="000B7308" w:rsidP="000B7308">
      <w:pPr>
        <w:autoSpaceDE w:val="0"/>
        <w:autoSpaceDN w:val="0"/>
        <w:adjustRightInd w:val="0"/>
        <w:spacing w:line="276" w:lineRule="auto"/>
        <w:ind w:left="851" w:right="567"/>
        <w:rPr>
          <w:i/>
        </w:rPr>
      </w:pPr>
      <w:r w:rsidRPr="00900123">
        <w:rPr>
          <w:i/>
        </w:rPr>
        <w:t>Ningún documento podrá ser destruido, a menos, que, por escrito, lo determine la instancia facultada para ese efecto, en términos de la presente Ley.</w:t>
      </w:r>
    </w:p>
    <w:p w14:paraId="35316620" w14:textId="77777777" w:rsidR="000B7308" w:rsidRPr="00900123" w:rsidRDefault="000B7308" w:rsidP="000B7308"/>
    <w:p w14:paraId="4327AB72" w14:textId="77777777" w:rsidR="000B7308" w:rsidRPr="00900123" w:rsidRDefault="000B7308" w:rsidP="000B7308">
      <w:r w:rsidRPr="00900123">
        <w:t xml:space="preserve"> Artículos que nos llevan a colegir que desde ese entonces </w:t>
      </w:r>
      <w:r w:rsidRPr="00900123">
        <w:rPr>
          <w:b/>
        </w:rPr>
        <w:t>EL SUJETO OBLIGADO</w:t>
      </w:r>
      <w:r w:rsidRPr="00900123">
        <w:t>, tenía el deber de conservar la información o los registros que dieran cuenta de ello, claro, atendiendo al valor documental.</w:t>
      </w:r>
    </w:p>
    <w:p w14:paraId="63E91BBD" w14:textId="77777777" w:rsidR="000B7308" w:rsidRPr="00900123" w:rsidRDefault="000B7308" w:rsidP="000B7308"/>
    <w:p w14:paraId="00DA0E03" w14:textId="77777777" w:rsidR="000B7308" w:rsidRPr="00900123" w:rsidRDefault="000B7308" w:rsidP="000B7308">
      <w:pPr>
        <w:tabs>
          <w:tab w:val="left" w:pos="426"/>
        </w:tabs>
        <w:spacing w:before="240" w:after="240"/>
        <w:ind w:right="51"/>
        <w:contextualSpacing/>
        <w:rPr>
          <w:rFonts w:eastAsia="Cambria" w:cs="Tahoma"/>
          <w:bCs/>
          <w:iCs/>
        </w:rPr>
      </w:pPr>
      <w:r w:rsidRPr="00900123">
        <w:rPr>
          <w:rFonts w:eastAsia="Cambria" w:cs="Cambria"/>
        </w:rPr>
        <w:t xml:space="preserve">Paralelamente, se creó la a </w:t>
      </w:r>
      <w:r w:rsidRPr="00900123">
        <w:rPr>
          <w:rFonts w:eastAsia="Cambria" w:cs="Cambria"/>
          <w:b/>
        </w:rPr>
        <w:t>Comisión Dictaminadora de Depuración de Documentos</w:t>
      </w:r>
      <w:r w:rsidRPr="00900123">
        <w:rPr>
          <w:rFonts w:eastAsia="Cambria" w:cs="Cambria"/>
        </w:rPr>
        <w:t>, integrada por personas expertas o especialistas en la materia, misma que se tendría las siguientes facultades y atribuciones</w:t>
      </w:r>
      <w:r w:rsidRPr="00900123">
        <w:rPr>
          <w:rFonts w:eastAsia="Cambria" w:cs="Cambria"/>
          <w:vertAlign w:val="superscript"/>
        </w:rPr>
        <w:footnoteReference w:id="1"/>
      </w:r>
      <w:r w:rsidRPr="00900123">
        <w:rPr>
          <w:rFonts w:eastAsia="Cambria" w:cs="Cambria"/>
        </w:rPr>
        <w:t>:</w:t>
      </w:r>
    </w:p>
    <w:p w14:paraId="48582F3A" w14:textId="77777777" w:rsidR="000B7308" w:rsidRPr="00900123" w:rsidRDefault="000B7308" w:rsidP="000B7308">
      <w:pPr>
        <w:tabs>
          <w:tab w:val="left" w:pos="0"/>
        </w:tabs>
        <w:spacing w:before="240" w:after="240"/>
        <w:ind w:right="51"/>
        <w:contextualSpacing/>
        <w:rPr>
          <w:rFonts w:eastAsia="Cambria" w:cs="Tahoma"/>
          <w:bCs/>
          <w:iCs/>
        </w:rPr>
      </w:pPr>
    </w:p>
    <w:p w14:paraId="7A18AF5E" w14:textId="77777777" w:rsidR="000B7308" w:rsidRPr="00900123" w:rsidRDefault="000B7308" w:rsidP="000B7308">
      <w:pPr>
        <w:numPr>
          <w:ilvl w:val="1"/>
          <w:numId w:val="16"/>
        </w:numPr>
        <w:tabs>
          <w:tab w:val="left" w:pos="0"/>
        </w:tabs>
        <w:spacing w:before="240" w:after="240"/>
        <w:ind w:left="851" w:right="51" w:hanging="284"/>
        <w:contextualSpacing/>
        <w:rPr>
          <w:rFonts w:eastAsia="Cambria" w:cs="Tahoma"/>
          <w:bCs/>
          <w:iCs/>
        </w:rPr>
      </w:pPr>
      <w:r w:rsidRPr="00900123">
        <w:rPr>
          <w:rFonts w:eastAsia="Cambria" w:cs="Cambria"/>
        </w:rPr>
        <w:t xml:space="preserve">Llevar un registro que contenga la evaluación de los documentos que reporten valor histórico, administrativo, jurídico o económico. </w:t>
      </w:r>
    </w:p>
    <w:p w14:paraId="200C92A6" w14:textId="77777777" w:rsidR="000B7308" w:rsidRPr="00900123" w:rsidRDefault="000B7308" w:rsidP="000B7308">
      <w:pPr>
        <w:numPr>
          <w:ilvl w:val="1"/>
          <w:numId w:val="16"/>
        </w:numPr>
        <w:tabs>
          <w:tab w:val="left" w:pos="0"/>
        </w:tabs>
        <w:spacing w:before="240" w:after="240"/>
        <w:ind w:left="851" w:right="51" w:hanging="284"/>
        <w:contextualSpacing/>
        <w:rPr>
          <w:rFonts w:eastAsia="Cambria" w:cs="Tahoma"/>
          <w:bCs/>
          <w:iCs/>
        </w:rPr>
      </w:pPr>
      <w:r w:rsidRPr="00900123">
        <w:rPr>
          <w:rFonts w:eastAsia="Cambria" w:cs="Cambria"/>
        </w:rPr>
        <w:t xml:space="preserve">Realizar estudios y emitir opiniones a los responsables de la conservación y restauración de documentos de los archivos de la entidad. </w:t>
      </w:r>
    </w:p>
    <w:p w14:paraId="1D62BA8E" w14:textId="77777777" w:rsidR="000B7308" w:rsidRPr="00900123" w:rsidRDefault="000B7308" w:rsidP="000B7308">
      <w:pPr>
        <w:numPr>
          <w:ilvl w:val="1"/>
          <w:numId w:val="16"/>
        </w:numPr>
        <w:tabs>
          <w:tab w:val="left" w:pos="0"/>
        </w:tabs>
        <w:spacing w:before="240" w:after="240"/>
        <w:ind w:left="851" w:right="51" w:hanging="284"/>
        <w:contextualSpacing/>
        <w:rPr>
          <w:rFonts w:eastAsia="Cambria" w:cs="Tahoma"/>
          <w:bCs/>
          <w:iCs/>
        </w:rPr>
      </w:pPr>
      <w:r w:rsidRPr="00900123">
        <w:rPr>
          <w:rFonts w:eastAsia="Cambria" w:cs="Cambria"/>
          <w:b/>
        </w:rPr>
        <w:t>Coadyuvar con los responsables de cada archivo, en la depuración de documentos</w:t>
      </w:r>
      <w:r w:rsidRPr="00900123">
        <w:rPr>
          <w:rFonts w:eastAsia="Cambria" w:cs="Cambria"/>
        </w:rPr>
        <w:t xml:space="preserve">, determinando cuáles deben conservarse por el término de Ley, trasladarse al Archivo Histórico o destruirse. </w:t>
      </w:r>
    </w:p>
    <w:p w14:paraId="6F9BA1AA" w14:textId="77777777" w:rsidR="000B7308" w:rsidRPr="00900123" w:rsidRDefault="000B7308" w:rsidP="000B7308">
      <w:pPr>
        <w:numPr>
          <w:ilvl w:val="1"/>
          <w:numId w:val="16"/>
        </w:numPr>
        <w:tabs>
          <w:tab w:val="left" w:pos="0"/>
        </w:tabs>
        <w:spacing w:before="240" w:after="240"/>
        <w:ind w:left="851" w:right="51" w:hanging="284"/>
        <w:contextualSpacing/>
        <w:rPr>
          <w:rFonts w:eastAsia="Cambria" w:cs="Tahoma"/>
          <w:bCs/>
          <w:iCs/>
        </w:rPr>
      </w:pPr>
      <w:r w:rsidRPr="00900123">
        <w:rPr>
          <w:rFonts w:eastAsia="Cambria" w:cs="Cambria"/>
          <w:b/>
        </w:rPr>
        <w:lastRenderedPageBreak/>
        <w:t xml:space="preserve">Cuando se trate de documentos de contenido meramente administrativo, para considerar su </w:t>
      </w:r>
      <w:r w:rsidRPr="00900123">
        <w:rPr>
          <w:rFonts w:eastAsia="Cambria" w:cs="Cambria"/>
          <w:b/>
          <w:u w:val="single"/>
        </w:rPr>
        <w:t>baja</w:t>
      </w:r>
      <w:r w:rsidRPr="00900123">
        <w:rPr>
          <w:rFonts w:eastAsia="Cambria" w:cs="Cambria"/>
        </w:rPr>
        <w:t>, se tomará parecer de la Dependencia o ayuntamiento de procedencia.</w:t>
      </w:r>
    </w:p>
    <w:p w14:paraId="4095ECEC" w14:textId="77777777" w:rsidR="000B7308" w:rsidRPr="00900123" w:rsidRDefault="000B7308" w:rsidP="000B7308">
      <w:pPr>
        <w:tabs>
          <w:tab w:val="left" w:pos="426"/>
        </w:tabs>
        <w:spacing w:before="240" w:after="240"/>
        <w:ind w:right="51"/>
        <w:contextualSpacing/>
        <w:rPr>
          <w:rFonts w:eastAsia="Cambria" w:cs="Tahoma"/>
          <w:bCs/>
          <w:iCs/>
        </w:rPr>
      </w:pPr>
    </w:p>
    <w:p w14:paraId="52AEDE71" w14:textId="77777777" w:rsidR="000B7308" w:rsidRPr="00900123" w:rsidRDefault="000B7308" w:rsidP="000B7308">
      <w:pPr>
        <w:autoSpaceDE w:val="0"/>
        <w:autoSpaceDN w:val="0"/>
        <w:adjustRightInd w:val="0"/>
        <w:rPr>
          <w:rFonts w:eastAsia="Cambria" w:cs="Cambria"/>
        </w:rPr>
      </w:pPr>
      <w:r w:rsidRPr="00900123">
        <w:rPr>
          <w:rFonts w:eastAsia="Cambria" w:cs="Cambria"/>
        </w:rPr>
        <w:t>Así las cosas, la abrogada Ley de Documentos Administrativos e Históricos del Estado de México, ya consideraba un sistema de conservación de archivos, y una Comisión para la Depuración de los mismos.</w:t>
      </w:r>
    </w:p>
    <w:p w14:paraId="1998848C" w14:textId="77777777" w:rsidR="000B7308" w:rsidRPr="00900123" w:rsidRDefault="000B7308" w:rsidP="000B7308">
      <w:pPr>
        <w:autoSpaceDE w:val="0"/>
        <w:autoSpaceDN w:val="0"/>
        <w:adjustRightInd w:val="0"/>
      </w:pPr>
    </w:p>
    <w:p w14:paraId="0B21AD21" w14:textId="77777777" w:rsidR="000B7308" w:rsidRPr="00900123" w:rsidRDefault="000B7308" w:rsidP="000B7308">
      <w:pPr>
        <w:autoSpaceDE w:val="0"/>
        <w:autoSpaceDN w:val="0"/>
        <w:adjustRightInd w:val="0"/>
      </w:pPr>
      <w:r w:rsidRPr="00900123">
        <w:t>Ley en comento que fue abrogada mediante Decreto número 214, por el que se expidió la Ley de Archivos y Administración de Documentos del Estado de México y Municipios, publicada en el Periódico Oficial “Gaceta del Gobierno” del Estado de México el 26 de noviembre de 2020, vigente a la fecha.</w:t>
      </w:r>
    </w:p>
    <w:p w14:paraId="25FB7C4B" w14:textId="77777777" w:rsidR="000B7308" w:rsidRPr="00900123" w:rsidRDefault="000B7308" w:rsidP="000B7308">
      <w:pPr>
        <w:autoSpaceDE w:val="0"/>
        <w:autoSpaceDN w:val="0"/>
        <w:adjustRightInd w:val="0"/>
      </w:pPr>
    </w:p>
    <w:p w14:paraId="3BDC10A7" w14:textId="77777777" w:rsidR="000B7308" w:rsidRPr="00900123" w:rsidRDefault="000B7308" w:rsidP="000B7308">
      <w:pPr>
        <w:autoSpaceDE w:val="0"/>
        <w:autoSpaceDN w:val="0"/>
        <w:adjustRightInd w:val="0"/>
        <w:spacing w:line="276" w:lineRule="auto"/>
        <w:ind w:left="851" w:right="567"/>
        <w:rPr>
          <w:b/>
          <w:i/>
        </w:rPr>
      </w:pPr>
    </w:p>
    <w:p w14:paraId="0477B47B" w14:textId="77777777" w:rsidR="000B7308" w:rsidRPr="00900123" w:rsidRDefault="000B7308" w:rsidP="000B7308">
      <w:pPr>
        <w:autoSpaceDE w:val="0"/>
        <w:autoSpaceDN w:val="0"/>
        <w:adjustRightInd w:val="0"/>
        <w:spacing w:line="276" w:lineRule="auto"/>
        <w:ind w:left="851" w:right="567"/>
        <w:rPr>
          <w:i/>
        </w:rPr>
      </w:pPr>
      <w:r w:rsidRPr="00900123">
        <w:rPr>
          <w:b/>
          <w:i/>
        </w:rPr>
        <w:t>Artículo 1.</w:t>
      </w:r>
      <w:r w:rsidRPr="00900123">
        <w:rPr>
          <w:i/>
        </w:rPr>
        <w:t xml:space="preserve"> La presente Ley es de orden público y de observancia general en el Estado de México, y tiene por objeto establecer la organización, conservación, administración y preservación homogénea de los Archivos en posesión de cualquier autoridad, entidad, órgano y organismo de los poderes Legislativo, Ejecutivo y </w:t>
      </w:r>
      <w:r w:rsidRPr="00900123">
        <w:rPr>
          <w:b/>
          <w:i/>
          <w:u w:val="single"/>
        </w:rPr>
        <w:t>Judicial</w:t>
      </w:r>
      <w:r w:rsidRPr="00900123">
        <w:rPr>
          <w:i/>
        </w:rPr>
        <w:t>, órganos autónomos, partidos políticos, fideicomisos y fondos públicos, así como de cualquier persona física, jurídica colectiva o sindicato que reciba y ejerza recursos públicos o realice actos de autoridad del Estado de México y municipios. Así como determinar las bases de organización y funcionamiento del Sistema Estatal de Archivos y fomentar el resguardo, difusión y acceso público de Archivos privados de relevancia histórica, social, cultural, científica y técnica estatal.</w:t>
      </w:r>
    </w:p>
    <w:p w14:paraId="7F53960A" w14:textId="77777777" w:rsidR="000B7308" w:rsidRPr="00900123" w:rsidRDefault="000B7308" w:rsidP="000B7308">
      <w:pPr>
        <w:autoSpaceDE w:val="0"/>
        <w:autoSpaceDN w:val="0"/>
        <w:adjustRightInd w:val="0"/>
        <w:spacing w:line="276" w:lineRule="auto"/>
        <w:ind w:left="851" w:right="567"/>
        <w:rPr>
          <w:b/>
          <w:i/>
        </w:rPr>
      </w:pPr>
    </w:p>
    <w:p w14:paraId="44B00926" w14:textId="77777777" w:rsidR="000B7308" w:rsidRPr="00900123" w:rsidRDefault="000B7308" w:rsidP="000B7308">
      <w:pPr>
        <w:autoSpaceDE w:val="0"/>
        <w:autoSpaceDN w:val="0"/>
        <w:adjustRightInd w:val="0"/>
        <w:spacing w:line="276" w:lineRule="auto"/>
        <w:ind w:left="851" w:right="567"/>
        <w:rPr>
          <w:i/>
        </w:rPr>
      </w:pPr>
      <w:r w:rsidRPr="00900123">
        <w:rPr>
          <w:b/>
          <w:i/>
        </w:rPr>
        <w:t>Artículo 3.</w:t>
      </w:r>
      <w:r w:rsidRPr="00900123">
        <w:rPr>
          <w:i/>
        </w:rPr>
        <w:t xml:space="preserve"> La </w:t>
      </w:r>
      <w:r w:rsidRPr="00900123">
        <w:rPr>
          <w:b/>
          <w:i/>
        </w:rPr>
        <w:t>aplicación e interpretación de esta Ley se hará acorde a la Ley General de Archivos</w:t>
      </w:r>
      <w:r w:rsidRPr="00900123">
        <w:rPr>
          <w:i/>
        </w:rPr>
        <w:t xml:space="preserve"> y a la Constitución Política del Estado Libre y Soberano de México, privilegiando el respeto irrestricto a los derechos humanos y favoreciendo en todo tiempo la protección más amplia a las personas y al interés público.</w:t>
      </w:r>
      <w:r w:rsidRPr="00900123">
        <w:rPr>
          <w:i/>
        </w:rPr>
        <w:cr/>
      </w:r>
    </w:p>
    <w:p w14:paraId="305BD909" w14:textId="77777777" w:rsidR="000B7308" w:rsidRPr="00900123" w:rsidRDefault="000B7308" w:rsidP="000B7308">
      <w:pPr>
        <w:autoSpaceDE w:val="0"/>
        <w:autoSpaceDN w:val="0"/>
        <w:adjustRightInd w:val="0"/>
        <w:spacing w:line="276" w:lineRule="auto"/>
        <w:ind w:left="851" w:right="567"/>
        <w:rPr>
          <w:i/>
        </w:rPr>
      </w:pPr>
      <w:r w:rsidRPr="00900123">
        <w:rPr>
          <w:b/>
          <w:i/>
        </w:rPr>
        <w:lastRenderedPageBreak/>
        <w:t>Artículo 4.</w:t>
      </w:r>
      <w:r w:rsidRPr="00900123">
        <w:rPr>
          <w:i/>
        </w:rPr>
        <w:t xml:space="preserve"> Además de las definiciones previstas en la Ley General, para los efectos de esta Ley se entenderá por:</w:t>
      </w:r>
    </w:p>
    <w:p w14:paraId="4EA20D21" w14:textId="77777777" w:rsidR="000B7308" w:rsidRPr="00900123" w:rsidRDefault="000B7308" w:rsidP="000B7308">
      <w:pPr>
        <w:autoSpaceDE w:val="0"/>
        <w:autoSpaceDN w:val="0"/>
        <w:adjustRightInd w:val="0"/>
        <w:spacing w:line="276" w:lineRule="auto"/>
        <w:ind w:left="851" w:right="567"/>
        <w:rPr>
          <w:i/>
        </w:rPr>
      </w:pPr>
      <w:r w:rsidRPr="00900123">
        <w:rPr>
          <w:b/>
          <w:i/>
        </w:rPr>
        <w:t>II. Actividad Archivística:</w:t>
      </w:r>
      <w:r w:rsidRPr="00900123">
        <w:rPr>
          <w:i/>
        </w:rPr>
        <w:t xml:space="preserve"> Al conjunto de acciones encaminadas a administrar, organizar, conservar y difundir Documentos de Archivo;</w:t>
      </w:r>
    </w:p>
    <w:p w14:paraId="39DE832E" w14:textId="77777777" w:rsidR="000B7308" w:rsidRPr="00900123" w:rsidRDefault="000B7308" w:rsidP="000B7308">
      <w:pPr>
        <w:autoSpaceDE w:val="0"/>
        <w:autoSpaceDN w:val="0"/>
        <w:adjustRightInd w:val="0"/>
        <w:spacing w:line="276" w:lineRule="auto"/>
        <w:ind w:left="851" w:right="567"/>
        <w:rPr>
          <w:i/>
        </w:rPr>
      </w:pPr>
      <w:r w:rsidRPr="00900123">
        <w:rPr>
          <w:b/>
          <w:i/>
        </w:rPr>
        <w:t>IV. Archivo:</w:t>
      </w:r>
      <w:r w:rsidRPr="00900123">
        <w:rPr>
          <w:i/>
        </w:rPr>
        <w:t xml:space="preserve"> Al conjunto organizado de documentos producidos o recibidos por los Sujetos Obligados en el ejercicio de sus atribuciones y funciones, con independencia del soporte, espacio o lugar que se resguarden;</w:t>
      </w:r>
    </w:p>
    <w:p w14:paraId="285B4D89" w14:textId="77777777" w:rsidR="000B7308" w:rsidRPr="00900123" w:rsidRDefault="000B7308" w:rsidP="000B7308">
      <w:pPr>
        <w:autoSpaceDE w:val="0"/>
        <w:autoSpaceDN w:val="0"/>
        <w:adjustRightInd w:val="0"/>
        <w:spacing w:line="276" w:lineRule="auto"/>
        <w:ind w:left="851" w:right="567"/>
        <w:rPr>
          <w:i/>
        </w:rPr>
      </w:pPr>
      <w:r w:rsidRPr="00900123">
        <w:rPr>
          <w:b/>
          <w:i/>
        </w:rPr>
        <w:t>V. Archivo de Concentración:</w:t>
      </w:r>
      <w:r w:rsidRPr="00900123">
        <w:rPr>
          <w:i/>
        </w:rPr>
        <w:t xml:space="preserve"> Al integrado por documentos transferidos desde las áreas o unidades productoras, cuyo uso y consulta es esporádica y que permanecen en él, hasta su Disposición Documental;</w:t>
      </w:r>
      <w:r w:rsidRPr="00900123">
        <w:rPr>
          <w:i/>
        </w:rPr>
        <w:cr/>
      </w:r>
      <w:r w:rsidRPr="00900123">
        <w:rPr>
          <w:b/>
          <w:i/>
        </w:rPr>
        <w:t xml:space="preserve"> VI. Archivo de Trámite:</w:t>
      </w:r>
      <w:r w:rsidRPr="00900123">
        <w:rPr>
          <w:i/>
        </w:rPr>
        <w:t xml:space="preserve"> Al integrado por Documentos de Archivo de uso cotidiano y necesario para el ejercicio de las atribuciones y funciones de los Sujetos Obligados;</w:t>
      </w:r>
    </w:p>
    <w:p w14:paraId="51BA41BB" w14:textId="77777777" w:rsidR="000B7308" w:rsidRPr="00900123" w:rsidRDefault="000B7308" w:rsidP="000B7308">
      <w:pPr>
        <w:autoSpaceDE w:val="0"/>
        <w:autoSpaceDN w:val="0"/>
        <w:adjustRightInd w:val="0"/>
        <w:spacing w:line="276" w:lineRule="auto"/>
        <w:ind w:left="851" w:right="567"/>
        <w:rPr>
          <w:i/>
        </w:rPr>
      </w:pPr>
      <w:r w:rsidRPr="00900123">
        <w:rPr>
          <w:b/>
          <w:i/>
        </w:rPr>
        <w:t>IX. Archivo Histórico:</w:t>
      </w:r>
      <w:r w:rsidRPr="00900123">
        <w:rPr>
          <w:i/>
        </w:rPr>
        <w:t xml:space="preserve"> Al integrado por documentos de conservación permanente y de relevancia para la memoria estatal o municipal de carácter público;</w:t>
      </w:r>
      <w:r w:rsidRPr="00900123">
        <w:rPr>
          <w:i/>
        </w:rPr>
        <w:cr/>
      </w:r>
      <w:r w:rsidRPr="00900123">
        <w:rPr>
          <w:b/>
          <w:i/>
        </w:rPr>
        <w:t>XI. Área Coordinadora de Archivos:</w:t>
      </w:r>
      <w:r w:rsidRPr="00900123">
        <w:rPr>
          <w:i/>
        </w:rPr>
        <w:t xml:space="preserve"> A la instancia encargada de promover y vigilar el cumplimiento de las disposiciones en materia de Gestión Documental y Administración de Archivos, así como de coordinar las Áreas Operativas del Sistema Institucional de cada Sujeto Obligado;</w:t>
      </w:r>
    </w:p>
    <w:p w14:paraId="71788F47" w14:textId="77777777" w:rsidR="000B7308" w:rsidRPr="00900123" w:rsidRDefault="000B7308" w:rsidP="000B7308">
      <w:pPr>
        <w:autoSpaceDE w:val="0"/>
        <w:autoSpaceDN w:val="0"/>
        <w:adjustRightInd w:val="0"/>
        <w:spacing w:line="276" w:lineRule="auto"/>
        <w:ind w:left="851" w:right="567"/>
        <w:rPr>
          <w:i/>
        </w:rPr>
      </w:pPr>
      <w:r w:rsidRPr="00900123">
        <w:rPr>
          <w:b/>
          <w:i/>
        </w:rPr>
        <w:t>XIII. Baja Documental:</w:t>
      </w:r>
      <w:r w:rsidRPr="00900123">
        <w:rPr>
          <w:i/>
        </w:rPr>
        <w:t xml:space="preserve"> A la eliminación de aquella documentación que haya prescrito su vigencia, valores documentales y, en su caso, plazos de conservación; y que no posea valores históricos, de acuerdo con la Ley y las disposiciones jurídicas aplicables;</w:t>
      </w:r>
    </w:p>
    <w:p w14:paraId="391D89A9" w14:textId="77777777" w:rsidR="000B7308" w:rsidRPr="00900123" w:rsidRDefault="000B7308" w:rsidP="000B7308">
      <w:pPr>
        <w:autoSpaceDE w:val="0"/>
        <w:autoSpaceDN w:val="0"/>
        <w:adjustRightInd w:val="0"/>
        <w:spacing w:line="276" w:lineRule="auto"/>
        <w:ind w:left="851" w:right="567"/>
        <w:rPr>
          <w:i/>
        </w:rPr>
      </w:pPr>
      <w:r w:rsidRPr="00900123">
        <w:rPr>
          <w:i/>
        </w:rPr>
        <w:t xml:space="preserve">XXIV. </w:t>
      </w:r>
      <w:r w:rsidRPr="00900123">
        <w:rPr>
          <w:b/>
          <w:i/>
        </w:rPr>
        <w:t>Documento de Archiv</w:t>
      </w:r>
      <w:r w:rsidRPr="00900123">
        <w:rPr>
          <w:i/>
        </w:rPr>
        <w:t xml:space="preserve">o: Al documento que registra cualquier hecho, acto administrativo, jurídico, fiscal o contable, producido, recibido y utilizado por cualquier Sujeto Obligado en el ejercicio de sus facultades, competencias o funciones, con independencia de su Soporte Documental; </w:t>
      </w:r>
    </w:p>
    <w:p w14:paraId="3D36DD67" w14:textId="77777777" w:rsidR="000B7308" w:rsidRPr="00900123" w:rsidRDefault="000B7308" w:rsidP="000B7308">
      <w:pPr>
        <w:autoSpaceDE w:val="0"/>
        <w:autoSpaceDN w:val="0"/>
        <w:adjustRightInd w:val="0"/>
        <w:spacing w:line="276" w:lineRule="auto"/>
        <w:ind w:left="851" w:right="567"/>
        <w:rPr>
          <w:i/>
        </w:rPr>
      </w:pPr>
      <w:r w:rsidRPr="00900123">
        <w:rPr>
          <w:i/>
        </w:rPr>
        <w:t xml:space="preserve">XXV. </w:t>
      </w:r>
      <w:r w:rsidRPr="00900123">
        <w:rPr>
          <w:b/>
          <w:i/>
        </w:rPr>
        <w:t>Documentos Históricos</w:t>
      </w:r>
      <w:r w:rsidRPr="00900123">
        <w:rPr>
          <w:i/>
        </w:rPr>
        <w:t xml:space="preserve">: A los que se preservan permanentemente porque poseen valores </w:t>
      </w:r>
      <w:proofErr w:type="spellStart"/>
      <w:r w:rsidRPr="00900123">
        <w:rPr>
          <w:i/>
        </w:rPr>
        <w:t>evidenciales</w:t>
      </w:r>
      <w:proofErr w:type="spellEnd"/>
      <w:r w:rsidRPr="00900123">
        <w:rPr>
          <w:i/>
        </w:rPr>
        <w:t xml:space="preserve">, testimoniales e informativos relevantes para la sociedad, y que, por ello, forman parte íntegra de la memoria colectiva del Estado de México y sus municipios, siendo fundamentales para el conocimiento de la historia estatal y municipal; </w:t>
      </w:r>
    </w:p>
    <w:p w14:paraId="7CD89D6B" w14:textId="77777777" w:rsidR="000B7308" w:rsidRPr="00900123" w:rsidRDefault="000B7308" w:rsidP="000B7308">
      <w:pPr>
        <w:autoSpaceDE w:val="0"/>
        <w:autoSpaceDN w:val="0"/>
        <w:adjustRightInd w:val="0"/>
        <w:spacing w:line="276" w:lineRule="auto"/>
        <w:ind w:left="851" w:right="567"/>
        <w:rPr>
          <w:i/>
        </w:rPr>
      </w:pPr>
      <w:r w:rsidRPr="00900123">
        <w:rPr>
          <w:b/>
          <w:i/>
        </w:rPr>
        <w:t>XXVI. Entes Públicos</w:t>
      </w:r>
      <w:r w:rsidRPr="00900123">
        <w:rPr>
          <w:i/>
        </w:rPr>
        <w:t xml:space="preserve">: A los poderes Legislativo y </w:t>
      </w:r>
      <w:r w:rsidRPr="00900123">
        <w:rPr>
          <w:b/>
          <w:i/>
          <w:u w:val="single"/>
        </w:rPr>
        <w:t>Judicial,</w:t>
      </w:r>
      <w:r w:rsidRPr="00900123">
        <w:rPr>
          <w:i/>
        </w:rPr>
        <w:t xml:space="preserve"> los órganos constitucionales autónomos, las Dependencias y Organismos Auxiliares de la Administración Pública Estatal, y municipal, y, los órganos jurisdiccionales que no formen parte del Poder Judicial, así como cualquier otro ente sobre el que tenga control </w:t>
      </w:r>
      <w:r w:rsidRPr="00900123">
        <w:rPr>
          <w:i/>
        </w:rPr>
        <w:lastRenderedPageBreak/>
        <w:t>cualquiera de los poderes y órganos públicos citados del Estado de México y sus municipios;</w:t>
      </w:r>
    </w:p>
    <w:p w14:paraId="1D1C0C62" w14:textId="77777777" w:rsidR="000B7308" w:rsidRPr="00900123" w:rsidRDefault="000B7308" w:rsidP="000B7308">
      <w:pPr>
        <w:autoSpaceDE w:val="0"/>
        <w:autoSpaceDN w:val="0"/>
        <w:adjustRightInd w:val="0"/>
        <w:spacing w:line="276" w:lineRule="auto"/>
        <w:ind w:left="851" w:right="567"/>
        <w:rPr>
          <w:i/>
        </w:rPr>
      </w:pPr>
      <w:r w:rsidRPr="00900123">
        <w:rPr>
          <w:b/>
          <w:i/>
        </w:rPr>
        <w:t>LVII. Vigencia Documental:</w:t>
      </w:r>
      <w:r w:rsidRPr="00900123">
        <w:rPr>
          <w:i/>
        </w:rPr>
        <w:t xml:space="preserve"> Al periodo durante el cual un Documento de Archivo mantiene sus valores administrativos, legales, fiscales o contables, de conformidad con las disposiciones jurídicas aplicables.</w:t>
      </w:r>
    </w:p>
    <w:p w14:paraId="5813BE7A" w14:textId="77777777" w:rsidR="000B7308" w:rsidRPr="00900123" w:rsidRDefault="000B7308" w:rsidP="000B7308">
      <w:pPr>
        <w:autoSpaceDE w:val="0"/>
        <w:autoSpaceDN w:val="0"/>
        <w:adjustRightInd w:val="0"/>
        <w:spacing w:line="276" w:lineRule="auto"/>
        <w:ind w:left="851" w:right="567"/>
        <w:rPr>
          <w:i/>
        </w:rPr>
      </w:pPr>
      <w:r w:rsidRPr="00900123">
        <w:rPr>
          <w:b/>
          <w:i/>
        </w:rPr>
        <w:t>Artículo 6.</w:t>
      </w:r>
      <w:r w:rsidRPr="00900123">
        <w:rPr>
          <w:i/>
        </w:rPr>
        <w:t xml:space="preserve"> </w:t>
      </w:r>
      <w:r w:rsidRPr="00900123">
        <w:rPr>
          <w:b/>
          <w:i/>
        </w:rPr>
        <w:t>Toda la información contenida en los Documentos de Archivo producidos, obtenidos, adquiridos, transformados o en posesión de los Sujetos Obligados</w:t>
      </w:r>
      <w:r w:rsidRPr="00900123">
        <w:rPr>
          <w:i/>
        </w:rPr>
        <w:t xml:space="preserve">, será </w:t>
      </w:r>
      <w:r w:rsidRPr="00900123">
        <w:rPr>
          <w:b/>
          <w:i/>
        </w:rPr>
        <w:t xml:space="preserve">pública y accesible a cualquier persona </w:t>
      </w:r>
      <w:r w:rsidRPr="00900123">
        <w:rPr>
          <w:i/>
        </w:rPr>
        <w:t>en los términos y condiciones que establece la legislación en materia de transparencia y acceso a la información pública y de protección de datos personales.</w:t>
      </w:r>
    </w:p>
    <w:p w14:paraId="087F34FA" w14:textId="77777777" w:rsidR="000B7308" w:rsidRPr="00900123" w:rsidRDefault="000B7308" w:rsidP="000B7308">
      <w:pPr>
        <w:autoSpaceDE w:val="0"/>
        <w:autoSpaceDN w:val="0"/>
        <w:adjustRightInd w:val="0"/>
        <w:spacing w:line="276" w:lineRule="auto"/>
        <w:ind w:left="851" w:right="567"/>
        <w:rPr>
          <w:i/>
        </w:rPr>
      </w:pPr>
      <w:r w:rsidRPr="00900123">
        <w:rPr>
          <w:b/>
          <w:i/>
        </w:rPr>
        <w:t>Los Sujetos Obligados deberán garantizar la organización, conservación y preservación de los Archivos con el objeto de respetar el derecho a la verdad y el acceso a la información contenida en los Archivos</w:t>
      </w:r>
      <w:r w:rsidRPr="00900123">
        <w:rPr>
          <w:i/>
        </w:rPr>
        <w:t>, así como fomentar el conocimiento del Patrimonio Documental del Estado de México y Municipios.</w:t>
      </w:r>
    </w:p>
    <w:p w14:paraId="13200874" w14:textId="77777777" w:rsidR="000B7308" w:rsidRPr="00900123" w:rsidRDefault="000B7308" w:rsidP="000B7308">
      <w:pPr>
        <w:autoSpaceDE w:val="0"/>
        <w:autoSpaceDN w:val="0"/>
        <w:adjustRightInd w:val="0"/>
        <w:spacing w:line="276" w:lineRule="auto"/>
        <w:ind w:left="851" w:right="567"/>
        <w:rPr>
          <w:i/>
        </w:rPr>
      </w:pPr>
      <w:r w:rsidRPr="00900123">
        <w:rPr>
          <w:b/>
          <w:i/>
        </w:rPr>
        <w:t>Artículo 7.</w:t>
      </w:r>
      <w:r w:rsidRPr="00900123">
        <w:rPr>
          <w:i/>
        </w:rPr>
        <w:t xml:space="preserve"> Los Sujetos Obligados deberán </w:t>
      </w:r>
      <w:r w:rsidRPr="00900123">
        <w:rPr>
          <w:b/>
          <w:i/>
        </w:rPr>
        <w:t>producir, registrar, organizar y conservar los Documentos de Archivo sobre todo acto que derive del ejercicio de sus facultades, competencias o funciones</w:t>
      </w:r>
      <w:r w:rsidRPr="00900123">
        <w:rPr>
          <w:i/>
        </w:rPr>
        <w:t xml:space="preserve"> de acuerdo con lo establecido en las disposiciones jurídicas aplicables.</w:t>
      </w:r>
    </w:p>
    <w:p w14:paraId="4EF1155E" w14:textId="77777777" w:rsidR="000B7308" w:rsidRPr="00900123" w:rsidRDefault="000B7308" w:rsidP="000B7308">
      <w:pPr>
        <w:autoSpaceDE w:val="0"/>
        <w:autoSpaceDN w:val="0"/>
        <w:adjustRightInd w:val="0"/>
        <w:spacing w:line="276" w:lineRule="auto"/>
        <w:ind w:left="851" w:right="567"/>
        <w:rPr>
          <w:i/>
        </w:rPr>
      </w:pPr>
      <w:r w:rsidRPr="00900123">
        <w:rPr>
          <w:b/>
          <w:i/>
        </w:rPr>
        <w:t>Artículo 8.</w:t>
      </w:r>
      <w:r w:rsidRPr="00900123">
        <w:rPr>
          <w:i/>
        </w:rPr>
        <w:t xml:space="preserve"> Los Documentos de Archivo producidos en los términos del artículo anterior, son </w:t>
      </w:r>
      <w:r w:rsidRPr="00900123">
        <w:rPr>
          <w:b/>
          <w:i/>
        </w:rPr>
        <w:t>considerados documentos públicos</w:t>
      </w:r>
      <w:r w:rsidRPr="00900123">
        <w:rPr>
          <w:i/>
        </w:rPr>
        <w:t xml:space="preserve"> de conformidad con las disposiciones jurídicas aplicables.</w:t>
      </w:r>
      <w:r w:rsidRPr="00900123">
        <w:rPr>
          <w:i/>
        </w:rPr>
        <w:cr/>
      </w:r>
    </w:p>
    <w:p w14:paraId="11CD9F14" w14:textId="77777777" w:rsidR="000B7308" w:rsidRPr="00900123" w:rsidRDefault="000B7308" w:rsidP="000B7308">
      <w:pPr>
        <w:autoSpaceDE w:val="0"/>
        <w:autoSpaceDN w:val="0"/>
        <w:adjustRightInd w:val="0"/>
      </w:pPr>
      <w:r w:rsidRPr="00900123">
        <w:t>Bajo ese diseño legislativo, el artículo 11 de la Ley en comento establece las obligaciones de los Sujetos Obligados que tienen en relación a sus Archivos y el Sistema Institucional, como se observa de los preceptos siguientes:</w:t>
      </w:r>
    </w:p>
    <w:p w14:paraId="185C7345" w14:textId="77777777" w:rsidR="000B7308" w:rsidRPr="00900123" w:rsidRDefault="000B7308" w:rsidP="000B7308">
      <w:pPr>
        <w:autoSpaceDE w:val="0"/>
        <w:autoSpaceDN w:val="0"/>
        <w:adjustRightInd w:val="0"/>
      </w:pPr>
    </w:p>
    <w:p w14:paraId="2DBEEFF7" w14:textId="77777777" w:rsidR="000B7308" w:rsidRPr="00900123" w:rsidRDefault="000B7308" w:rsidP="000B7308">
      <w:pPr>
        <w:autoSpaceDE w:val="0"/>
        <w:autoSpaceDN w:val="0"/>
        <w:adjustRightInd w:val="0"/>
        <w:spacing w:line="276" w:lineRule="auto"/>
        <w:ind w:left="993" w:right="567"/>
        <w:rPr>
          <w:i/>
        </w:rPr>
      </w:pPr>
      <w:r w:rsidRPr="00900123">
        <w:rPr>
          <w:b/>
          <w:i/>
        </w:rPr>
        <w:t>Artículo 11. Los sujetos obligados</w:t>
      </w:r>
      <w:r w:rsidRPr="00900123">
        <w:rPr>
          <w:i/>
        </w:rPr>
        <w:t xml:space="preserve"> deberán: </w:t>
      </w:r>
    </w:p>
    <w:p w14:paraId="11089EAA" w14:textId="77777777" w:rsidR="000B7308" w:rsidRPr="00900123" w:rsidRDefault="000B7308" w:rsidP="000B7308">
      <w:pPr>
        <w:autoSpaceDE w:val="0"/>
        <w:autoSpaceDN w:val="0"/>
        <w:adjustRightInd w:val="0"/>
        <w:spacing w:line="276" w:lineRule="auto"/>
        <w:ind w:left="993" w:right="567"/>
        <w:rPr>
          <w:i/>
        </w:rPr>
      </w:pPr>
      <w:r w:rsidRPr="00900123">
        <w:rPr>
          <w:b/>
          <w:i/>
        </w:rPr>
        <w:t>I.</w:t>
      </w:r>
      <w:r w:rsidRPr="00900123">
        <w:rPr>
          <w:i/>
        </w:rPr>
        <w:t xml:space="preserve"> Administrar, organizar, y conservar de manera homogénea los documentos de archivo que produzcan, reciban, obtengan, adquieran, transformen o posean, de acuerdo con sus facultades, competencias, atribuciones o funciones, los estándares y principios en materia archivística, los términos de esta Ley y demás disposiciones jurídicas que les sean aplicables; </w:t>
      </w:r>
    </w:p>
    <w:p w14:paraId="12BBA19F" w14:textId="77777777" w:rsidR="000B7308" w:rsidRPr="00900123" w:rsidRDefault="000B7308" w:rsidP="000B7308">
      <w:pPr>
        <w:autoSpaceDE w:val="0"/>
        <w:autoSpaceDN w:val="0"/>
        <w:adjustRightInd w:val="0"/>
        <w:spacing w:line="276" w:lineRule="auto"/>
        <w:ind w:left="993" w:right="567"/>
        <w:rPr>
          <w:i/>
        </w:rPr>
      </w:pPr>
      <w:r w:rsidRPr="00900123">
        <w:rPr>
          <w:b/>
          <w:i/>
        </w:rPr>
        <w:lastRenderedPageBreak/>
        <w:t>II.</w:t>
      </w:r>
      <w:r w:rsidRPr="00900123">
        <w:rPr>
          <w:i/>
        </w:rPr>
        <w:t xml:space="preserve"> Establecer un sistema institucional para la administración de sus archivos y llevar a cabo los procesos de gestión documental;</w:t>
      </w:r>
    </w:p>
    <w:p w14:paraId="43341DA3" w14:textId="77777777" w:rsidR="000B7308" w:rsidRPr="00900123" w:rsidRDefault="000B7308" w:rsidP="000B7308">
      <w:pPr>
        <w:autoSpaceDE w:val="0"/>
        <w:autoSpaceDN w:val="0"/>
        <w:adjustRightInd w:val="0"/>
        <w:spacing w:line="276" w:lineRule="auto"/>
        <w:ind w:left="993" w:right="567"/>
        <w:rPr>
          <w:i/>
        </w:rPr>
      </w:pPr>
      <w:r w:rsidRPr="00900123">
        <w:rPr>
          <w:b/>
          <w:i/>
        </w:rPr>
        <w:t>X.</w:t>
      </w:r>
      <w:r w:rsidRPr="00900123">
        <w:rPr>
          <w:i/>
        </w:rPr>
        <w:t xml:space="preserve"> Resguardar los documentos contenidos en sus archivos;</w:t>
      </w:r>
    </w:p>
    <w:p w14:paraId="4161DDFE" w14:textId="77777777" w:rsidR="000B7308" w:rsidRPr="00900123" w:rsidRDefault="000B7308" w:rsidP="000B7308">
      <w:pPr>
        <w:autoSpaceDE w:val="0"/>
        <w:autoSpaceDN w:val="0"/>
        <w:adjustRightInd w:val="0"/>
        <w:spacing w:line="276" w:lineRule="auto"/>
        <w:ind w:left="993" w:right="567"/>
      </w:pPr>
      <w:r w:rsidRPr="00900123">
        <w:rPr>
          <w:b/>
          <w:i/>
        </w:rPr>
        <w:t>Artículo 27.</w:t>
      </w:r>
      <w:r w:rsidRPr="00900123">
        <w:rPr>
          <w:i/>
        </w:rPr>
        <w:t xml:space="preserve"> </w:t>
      </w:r>
      <w:r w:rsidRPr="00900123">
        <w:rPr>
          <w:b/>
          <w:i/>
          <w:u w:val="single"/>
        </w:rPr>
        <w:t>El área coordinadora de archivos promoverá que las áreas operativas lleven a cabo las acciones de gestión documental y administración de los archivos, de manera conjunta con las unidades administrativas o áreas competentes de cada sujeto obligado</w:t>
      </w:r>
      <w:r w:rsidRPr="00900123">
        <w:rPr>
          <w:i/>
        </w:rPr>
        <w:t>.</w:t>
      </w:r>
      <w:r w:rsidRPr="00900123">
        <w:rPr>
          <w:i/>
        </w:rPr>
        <w:cr/>
      </w:r>
      <w:r w:rsidRPr="00900123">
        <w:t xml:space="preserve"> </w:t>
      </w:r>
    </w:p>
    <w:p w14:paraId="628E22B4" w14:textId="77777777" w:rsidR="000B7308" w:rsidRPr="00900123" w:rsidRDefault="000B7308" w:rsidP="000B7308">
      <w:pPr>
        <w:autoSpaceDE w:val="0"/>
        <w:autoSpaceDN w:val="0"/>
        <w:adjustRightInd w:val="0"/>
        <w:spacing w:line="276" w:lineRule="auto"/>
        <w:ind w:left="993" w:right="567"/>
        <w:rPr>
          <w:i/>
        </w:rPr>
      </w:pPr>
      <w:r w:rsidRPr="00900123">
        <w:rPr>
          <w:b/>
          <w:i/>
        </w:rPr>
        <w:t>Artículo 28.</w:t>
      </w:r>
      <w:r w:rsidRPr="00900123">
        <w:rPr>
          <w:i/>
        </w:rPr>
        <w:t xml:space="preserve"> El </w:t>
      </w:r>
      <w:r w:rsidRPr="00900123">
        <w:rPr>
          <w:b/>
          <w:i/>
        </w:rPr>
        <w:t>área coordinadora de archivos tendrá las siguientes funciones</w:t>
      </w:r>
      <w:r w:rsidRPr="00900123">
        <w:rPr>
          <w:i/>
        </w:rPr>
        <w:t>:</w:t>
      </w:r>
    </w:p>
    <w:p w14:paraId="01D62D89" w14:textId="77777777" w:rsidR="000B7308" w:rsidRPr="00900123" w:rsidRDefault="000B7308" w:rsidP="000B7308">
      <w:pPr>
        <w:autoSpaceDE w:val="0"/>
        <w:autoSpaceDN w:val="0"/>
        <w:adjustRightInd w:val="0"/>
        <w:spacing w:line="276" w:lineRule="auto"/>
        <w:ind w:left="993" w:right="567"/>
        <w:rPr>
          <w:i/>
        </w:rPr>
      </w:pPr>
      <w:r w:rsidRPr="00900123">
        <w:rPr>
          <w:b/>
          <w:i/>
        </w:rPr>
        <w:t>I.</w:t>
      </w:r>
      <w:r w:rsidRPr="00900123">
        <w:rPr>
          <w:i/>
        </w:rPr>
        <w:t xml:space="preserve"> </w:t>
      </w:r>
      <w:r w:rsidRPr="00900123">
        <w:rPr>
          <w:b/>
          <w:i/>
          <w:u w:val="single"/>
        </w:rPr>
        <w:t>Elaborar, con la colaboración de los responsables de los archivos de trámite, de concentración y en su caso histórico, los instrumentos de control archivístico previstos en esta Ley</w:t>
      </w:r>
      <w:r w:rsidRPr="00900123">
        <w:rPr>
          <w:i/>
        </w:rPr>
        <w:t>, las leyes locales y sus disposiciones reglamentarias, así como la normativa que derive de ellos;</w:t>
      </w:r>
    </w:p>
    <w:p w14:paraId="109D8197" w14:textId="77777777" w:rsidR="000B7308" w:rsidRPr="00900123" w:rsidRDefault="000B7308" w:rsidP="000B7308">
      <w:pPr>
        <w:autoSpaceDE w:val="0"/>
        <w:autoSpaceDN w:val="0"/>
        <w:adjustRightInd w:val="0"/>
        <w:spacing w:line="276" w:lineRule="auto"/>
        <w:ind w:left="993" w:right="567"/>
        <w:rPr>
          <w:i/>
        </w:rPr>
      </w:pPr>
      <w:r w:rsidRPr="00900123">
        <w:rPr>
          <w:b/>
          <w:i/>
        </w:rPr>
        <w:t xml:space="preserve">IV. </w:t>
      </w:r>
      <w:r w:rsidRPr="00900123">
        <w:rPr>
          <w:b/>
          <w:i/>
          <w:u w:val="single"/>
        </w:rPr>
        <w:t>Coordinar los procesos de valoración y disposición documental</w:t>
      </w:r>
      <w:r w:rsidRPr="00900123">
        <w:rPr>
          <w:i/>
        </w:rPr>
        <w:t xml:space="preserve"> que realicen las áreas operativas;</w:t>
      </w:r>
    </w:p>
    <w:p w14:paraId="058146C4" w14:textId="77777777" w:rsidR="000B7308" w:rsidRPr="00900123" w:rsidRDefault="000B7308" w:rsidP="000B7308">
      <w:pPr>
        <w:autoSpaceDE w:val="0"/>
        <w:autoSpaceDN w:val="0"/>
        <w:adjustRightInd w:val="0"/>
        <w:spacing w:line="276" w:lineRule="auto"/>
        <w:ind w:left="993" w:right="567"/>
        <w:rPr>
          <w:i/>
        </w:rPr>
      </w:pPr>
      <w:r w:rsidRPr="00900123">
        <w:rPr>
          <w:b/>
          <w:i/>
        </w:rPr>
        <w:t>IX.</w:t>
      </w:r>
      <w:r w:rsidRPr="00900123">
        <w:rPr>
          <w:i/>
        </w:rPr>
        <w:t xml:space="preserve"> </w:t>
      </w:r>
      <w:r w:rsidRPr="00900123">
        <w:rPr>
          <w:b/>
          <w:i/>
          <w:u w:val="single"/>
        </w:rPr>
        <w:t>Coordinar la operación de los archivos de trámite, concentración y, en su caso, histórico</w:t>
      </w:r>
      <w:r w:rsidRPr="00900123">
        <w:rPr>
          <w:i/>
        </w:rPr>
        <w:t>, de acuerdo con la normatividad;</w:t>
      </w:r>
      <w:r w:rsidRPr="00900123">
        <w:rPr>
          <w:i/>
        </w:rPr>
        <w:cr/>
      </w:r>
    </w:p>
    <w:p w14:paraId="4B848D91" w14:textId="77777777" w:rsidR="000B7308" w:rsidRPr="00900123" w:rsidRDefault="000B7308" w:rsidP="000B7308">
      <w:pPr>
        <w:autoSpaceDE w:val="0"/>
        <w:autoSpaceDN w:val="0"/>
        <w:adjustRightInd w:val="0"/>
        <w:spacing w:line="276" w:lineRule="auto"/>
        <w:ind w:left="993" w:right="567"/>
      </w:pPr>
      <w:r w:rsidRPr="00900123">
        <w:rPr>
          <w:b/>
        </w:rPr>
        <w:t xml:space="preserve"> </w:t>
      </w:r>
      <w:r w:rsidRPr="00900123">
        <w:rPr>
          <w:b/>
          <w:i/>
        </w:rPr>
        <w:t>Artículo 30.</w:t>
      </w:r>
      <w:r w:rsidRPr="00900123">
        <w:rPr>
          <w:i/>
        </w:rPr>
        <w:t xml:space="preserve"> Cada área o </w:t>
      </w:r>
      <w:r w:rsidRPr="00900123">
        <w:rPr>
          <w:b/>
          <w:i/>
        </w:rPr>
        <w:t xml:space="preserve">unidad administrativa debe contar con un archivo de trámite </w:t>
      </w:r>
      <w:r w:rsidRPr="00900123">
        <w:rPr>
          <w:i/>
        </w:rPr>
        <w:t>que tendrá las siguientes funciones:</w:t>
      </w:r>
      <w:r w:rsidRPr="00900123">
        <w:t xml:space="preserve"> </w:t>
      </w:r>
      <w:r w:rsidRPr="00900123">
        <w:rPr>
          <w:i/>
        </w:rPr>
        <w:t>(…)</w:t>
      </w:r>
    </w:p>
    <w:p w14:paraId="3737CEA4" w14:textId="77777777" w:rsidR="000B7308" w:rsidRPr="00900123" w:rsidRDefault="000B7308" w:rsidP="000B7308">
      <w:pPr>
        <w:autoSpaceDE w:val="0"/>
        <w:autoSpaceDN w:val="0"/>
        <w:adjustRightInd w:val="0"/>
        <w:spacing w:line="276" w:lineRule="auto"/>
        <w:ind w:left="993" w:right="567"/>
        <w:rPr>
          <w:b/>
        </w:rPr>
      </w:pPr>
      <w:r w:rsidRPr="00900123">
        <w:rPr>
          <w:b/>
          <w:i/>
        </w:rPr>
        <w:t>Artículo 31.</w:t>
      </w:r>
      <w:r w:rsidRPr="00900123">
        <w:rPr>
          <w:i/>
        </w:rPr>
        <w:t xml:space="preserve"> Cada sujeto obligado debe contar con un </w:t>
      </w:r>
      <w:r w:rsidRPr="00900123">
        <w:rPr>
          <w:b/>
          <w:i/>
        </w:rPr>
        <w:t>archivo de concentración</w:t>
      </w:r>
      <w:r w:rsidRPr="00900123">
        <w:rPr>
          <w:i/>
        </w:rPr>
        <w:t>, que tendrá las siguientes funciones: (…)</w:t>
      </w:r>
    </w:p>
    <w:p w14:paraId="72FF30AF" w14:textId="77777777" w:rsidR="000B7308" w:rsidRPr="00900123" w:rsidRDefault="000B7308" w:rsidP="000B7308">
      <w:pPr>
        <w:autoSpaceDE w:val="0"/>
        <w:autoSpaceDN w:val="0"/>
        <w:adjustRightInd w:val="0"/>
        <w:spacing w:line="276" w:lineRule="auto"/>
        <w:ind w:left="993" w:right="567"/>
        <w:rPr>
          <w:i/>
        </w:rPr>
      </w:pPr>
      <w:r w:rsidRPr="00900123">
        <w:rPr>
          <w:b/>
          <w:i/>
        </w:rPr>
        <w:t>Artículo 32.</w:t>
      </w:r>
      <w:r w:rsidRPr="00900123">
        <w:rPr>
          <w:i/>
        </w:rPr>
        <w:t xml:space="preserve"> Los sujetos obligados podrán contar con un </w:t>
      </w:r>
      <w:r w:rsidRPr="00900123">
        <w:rPr>
          <w:b/>
          <w:i/>
        </w:rPr>
        <w:t>archivo histórico</w:t>
      </w:r>
      <w:r w:rsidRPr="00900123">
        <w:rPr>
          <w:i/>
        </w:rPr>
        <w:t xml:space="preserve"> que tendrá las siguientes funciones: (…)</w:t>
      </w:r>
    </w:p>
    <w:p w14:paraId="42FB91E0" w14:textId="77777777" w:rsidR="000B7308" w:rsidRPr="00900123" w:rsidRDefault="000B7308" w:rsidP="000B7308">
      <w:pPr>
        <w:autoSpaceDE w:val="0"/>
        <w:autoSpaceDN w:val="0"/>
        <w:adjustRightInd w:val="0"/>
        <w:spacing w:line="276" w:lineRule="auto"/>
        <w:ind w:right="567"/>
      </w:pPr>
    </w:p>
    <w:p w14:paraId="48181238" w14:textId="77777777" w:rsidR="000B7308" w:rsidRPr="00900123" w:rsidRDefault="000B7308" w:rsidP="000B7308">
      <w:pPr>
        <w:autoSpaceDE w:val="0"/>
        <w:autoSpaceDN w:val="0"/>
        <w:adjustRightInd w:val="0"/>
      </w:pPr>
      <w:r w:rsidRPr="00900123">
        <w:t>Al respecto, es necesario delimitar los inventarios de archivos de trámite, concentración e histórico como partes del ciclo vital de los documentos, que pueden ser definido como las etapas por las que atraviesan los documentos de archivo desde su producción o recepción hasta su baja documental o transferencia a un archivo histórico.</w:t>
      </w:r>
    </w:p>
    <w:p w14:paraId="5E7FD1FF" w14:textId="77777777" w:rsidR="000B7308" w:rsidRPr="00900123" w:rsidRDefault="000B7308" w:rsidP="000B7308">
      <w:pPr>
        <w:autoSpaceDE w:val="0"/>
        <w:autoSpaceDN w:val="0"/>
        <w:adjustRightInd w:val="0"/>
      </w:pPr>
    </w:p>
    <w:p w14:paraId="68A813CD" w14:textId="77777777" w:rsidR="000B7308" w:rsidRPr="00900123" w:rsidRDefault="000B7308" w:rsidP="000B7308">
      <w:pPr>
        <w:autoSpaceDE w:val="0"/>
        <w:autoSpaceDN w:val="0"/>
        <w:adjustRightInd w:val="0"/>
      </w:pPr>
      <w:r w:rsidRPr="00900123">
        <w:t xml:space="preserve">Es entonces que tenemos en primera etapa, el archivo de trámite, que está integrado por documentos de archivo de uso cotidiano y necesario para el ejercicio de las atribuciones y </w:t>
      </w:r>
      <w:r w:rsidRPr="00900123">
        <w:lastRenderedPageBreak/>
        <w:t>funciones de las áreas de los Sujetos Obligados, por lo que se identifica, que los Sujetos Obligados se encuentran constreñidos a contar un archivo de trámite en términos del artículo 30 de la Ley General de Archivos, una segunda etapa, que es cuando dejan de ser útiles para las actividades cotidianas de las áreas, es cuando se transfieren de manera primaria, a los archivos de concentración, el que está integrado por documentos transferidos desde las áreas o unidades productoras, cuyo uso y consulta es esporádica y que permanecen en él hasta su disposición documental, que de igual manera se considera como un deber jurídico de cada Sujeto Obligado en términos de lo contemplado por el artículo 31 de la Ley General de Archivos y aquí, nos encontramos en la tercera etapa del ciclo vital documental, que es cuando dejan de tener un valor de consulta y un órgano al interior del Sujeto Obligado, determinar o bien su baja documental o su conservación en el archivo histórico, definido como el archivo que se encuentra integrado por documentos de conservación permanente y de relevancia para la memoria nacional, regional o local de carácter público (artículo 4° fracción VIII de la Ley General de Archivos), archivo que de conformidad a lo contemplado en el respectivo artículo 32 de la Ley en cita, se considera como facultativo.</w:t>
      </w:r>
    </w:p>
    <w:p w14:paraId="130C9C75" w14:textId="77777777" w:rsidR="000B7308" w:rsidRPr="00900123" w:rsidRDefault="000B7308" w:rsidP="000B7308">
      <w:pPr>
        <w:autoSpaceDE w:val="0"/>
        <w:autoSpaceDN w:val="0"/>
        <w:adjustRightInd w:val="0"/>
      </w:pPr>
    </w:p>
    <w:p w14:paraId="65DAE714" w14:textId="77777777" w:rsidR="000B7308" w:rsidRPr="00900123" w:rsidRDefault="000B7308" w:rsidP="000B7308">
      <w:pPr>
        <w:spacing w:before="80" w:after="240"/>
      </w:pPr>
      <w:r w:rsidRPr="00900123">
        <w:t xml:space="preserve">Por su parte, los </w:t>
      </w:r>
      <w:r w:rsidRPr="00900123">
        <w:rPr>
          <w:i/>
        </w:rPr>
        <w:t>Lineamientos para la Organización y Conservación de Arc</w:t>
      </w:r>
      <w:r w:rsidRPr="00900123">
        <w:t>hivos, emitidos por el entonces Instituto Nacional de Acceso a la Información (INAI), cuyo objeto es “establecer las políticas y criterios para la sistematización y digitalización, así como para la custodia y conservación de los archivos en posesión de los sujetos obligados, con la finalidad de garantizar la disponibilidad, la localización eficiente de la información generada, obtenida, adquirida, transformada y contar con sistemas de información, ágiles y eficientes”, al tenor de lo siguiente:</w:t>
      </w:r>
    </w:p>
    <w:p w14:paraId="19DFDB69" w14:textId="77777777" w:rsidR="000B7308" w:rsidRPr="00900123" w:rsidRDefault="000B7308" w:rsidP="000B7308">
      <w:pPr>
        <w:spacing w:before="240" w:after="240"/>
        <w:ind w:left="567" w:right="616"/>
        <w:rPr>
          <w:i/>
        </w:rPr>
      </w:pPr>
      <w:r w:rsidRPr="00900123">
        <w:rPr>
          <w:i/>
        </w:rPr>
        <w:t>“Cuarto.</w:t>
      </w:r>
    </w:p>
    <w:p w14:paraId="3BF10943" w14:textId="77777777" w:rsidR="000B7308" w:rsidRPr="00900123" w:rsidRDefault="000B7308" w:rsidP="000B7308">
      <w:pPr>
        <w:spacing w:before="240" w:after="240"/>
        <w:ind w:left="567" w:right="616"/>
        <w:rPr>
          <w:i/>
        </w:rPr>
      </w:pPr>
      <w:r w:rsidRPr="00900123">
        <w:rPr>
          <w:i/>
        </w:rPr>
        <w:t>(…)</w:t>
      </w:r>
    </w:p>
    <w:p w14:paraId="28FD1912" w14:textId="77777777" w:rsidR="000B7308" w:rsidRPr="00900123" w:rsidRDefault="000B7308" w:rsidP="000B7308">
      <w:pPr>
        <w:spacing w:before="240" w:after="240"/>
        <w:ind w:left="567" w:right="616"/>
        <w:rPr>
          <w:i/>
        </w:rPr>
      </w:pPr>
      <w:r w:rsidRPr="00900123">
        <w:rPr>
          <w:i/>
        </w:rPr>
        <w:lastRenderedPageBreak/>
        <w:t>II. Archivo: El conjunto orgánico de documentos en cualquier soporte, que son producidos o recibidos por los sujetos obligados o los particulares en el ejercicio de sus atribuciones o en el desarrollo de sus actividades;</w:t>
      </w:r>
    </w:p>
    <w:p w14:paraId="10B79731" w14:textId="77777777" w:rsidR="000B7308" w:rsidRPr="00900123" w:rsidRDefault="000B7308" w:rsidP="000B7308">
      <w:pPr>
        <w:spacing w:before="240" w:after="240"/>
        <w:ind w:left="567" w:right="616"/>
        <w:rPr>
          <w:i/>
        </w:rPr>
      </w:pPr>
      <w:r w:rsidRPr="00900123">
        <w:rPr>
          <w:i/>
        </w:rPr>
        <w:t>III. Archivo de concentración: La unidad de la administración de documentos cuya consulta es esporádica y que permanecen en ella hasta su transferencia secundaria o baja documental;</w:t>
      </w:r>
    </w:p>
    <w:p w14:paraId="6E2FE97F" w14:textId="77777777" w:rsidR="000B7308" w:rsidRPr="00900123" w:rsidRDefault="000B7308" w:rsidP="000B7308">
      <w:pPr>
        <w:spacing w:before="240" w:after="240"/>
        <w:ind w:left="567" w:right="616"/>
        <w:rPr>
          <w:i/>
        </w:rPr>
      </w:pPr>
      <w:r w:rsidRPr="00900123">
        <w:rPr>
          <w:i/>
        </w:rPr>
        <w:t>IV. Archivo histórico. La unidad responsable de la administración de los documentos de conservación permanente y que son fuente de acceso público;</w:t>
      </w:r>
    </w:p>
    <w:p w14:paraId="3F1D9DE7" w14:textId="77777777" w:rsidR="000B7308" w:rsidRPr="00900123" w:rsidRDefault="000B7308" w:rsidP="000B7308">
      <w:pPr>
        <w:spacing w:before="240" w:after="240"/>
        <w:ind w:left="567" w:right="616"/>
        <w:rPr>
          <w:i/>
        </w:rPr>
      </w:pPr>
      <w:r w:rsidRPr="00900123">
        <w:rPr>
          <w:i/>
        </w:rPr>
        <w:t>V. Archivo de trámite: La unidad responsable de la administración de documentos de uso cotidiano y necesario para el ejercicio de las atribuciones de una unidad administrativa, los cuales permanecen en ella hasta su transferencia primaria;</w:t>
      </w:r>
    </w:p>
    <w:p w14:paraId="6E3F8EFE" w14:textId="77777777" w:rsidR="000B7308" w:rsidRPr="00900123" w:rsidRDefault="000B7308" w:rsidP="000B7308">
      <w:pPr>
        <w:spacing w:before="240" w:after="240"/>
        <w:ind w:left="567" w:right="616"/>
        <w:rPr>
          <w:i/>
        </w:rPr>
      </w:pPr>
      <w:r w:rsidRPr="00900123">
        <w:rPr>
          <w:i/>
        </w:rPr>
        <w:t>VIII. Baja documental. La eliminación de aquella documentación que haya prescrito en sus valores administrativos, legales, fiscales, contables, y que no contenga valores históricos;</w:t>
      </w:r>
    </w:p>
    <w:p w14:paraId="175D8B94" w14:textId="77777777" w:rsidR="000B7308" w:rsidRPr="00900123" w:rsidRDefault="000B7308" w:rsidP="000B7308">
      <w:pPr>
        <w:spacing w:before="240" w:after="240"/>
        <w:ind w:left="567" w:right="616"/>
        <w:rPr>
          <w:i/>
        </w:rPr>
      </w:pPr>
      <w:r w:rsidRPr="00900123">
        <w:rPr>
          <w:i/>
        </w:rPr>
        <w:t>(…)</w:t>
      </w:r>
    </w:p>
    <w:p w14:paraId="7AC0766B" w14:textId="77777777" w:rsidR="000B7308" w:rsidRPr="00900123" w:rsidRDefault="000B7308" w:rsidP="000B7308">
      <w:pPr>
        <w:spacing w:before="240" w:after="240"/>
        <w:ind w:left="567" w:right="616"/>
        <w:rPr>
          <w:i/>
        </w:rPr>
      </w:pPr>
      <w:r w:rsidRPr="00900123">
        <w:rPr>
          <w:i/>
        </w:rPr>
        <w:t>X. Ciclo vital del documento: La etapas de los documentos desde su producción o recepción hasta su baja o transferencia a un archivo histórico;</w:t>
      </w:r>
    </w:p>
    <w:p w14:paraId="448BD5EA" w14:textId="77777777" w:rsidR="000B7308" w:rsidRPr="00900123" w:rsidRDefault="000B7308" w:rsidP="000B7308">
      <w:pPr>
        <w:spacing w:before="240" w:after="240"/>
        <w:ind w:left="567" w:right="616"/>
        <w:rPr>
          <w:i/>
        </w:rPr>
      </w:pPr>
      <w:r w:rsidRPr="00900123">
        <w:rPr>
          <w:i/>
        </w:rPr>
        <w:t>(…)</w:t>
      </w:r>
    </w:p>
    <w:p w14:paraId="439A5357" w14:textId="77777777" w:rsidR="000B7308" w:rsidRPr="00900123" w:rsidRDefault="000B7308" w:rsidP="000B7308">
      <w:pPr>
        <w:spacing w:before="240" w:after="240"/>
        <w:ind w:left="567" w:right="616"/>
        <w:rPr>
          <w:i/>
        </w:rPr>
      </w:pPr>
      <w:r w:rsidRPr="00900123">
        <w:rPr>
          <w:i/>
        </w:rPr>
        <w:t>XLVIII. Transferencia documental: El traslado controlado y sistemático de expedientes de consulta esporádica de un archivo de trámite al archivo de concentración (transferencia primaria) y de expedientes que deben conservarse de manera permanente, del archivo de concentración al archivo histórico (transferencia secundaria);</w:t>
      </w:r>
    </w:p>
    <w:p w14:paraId="3B61AC52" w14:textId="77777777" w:rsidR="000B7308" w:rsidRPr="00900123" w:rsidRDefault="000B7308" w:rsidP="000B7308">
      <w:pPr>
        <w:spacing w:before="240" w:after="240"/>
        <w:ind w:right="49"/>
      </w:pPr>
      <w:r w:rsidRPr="00900123">
        <w:lastRenderedPageBreak/>
        <w:t>Por lo expuesto, se colige que los documentos cuentan con un ciclo vital, entendiéndose como las etapas a las que se someten desde su producción o recepción hasta su baja o transferencia a un archivo histórico; siendo el Archivo de Trámite la primera etapa, en la que se depositan todos los archivos de uso cotidiano y que son necesarios para el ejercicio de las atribuciones de una entidad administrativa, y en la que permanecen hasta su transferencia primaria al Archivo de Concentración; en esta etapa se mantienen los archivos de consulta esporádica y permanecen allí hasta su transferencia secundaria al Archivo Histórico o su baja documental. A su vez, los Lineamientos para la Valoración, Selección y Baja de los Documentos, Expedientes y Series de Trámite Concluido en los Archivos del Estado de México, que establece lo siguiente:</w:t>
      </w:r>
    </w:p>
    <w:p w14:paraId="2D1C931E" w14:textId="77777777" w:rsidR="000B7308" w:rsidRPr="00900123" w:rsidRDefault="000B7308" w:rsidP="000B7308">
      <w:pPr>
        <w:spacing w:before="240" w:after="240"/>
        <w:ind w:left="567" w:right="900"/>
        <w:rPr>
          <w:i/>
        </w:rPr>
      </w:pPr>
      <w:r w:rsidRPr="00900123">
        <w:rPr>
          <w:i/>
        </w:rPr>
        <w:t>“</w:t>
      </w:r>
      <w:r w:rsidRPr="00900123">
        <w:rPr>
          <w:b/>
          <w:i/>
        </w:rPr>
        <w:t>Artículo 20.</w:t>
      </w:r>
      <w:r w:rsidRPr="00900123">
        <w:rPr>
          <w:i/>
        </w:rPr>
        <w:t xml:space="preserve"> Los expedientes de trámite concluido y los desclasificados se mantendrán íntegros por un periodo de dos años en los Archivos de Trámite de las Unidades Administrativas. Cumplido este plazo se podrá proceder a su selección preliminar y transferencia al Archivo de Concentración.”</w:t>
      </w:r>
    </w:p>
    <w:p w14:paraId="3C44AAC2" w14:textId="77777777" w:rsidR="000B7308" w:rsidRPr="00900123" w:rsidRDefault="000B7308" w:rsidP="000B7308">
      <w:pPr>
        <w:spacing w:before="240" w:after="240"/>
        <w:ind w:left="567" w:right="616"/>
        <w:rPr>
          <w:i/>
        </w:rPr>
      </w:pPr>
      <w:r w:rsidRPr="00900123">
        <w:rPr>
          <w:i/>
        </w:rPr>
        <w:t>El periodo señalado se computará a partir del día siguiente a la fecha del documento con el cual se dé por concluido el asunto por el que los expedientes fueron creados.</w:t>
      </w:r>
    </w:p>
    <w:p w14:paraId="3157AB8B" w14:textId="77777777" w:rsidR="000B7308" w:rsidRPr="00900123" w:rsidRDefault="000B7308" w:rsidP="000B7308">
      <w:pPr>
        <w:spacing w:before="240" w:after="240"/>
        <w:ind w:left="567" w:right="616"/>
        <w:rPr>
          <w:i/>
        </w:rPr>
      </w:pPr>
      <w:r w:rsidRPr="00900123">
        <w:rPr>
          <w:i/>
        </w:rPr>
        <w:t xml:space="preserve">Artículo 27.- Las Unidades Administrativas al realizar la transferencia de los expedientes de trámite concluido, señalarán en el Inventario correspondiente los plazos de conservación </w:t>
      </w:r>
      <w:proofErr w:type="spellStart"/>
      <w:r w:rsidRPr="00900123">
        <w:rPr>
          <w:i/>
        </w:rPr>
        <w:t>precaucional</w:t>
      </w:r>
      <w:proofErr w:type="spellEnd"/>
      <w:r w:rsidRPr="00900123">
        <w:rPr>
          <w:i/>
        </w:rPr>
        <w:t xml:space="preserve"> de éstos en el Archivo de Concentración.</w:t>
      </w:r>
    </w:p>
    <w:p w14:paraId="0B5CCFE3" w14:textId="77777777" w:rsidR="000B7308" w:rsidRPr="00900123" w:rsidRDefault="000B7308" w:rsidP="000B7308">
      <w:pPr>
        <w:spacing w:before="240" w:after="240"/>
        <w:ind w:left="567" w:right="616"/>
        <w:rPr>
          <w:i/>
        </w:rPr>
      </w:pPr>
      <w:r w:rsidRPr="00900123">
        <w:rPr>
          <w:i/>
        </w:rPr>
        <w:t xml:space="preserve">Para determinar el plazo de conservación </w:t>
      </w:r>
      <w:proofErr w:type="spellStart"/>
      <w:r w:rsidRPr="00900123">
        <w:rPr>
          <w:i/>
        </w:rPr>
        <w:t>precaucional</w:t>
      </w:r>
      <w:proofErr w:type="spellEnd"/>
      <w:r w:rsidRPr="00900123">
        <w:rPr>
          <w:i/>
        </w:rPr>
        <w:t xml:space="preserve"> deberán considerar el marco legal o administrativo bajo el cual se produjeron o recibieron los documentos y los siguientes períodos:</w:t>
      </w:r>
    </w:p>
    <w:p w14:paraId="029FE985" w14:textId="77777777" w:rsidR="000B7308" w:rsidRPr="00900123" w:rsidRDefault="000B7308" w:rsidP="000B7308">
      <w:pPr>
        <w:spacing w:before="240" w:after="240"/>
        <w:ind w:left="567" w:right="616"/>
        <w:rPr>
          <w:i/>
        </w:rPr>
      </w:pPr>
      <w:r w:rsidRPr="00900123">
        <w:rPr>
          <w:i/>
        </w:rPr>
        <w:t>I. 6 años para expedientes con información administrativa;</w:t>
      </w:r>
    </w:p>
    <w:p w14:paraId="4BCE53AE" w14:textId="77777777" w:rsidR="000B7308" w:rsidRPr="00900123" w:rsidRDefault="000B7308" w:rsidP="000B7308">
      <w:pPr>
        <w:spacing w:before="240" w:after="240"/>
        <w:ind w:left="567" w:right="616"/>
        <w:rPr>
          <w:b/>
          <w:i/>
          <w:u w:val="single"/>
        </w:rPr>
      </w:pPr>
      <w:r w:rsidRPr="00900123">
        <w:rPr>
          <w:b/>
          <w:i/>
          <w:u w:val="single"/>
        </w:rPr>
        <w:lastRenderedPageBreak/>
        <w:t>II. 6 años como mínimo para expedientes con información fiscal y presupuestal contable;</w:t>
      </w:r>
    </w:p>
    <w:p w14:paraId="456D152D" w14:textId="77777777" w:rsidR="000B7308" w:rsidRPr="00900123" w:rsidRDefault="000B7308" w:rsidP="000B7308">
      <w:pPr>
        <w:spacing w:before="240" w:after="240"/>
        <w:ind w:left="567" w:right="616"/>
        <w:rPr>
          <w:i/>
        </w:rPr>
      </w:pPr>
      <w:r w:rsidRPr="00900123">
        <w:rPr>
          <w:i/>
        </w:rPr>
        <w:t>III. 12 años como mínimo para expedientes con información jurídico-legal, obra pública y activo fijo; y</w:t>
      </w:r>
    </w:p>
    <w:p w14:paraId="04D23D76" w14:textId="77777777" w:rsidR="000B7308" w:rsidRPr="00900123" w:rsidRDefault="000B7308" w:rsidP="000B7308">
      <w:pPr>
        <w:spacing w:before="240" w:after="240"/>
        <w:ind w:left="567" w:right="616"/>
        <w:rPr>
          <w:i/>
        </w:rPr>
      </w:pPr>
      <w:r w:rsidRPr="00900123">
        <w:rPr>
          <w:i/>
        </w:rPr>
        <w:t>IV. Cuando en la legislación se establezcan períodos de conservación mayores a los señalados en las fracciones I, II y III, se considerarán los estipulados en dicha legislación para efectos de realización del proceso de selección final.</w:t>
      </w:r>
    </w:p>
    <w:p w14:paraId="108C90BE" w14:textId="77777777" w:rsidR="000B7308" w:rsidRPr="00900123" w:rsidRDefault="000B7308" w:rsidP="000B7308">
      <w:pPr>
        <w:spacing w:before="240" w:after="240"/>
        <w:ind w:left="567" w:right="616"/>
        <w:rPr>
          <w:i/>
        </w:rPr>
      </w:pPr>
      <w:r w:rsidRPr="00900123">
        <w:rPr>
          <w:i/>
        </w:rPr>
        <w:t xml:space="preserve">V. Cuando las Unidades Administrativas no indique el plazo de conservación </w:t>
      </w:r>
      <w:proofErr w:type="spellStart"/>
      <w:r w:rsidRPr="00900123">
        <w:rPr>
          <w:i/>
        </w:rPr>
        <w:t>precaucional</w:t>
      </w:r>
      <w:proofErr w:type="spellEnd"/>
      <w:r w:rsidRPr="00900123">
        <w:rPr>
          <w:i/>
        </w:rPr>
        <w:t xml:space="preserve"> de sus expedientes en el Inventario correspondiente, los Archivos de Concentración podrán rechazar la transferencia de los expedientes.”</w:t>
      </w:r>
    </w:p>
    <w:p w14:paraId="7B997753" w14:textId="3704CEC7" w:rsidR="000B7308" w:rsidRPr="00900123" w:rsidRDefault="000B7308" w:rsidP="000B7308">
      <w:pPr>
        <w:spacing w:before="240" w:after="240"/>
      </w:pPr>
      <w:r w:rsidRPr="00900123">
        <w:t xml:space="preserve">En apego de lo anterior, se tiene que una vez que los documentos generados se consideran como trámite concluido, pasan a formar parte del Archivo de Trámite por dos años; concluido el plazo, se transfieren al Archivo de Concentración para mantenerse </w:t>
      </w:r>
      <w:r w:rsidRPr="00900123">
        <w:rPr>
          <w:b/>
        </w:rPr>
        <w:t>allí por seis años cuando los expedientes contengan información administrativa</w:t>
      </w:r>
      <w:r w:rsidR="005C6176" w:rsidRPr="00900123">
        <w:rPr>
          <w:b/>
        </w:rPr>
        <w:t xml:space="preserve">, así como </w:t>
      </w:r>
      <w:r w:rsidR="005C6176" w:rsidRPr="00900123">
        <w:rPr>
          <w:b/>
          <w:i/>
          <w:u w:val="single"/>
        </w:rPr>
        <w:t>para expedientes con información fiscal y presupuestal contable</w:t>
      </w:r>
      <w:r w:rsidRPr="00900123">
        <w:rPr>
          <w:b/>
        </w:rPr>
        <w:t xml:space="preserve">; y una vez que concluye dicho periodo, los documentos pueden causar baja documental </w:t>
      </w:r>
      <w:r w:rsidRPr="00900123">
        <w:t>o bien, formar parte del Archivo Histórico, es de señalar que para efectuar dicha baja, deberá emitirse el acta de baja documental, el cual se concibe como el documento por el que el Comité de Selección Documental o el titular de la Unidad Administrativa a la cual se encuentre adscrito el Archivo de Trámite, autoriza la baja de los documentos resultantes del proceso de selección preliminar aplicado a los expedientes de trámite concluido, por lo que de no contar con evidencia de la baja documental practicada, es procedente la declaratoria de inexistencia en términos de los artículos 49, fracciones II y XIII, 169 y 170 de la Ley de Transparencia y Acceso a la Información Pública del Estado de México y Municipios.</w:t>
      </w:r>
    </w:p>
    <w:p w14:paraId="49B684F0" w14:textId="03AB861E" w:rsidR="008B6C22" w:rsidRPr="00900123" w:rsidRDefault="005C6176" w:rsidP="008B6C22">
      <w:pPr>
        <w:tabs>
          <w:tab w:val="left" w:pos="7371"/>
        </w:tabs>
        <w:spacing w:before="240" w:after="240"/>
        <w:ind w:right="49"/>
        <w:rPr>
          <w:color w:val="000000"/>
        </w:rPr>
      </w:pPr>
      <w:r w:rsidRPr="00900123">
        <w:lastRenderedPageBreak/>
        <w:t xml:space="preserve">Así, </w:t>
      </w:r>
      <w:r w:rsidR="008B6C22" w:rsidRPr="00900123">
        <w:rPr>
          <w:color w:val="000000"/>
        </w:rPr>
        <w:t>para el caso en el que derivado de la búsqueda exhaustiva y razonable que se ordena</w:t>
      </w:r>
      <w:r w:rsidR="000B7308" w:rsidRPr="00900123">
        <w:rPr>
          <w:color w:val="000000"/>
        </w:rPr>
        <w:t xml:space="preserve">, </w:t>
      </w:r>
      <w:r w:rsidR="008B6C22" w:rsidRPr="00900123">
        <w:t>se determina que</w:t>
      </w:r>
      <w:r w:rsidR="008B6C22" w:rsidRPr="00900123">
        <w:rPr>
          <w:color w:val="000000"/>
        </w:rPr>
        <w:t xml:space="preserve"> la información solicitada no obra en sus archivos, por cuestiones de baja documental, lo procedente es emitir una declaratoria formal de la inexistencia de la información, acompañada del acta de la baja documental que acredite la legal destrucción de la información solicitada. </w:t>
      </w:r>
    </w:p>
    <w:p w14:paraId="7A16B942" w14:textId="77777777" w:rsidR="008B6C22" w:rsidRPr="00900123" w:rsidRDefault="008B6C22" w:rsidP="008B6C22">
      <w:pPr>
        <w:tabs>
          <w:tab w:val="left" w:pos="7371"/>
        </w:tabs>
        <w:spacing w:before="240" w:after="240"/>
        <w:ind w:right="49"/>
      </w:pPr>
      <w:r w:rsidRPr="00900123">
        <w:rPr>
          <w:color w:val="000000"/>
        </w:rPr>
        <w:t>Lo anterior, en términos de lo que señala el artículo 19, tercer párrafo, 49, fracciones II y XIII; 169 y 170 de la Ley de Transparencia y Acceso a la Información Pública del Estado de México y Municipios, que se leen como sigue:</w:t>
      </w:r>
    </w:p>
    <w:p w14:paraId="54CE2385" w14:textId="77777777" w:rsidR="008B6C22" w:rsidRPr="00900123" w:rsidRDefault="008B6C22" w:rsidP="008B6C22">
      <w:pPr>
        <w:pBdr>
          <w:top w:val="nil"/>
          <w:left w:val="nil"/>
          <w:bottom w:val="nil"/>
          <w:right w:val="nil"/>
          <w:between w:val="nil"/>
        </w:pBdr>
        <w:spacing w:before="120" w:after="120"/>
        <w:ind w:left="851" w:right="902"/>
        <w:rPr>
          <w:color w:val="000000"/>
        </w:rPr>
      </w:pPr>
      <w:r w:rsidRPr="00900123">
        <w:rPr>
          <w:i/>
          <w:color w:val="000000"/>
        </w:rPr>
        <w:t>“</w:t>
      </w:r>
      <w:r w:rsidRPr="00900123">
        <w:rPr>
          <w:b/>
          <w:i/>
          <w:color w:val="000000"/>
        </w:rPr>
        <w:t>Artículo 19.</w:t>
      </w:r>
      <w:r w:rsidRPr="00900123">
        <w:rPr>
          <w:i/>
          <w:color w:val="000000"/>
        </w:rPr>
        <w:t xml:space="preserve"> (…)</w:t>
      </w:r>
    </w:p>
    <w:p w14:paraId="0335799D" w14:textId="77777777" w:rsidR="008B6C22" w:rsidRPr="00900123" w:rsidRDefault="008B6C22" w:rsidP="008B6C22">
      <w:pPr>
        <w:pBdr>
          <w:top w:val="nil"/>
          <w:left w:val="nil"/>
          <w:bottom w:val="nil"/>
          <w:right w:val="nil"/>
          <w:between w:val="nil"/>
        </w:pBdr>
        <w:spacing w:before="120" w:after="120"/>
        <w:ind w:left="851" w:right="902"/>
        <w:rPr>
          <w:color w:val="000000"/>
        </w:rPr>
      </w:pPr>
      <w:r w:rsidRPr="00900123">
        <w:rPr>
          <w:b/>
          <w:i/>
          <w:color w:val="000000"/>
        </w:rPr>
        <w:t>Si el sujeto obligado, en el ejercicio de sus atribuciones, debía generar, poseer o administrar la información, pero ésta no se encuentra, el Comité de transparencia deberá emitir un acuerdo de inexistencia</w:t>
      </w:r>
      <w:r w:rsidRPr="00900123">
        <w:rPr>
          <w:i/>
          <w:color w:val="000000"/>
        </w:rPr>
        <w:t>, debidamente fundado y motivado, en el que detalle las razones del por qué no obra en sus archivos.”</w:t>
      </w:r>
    </w:p>
    <w:p w14:paraId="35873CC6" w14:textId="77777777" w:rsidR="008B6C22" w:rsidRPr="00900123" w:rsidRDefault="008B6C22" w:rsidP="008B6C22">
      <w:pPr>
        <w:pBdr>
          <w:top w:val="nil"/>
          <w:left w:val="nil"/>
          <w:bottom w:val="nil"/>
          <w:right w:val="nil"/>
          <w:between w:val="nil"/>
        </w:pBdr>
        <w:spacing w:before="120" w:after="120"/>
        <w:ind w:left="851" w:right="902"/>
        <w:rPr>
          <w:color w:val="000000"/>
        </w:rPr>
      </w:pPr>
      <w:r w:rsidRPr="00900123">
        <w:rPr>
          <w:i/>
          <w:color w:val="000000"/>
        </w:rPr>
        <w:t>“</w:t>
      </w:r>
      <w:r w:rsidRPr="00900123">
        <w:rPr>
          <w:b/>
          <w:i/>
          <w:color w:val="000000"/>
        </w:rPr>
        <w:t>Artículo 49.</w:t>
      </w:r>
      <w:r w:rsidRPr="00900123">
        <w:rPr>
          <w:i/>
          <w:color w:val="000000"/>
        </w:rPr>
        <w:t xml:space="preserve"> </w:t>
      </w:r>
      <w:r w:rsidRPr="00900123">
        <w:rPr>
          <w:b/>
          <w:i/>
          <w:color w:val="000000"/>
        </w:rPr>
        <w:t>Los Comités de Transparencia</w:t>
      </w:r>
      <w:r w:rsidRPr="00900123">
        <w:rPr>
          <w:i/>
          <w:color w:val="000000"/>
        </w:rPr>
        <w:t xml:space="preserve"> tendrán las siguientes </w:t>
      </w:r>
      <w:r w:rsidRPr="00900123">
        <w:rPr>
          <w:b/>
          <w:i/>
          <w:color w:val="000000"/>
        </w:rPr>
        <w:t>atribuciones</w:t>
      </w:r>
      <w:r w:rsidRPr="00900123">
        <w:rPr>
          <w:i/>
          <w:color w:val="000000"/>
        </w:rPr>
        <w:t>:</w:t>
      </w:r>
    </w:p>
    <w:p w14:paraId="20334F60" w14:textId="77777777" w:rsidR="008B6C22" w:rsidRPr="00900123" w:rsidRDefault="008B6C22" w:rsidP="008B6C22">
      <w:pPr>
        <w:pBdr>
          <w:top w:val="nil"/>
          <w:left w:val="nil"/>
          <w:bottom w:val="nil"/>
          <w:right w:val="nil"/>
          <w:between w:val="nil"/>
        </w:pBdr>
        <w:spacing w:before="120" w:after="120"/>
        <w:ind w:left="851" w:right="902"/>
        <w:rPr>
          <w:color w:val="000000"/>
        </w:rPr>
      </w:pPr>
      <w:r w:rsidRPr="00900123">
        <w:rPr>
          <w:b/>
          <w:i/>
          <w:color w:val="000000"/>
        </w:rPr>
        <w:t>II.</w:t>
      </w:r>
      <w:r w:rsidRPr="00900123">
        <w:rPr>
          <w:i/>
          <w:color w:val="000000"/>
        </w:rPr>
        <w:t xml:space="preserve"> </w:t>
      </w:r>
      <w:r w:rsidRPr="00900123">
        <w:rPr>
          <w:b/>
          <w:i/>
          <w:color w:val="000000"/>
        </w:rPr>
        <w:t>Confirmar, modificar o revocar las determinaciones que en materia de</w:t>
      </w:r>
      <w:r w:rsidRPr="00900123">
        <w:rPr>
          <w:i/>
          <w:color w:val="000000"/>
        </w:rPr>
        <w:t xml:space="preserve"> ampliación del plazo de respuesta, clasificación de la información y </w:t>
      </w:r>
      <w:r w:rsidRPr="00900123">
        <w:rPr>
          <w:b/>
          <w:i/>
          <w:color w:val="000000"/>
        </w:rPr>
        <w:t>declaración de inexistencia</w:t>
      </w:r>
      <w:r w:rsidRPr="00900123">
        <w:rPr>
          <w:i/>
          <w:color w:val="000000"/>
        </w:rPr>
        <w:t xml:space="preserve"> o de incompetencia realicen los titulares de las áreas de los sujetos obligados;</w:t>
      </w:r>
    </w:p>
    <w:p w14:paraId="6B78DF61" w14:textId="77777777" w:rsidR="008B6C22" w:rsidRPr="00900123" w:rsidRDefault="008B6C22" w:rsidP="008B6C22">
      <w:pPr>
        <w:pBdr>
          <w:top w:val="nil"/>
          <w:left w:val="nil"/>
          <w:bottom w:val="nil"/>
          <w:right w:val="nil"/>
          <w:between w:val="nil"/>
        </w:pBdr>
        <w:spacing w:before="120" w:after="120"/>
        <w:ind w:left="851" w:right="902"/>
        <w:rPr>
          <w:color w:val="000000"/>
        </w:rPr>
      </w:pPr>
      <w:r w:rsidRPr="00900123">
        <w:rPr>
          <w:b/>
          <w:i/>
          <w:color w:val="000000"/>
        </w:rPr>
        <w:t>XIII</w:t>
      </w:r>
      <w:r w:rsidRPr="00900123">
        <w:rPr>
          <w:i/>
          <w:color w:val="000000"/>
        </w:rPr>
        <w:t xml:space="preserve">. </w:t>
      </w:r>
      <w:r w:rsidRPr="00900123">
        <w:rPr>
          <w:b/>
          <w:i/>
          <w:color w:val="000000"/>
        </w:rPr>
        <w:t>Dictaminar las declaratorias de inexistencia de la información</w:t>
      </w:r>
      <w:r w:rsidRPr="00900123">
        <w:rPr>
          <w:i/>
          <w:color w:val="000000"/>
        </w:rPr>
        <w:t xml:space="preserve"> que les remitan las unidades administrativas y resolver en consecuencia…”</w:t>
      </w:r>
    </w:p>
    <w:p w14:paraId="171E6D59" w14:textId="77777777" w:rsidR="008B6C22" w:rsidRPr="00900123" w:rsidRDefault="008B6C22" w:rsidP="008B6C22">
      <w:pPr>
        <w:pBdr>
          <w:top w:val="nil"/>
          <w:left w:val="nil"/>
          <w:bottom w:val="nil"/>
          <w:right w:val="nil"/>
          <w:between w:val="nil"/>
        </w:pBdr>
        <w:spacing w:before="120" w:after="120"/>
        <w:ind w:left="851" w:right="902"/>
        <w:rPr>
          <w:color w:val="000000"/>
        </w:rPr>
      </w:pPr>
      <w:r w:rsidRPr="00900123">
        <w:rPr>
          <w:i/>
          <w:color w:val="000000"/>
        </w:rPr>
        <w:lastRenderedPageBreak/>
        <w:t>“</w:t>
      </w:r>
      <w:r w:rsidRPr="00900123">
        <w:rPr>
          <w:b/>
          <w:i/>
          <w:color w:val="000000"/>
        </w:rPr>
        <w:t>Artículo 169</w:t>
      </w:r>
      <w:r w:rsidRPr="00900123">
        <w:rPr>
          <w:i/>
          <w:color w:val="000000"/>
        </w:rPr>
        <w:t xml:space="preserve">. </w:t>
      </w:r>
      <w:r w:rsidRPr="00900123">
        <w:rPr>
          <w:b/>
          <w:i/>
          <w:color w:val="000000"/>
        </w:rPr>
        <w:t>Cuando la información no se encuentre en los archivos del sujeto obligado, el Comité de Transparencia</w:t>
      </w:r>
      <w:r w:rsidRPr="00900123">
        <w:rPr>
          <w:i/>
          <w:color w:val="000000"/>
        </w:rPr>
        <w:t>: </w:t>
      </w:r>
    </w:p>
    <w:p w14:paraId="0555B266" w14:textId="77777777" w:rsidR="008B6C22" w:rsidRPr="00900123" w:rsidRDefault="008B6C22" w:rsidP="008B6C22">
      <w:pPr>
        <w:pBdr>
          <w:top w:val="nil"/>
          <w:left w:val="nil"/>
          <w:bottom w:val="nil"/>
          <w:right w:val="nil"/>
          <w:between w:val="nil"/>
        </w:pBdr>
        <w:spacing w:before="120" w:after="120"/>
        <w:ind w:left="851" w:right="902"/>
        <w:rPr>
          <w:color w:val="000000"/>
        </w:rPr>
      </w:pPr>
      <w:r w:rsidRPr="00900123">
        <w:rPr>
          <w:b/>
          <w:i/>
          <w:color w:val="000000"/>
        </w:rPr>
        <w:t>I.</w:t>
      </w:r>
      <w:r w:rsidRPr="00900123">
        <w:rPr>
          <w:i/>
          <w:color w:val="000000"/>
        </w:rPr>
        <w:t xml:space="preserve"> Analizará el caso y tomará las medidas necesarias para localizar la información; </w:t>
      </w:r>
    </w:p>
    <w:p w14:paraId="43A995F9" w14:textId="77777777" w:rsidR="008B6C22" w:rsidRPr="00900123" w:rsidRDefault="008B6C22" w:rsidP="008B6C22">
      <w:pPr>
        <w:pBdr>
          <w:top w:val="nil"/>
          <w:left w:val="nil"/>
          <w:bottom w:val="nil"/>
          <w:right w:val="nil"/>
          <w:between w:val="nil"/>
        </w:pBdr>
        <w:spacing w:before="120" w:after="120"/>
        <w:ind w:left="851" w:right="902"/>
        <w:rPr>
          <w:color w:val="000000"/>
        </w:rPr>
      </w:pPr>
      <w:r w:rsidRPr="00900123">
        <w:rPr>
          <w:b/>
          <w:i/>
          <w:color w:val="000000"/>
        </w:rPr>
        <w:t>II</w:t>
      </w:r>
      <w:r w:rsidRPr="00900123">
        <w:rPr>
          <w:i/>
          <w:color w:val="000000"/>
        </w:rPr>
        <w:t xml:space="preserve">. </w:t>
      </w:r>
      <w:r w:rsidRPr="00900123">
        <w:rPr>
          <w:b/>
          <w:i/>
          <w:color w:val="000000"/>
        </w:rPr>
        <w:t>Expedirá una resolución que confirme la inexistencia del documento</w:t>
      </w:r>
      <w:r w:rsidRPr="00900123">
        <w:rPr>
          <w:i/>
          <w:color w:val="000000"/>
        </w:rPr>
        <w:t>; </w:t>
      </w:r>
    </w:p>
    <w:p w14:paraId="5BEB3DA8" w14:textId="77777777" w:rsidR="008B6C22" w:rsidRPr="00900123" w:rsidRDefault="008B6C22" w:rsidP="008B6C22">
      <w:pPr>
        <w:pBdr>
          <w:top w:val="nil"/>
          <w:left w:val="nil"/>
          <w:bottom w:val="nil"/>
          <w:right w:val="nil"/>
          <w:between w:val="nil"/>
        </w:pBdr>
        <w:spacing w:before="120" w:after="120"/>
        <w:ind w:left="851" w:right="902"/>
        <w:rPr>
          <w:color w:val="000000"/>
        </w:rPr>
      </w:pPr>
      <w:r w:rsidRPr="00900123">
        <w:rPr>
          <w:b/>
          <w:i/>
          <w:color w:val="000000"/>
        </w:rPr>
        <w:t>III.</w:t>
      </w:r>
      <w:r w:rsidRPr="00900123">
        <w:rPr>
          <w:i/>
          <w:color w:val="000000"/>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14:paraId="6AA94BD1" w14:textId="77777777" w:rsidR="008B6C22" w:rsidRPr="00900123" w:rsidRDefault="008B6C22" w:rsidP="008B6C22">
      <w:pPr>
        <w:pBdr>
          <w:top w:val="nil"/>
          <w:left w:val="nil"/>
          <w:bottom w:val="nil"/>
          <w:right w:val="nil"/>
          <w:between w:val="nil"/>
        </w:pBdr>
        <w:spacing w:before="120" w:after="120"/>
        <w:ind w:left="851" w:right="902"/>
        <w:rPr>
          <w:color w:val="000000"/>
        </w:rPr>
      </w:pPr>
      <w:r w:rsidRPr="00900123">
        <w:rPr>
          <w:b/>
          <w:i/>
          <w:color w:val="000000"/>
        </w:rPr>
        <w:t>IV.</w:t>
      </w:r>
      <w:r w:rsidRPr="00900123">
        <w:rPr>
          <w:i/>
          <w:color w:val="000000"/>
        </w:rPr>
        <w:t xml:space="preserve"> Notificará al órgano interno de control o equivalente del sujeto obligado quien, en su caso, deberá iniciar el procedimiento de responsabilidad administrativa que corresponda. </w:t>
      </w:r>
    </w:p>
    <w:p w14:paraId="7BCE7F71" w14:textId="77777777" w:rsidR="008B6C22" w:rsidRPr="00900123" w:rsidRDefault="008B6C22" w:rsidP="008B6C22">
      <w:pPr>
        <w:pBdr>
          <w:top w:val="nil"/>
          <w:left w:val="nil"/>
          <w:bottom w:val="nil"/>
          <w:right w:val="nil"/>
          <w:between w:val="nil"/>
        </w:pBdr>
        <w:spacing w:before="120" w:after="120"/>
        <w:ind w:left="851" w:right="902"/>
        <w:rPr>
          <w:color w:val="000000"/>
        </w:rPr>
      </w:pPr>
      <w:r w:rsidRPr="00900123">
        <w:rPr>
          <w:i/>
          <w:color w:val="000000"/>
        </w:rPr>
        <w:t>La Unidad de Transparencia deberá notificarlo al solicitante por escrito, en un plazo que no exceda de quince días hábiles contados a partir del día siguiente a la presentación de la solicitud. </w:t>
      </w:r>
    </w:p>
    <w:p w14:paraId="3BFC0F2E" w14:textId="77777777" w:rsidR="008B6C22" w:rsidRPr="00900123" w:rsidRDefault="008B6C22" w:rsidP="008B6C22">
      <w:pPr>
        <w:pBdr>
          <w:top w:val="nil"/>
          <w:left w:val="nil"/>
          <w:bottom w:val="nil"/>
          <w:right w:val="nil"/>
          <w:between w:val="nil"/>
        </w:pBdr>
        <w:spacing w:before="120" w:after="120"/>
        <w:ind w:left="851" w:right="902"/>
        <w:rPr>
          <w:color w:val="000000"/>
        </w:rPr>
      </w:pPr>
      <w:r w:rsidRPr="00900123">
        <w:rPr>
          <w:i/>
          <w:color w:val="000000"/>
        </w:rPr>
        <w:t>Este plazo podrá ampliarse hasta por otros siete días hábiles, siempre que existan razones para ello, debiendo notificarse por escrito al solicitante.”</w:t>
      </w:r>
    </w:p>
    <w:p w14:paraId="4FDF3EBD" w14:textId="77777777" w:rsidR="008B6C22" w:rsidRPr="00900123" w:rsidRDefault="008B6C22" w:rsidP="008B6C22">
      <w:pPr>
        <w:pBdr>
          <w:top w:val="nil"/>
          <w:left w:val="nil"/>
          <w:bottom w:val="nil"/>
          <w:right w:val="nil"/>
          <w:between w:val="nil"/>
        </w:pBdr>
        <w:spacing w:before="120" w:after="120"/>
        <w:ind w:left="851" w:right="902"/>
        <w:rPr>
          <w:color w:val="000000"/>
        </w:rPr>
      </w:pPr>
      <w:r w:rsidRPr="00900123">
        <w:rPr>
          <w:i/>
          <w:color w:val="000000"/>
        </w:rPr>
        <w:t>“</w:t>
      </w:r>
      <w:r w:rsidRPr="00900123">
        <w:rPr>
          <w:b/>
          <w:i/>
          <w:color w:val="000000"/>
        </w:rPr>
        <w:t>Artículo 170.</w:t>
      </w:r>
      <w:r w:rsidRPr="00900123">
        <w:rPr>
          <w:i/>
          <w:color w:val="000000"/>
        </w:rPr>
        <w:t xml:space="preserve"> </w:t>
      </w:r>
      <w:r w:rsidRPr="00900123">
        <w:rPr>
          <w:b/>
          <w:i/>
          <w:color w:val="000000"/>
        </w:rPr>
        <w:t>La resolución del Comité de Transparencia que confirme la inexistencia de la información solicitada contendrá los elementos mínimos</w:t>
      </w:r>
      <w:r w:rsidRPr="00900123">
        <w:rPr>
          <w:i/>
          <w:color w:val="000000"/>
        </w:rPr>
        <w:t xml:space="preserve"> </w:t>
      </w:r>
      <w:r w:rsidRPr="00900123">
        <w:rPr>
          <w:b/>
          <w:i/>
          <w:color w:val="000000"/>
        </w:rPr>
        <w:t>que permitan al solicitante tener la certeza de que se utilizó un criterio de búsqueda exhaustivo</w:t>
      </w:r>
      <w:r w:rsidRPr="00900123">
        <w:rPr>
          <w:i/>
          <w:color w:val="000000"/>
        </w:rPr>
        <w:t xml:space="preserve">, además de señalar las circunstancias de tiempo, modo y </w:t>
      </w:r>
      <w:r w:rsidRPr="00900123">
        <w:rPr>
          <w:i/>
          <w:color w:val="000000"/>
        </w:rPr>
        <w:lastRenderedPageBreak/>
        <w:t>lugar que generaron la existencia en cuestión y señalará al servidor público responsable de contar con la misma.”</w:t>
      </w:r>
    </w:p>
    <w:p w14:paraId="5D435A56" w14:textId="77777777" w:rsidR="008B6C22" w:rsidRPr="00900123" w:rsidRDefault="008B6C22" w:rsidP="008B6C22">
      <w:pPr>
        <w:pBdr>
          <w:top w:val="nil"/>
          <w:left w:val="nil"/>
          <w:bottom w:val="nil"/>
          <w:right w:val="nil"/>
          <w:between w:val="nil"/>
        </w:pBdr>
        <w:spacing w:before="120" w:after="120"/>
        <w:ind w:right="49"/>
        <w:rPr>
          <w:color w:val="000000"/>
        </w:rPr>
      </w:pPr>
      <w:r w:rsidRPr="00900123">
        <w:rPr>
          <w:color w:val="000000"/>
        </w:rPr>
        <w:t>Asimismo, el Instituto Nacional de Transparencia, Acceso a la Información y Protección de Datos Personales en su criterio SO/014/2019, señala lo siguiente respecto a la baja documental:</w:t>
      </w:r>
    </w:p>
    <w:p w14:paraId="7BED7F0A" w14:textId="77777777" w:rsidR="008B6C22" w:rsidRPr="00900123" w:rsidRDefault="008B6C22" w:rsidP="008B6C22">
      <w:pPr>
        <w:ind w:left="567" w:right="902"/>
        <w:contextualSpacing/>
        <w:rPr>
          <w:i/>
          <w:color w:val="000000"/>
        </w:rPr>
      </w:pPr>
      <w:r w:rsidRPr="00900123">
        <w:rPr>
          <w:b/>
          <w:i/>
          <w:color w:val="000000"/>
        </w:rPr>
        <w:t xml:space="preserve">“Baja documental. Las dependencias y entidades deben proporcionar los particulares el documento que acredite dicha situación. </w:t>
      </w:r>
      <w:r w:rsidRPr="00900123">
        <w:rPr>
          <w:i/>
          <w:color w:val="000000"/>
        </w:rPr>
        <w:t>De conformidad con lo previsto en los artículos 24 y 46 de la Ley Federal de Transparencia y Acceso a la Información Pública Gubernamental 70, fracción V y 78, fracción III de su Reglamento, las dependencias y entidades deberán expedir una resolución que comunique a los solicitantes la inexistencia de la información requerida, en caso de que ésta no sea localizada en los archivos de la dependencia o entidad de que se trate después de una búsqueda exhaustiva. En este supuesto, las dependencias y entidades deberán acompañar a la resolución por la que se confirma la declaración de inexistencia, el acta de baja documental, esto es, el documento mediante la cual se acredita la legal destrucción de la información solicitada, en todos aquellos casos en los que la normatividad en materia archivística prevea que la misma debe existir. </w:t>
      </w:r>
    </w:p>
    <w:p w14:paraId="612F8EC1" w14:textId="77777777" w:rsidR="008B6C22" w:rsidRPr="00900123" w:rsidRDefault="008B6C22" w:rsidP="008B6C22">
      <w:pPr>
        <w:ind w:left="567" w:right="902"/>
        <w:contextualSpacing/>
        <w:rPr>
          <w:i/>
          <w:color w:val="000000"/>
        </w:rPr>
      </w:pPr>
    </w:p>
    <w:p w14:paraId="78846025" w14:textId="77777777" w:rsidR="008B6C22" w:rsidRPr="00900123" w:rsidRDefault="008B6C22" w:rsidP="008B6C22">
      <w:pPr>
        <w:ind w:left="567" w:right="902"/>
        <w:contextualSpacing/>
        <w:rPr>
          <w:b/>
          <w:i/>
        </w:rPr>
      </w:pPr>
      <w:r w:rsidRPr="00900123">
        <w:rPr>
          <w:b/>
          <w:i/>
        </w:rPr>
        <w:t>Precedentes:</w:t>
      </w:r>
    </w:p>
    <w:p w14:paraId="09696A13" w14:textId="77777777" w:rsidR="008B6C22" w:rsidRPr="00900123" w:rsidRDefault="008B6C22" w:rsidP="008B6C22">
      <w:pPr>
        <w:numPr>
          <w:ilvl w:val="0"/>
          <w:numId w:val="12"/>
        </w:numPr>
        <w:pBdr>
          <w:top w:val="nil"/>
          <w:left w:val="nil"/>
          <w:bottom w:val="nil"/>
          <w:right w:val="nil"/>
          <w:between w:val="nil"/>
        </w:pBdr>
        <w:spacing w:line="240" w:lineRule="auto"/>
        <w:ind w:left="567" w:right="902"/>
        <w:contextualSpacing/>
        <w:rPr>
          <w:i/>
          <w:color w:val="000000"/>
        </w:rPr>
      </w:pPr>
      <w:r w:rsidRPr="00900123">
        <w:rPr>
          <w:i/>
          <w:color w:val="000000"/>
        </w:rPr>
        <w:t>Acceso a la información pública. 4650/07. Sesión del 06 de febrero de 2008. Votación por unanimidad. Sin votos disidentes o particulares. Instituto de Seguridad y Servicios Sociales de los Trabajadores del Estado. Comisionado Ponente Alonso Lujambio Irazábal.</w:t>
      </w:r>
    </w:p>
    <w:p w14:paraId="2C170D7B" w14:textId="77777777" w:rsidR="008B6C22" w:rsidRPr="00900123" w:rsidRDefault="008B6C22" w:rsidP="008B6C22">
      <w:pPr>
        <w:numPr>
          <w:ilvl w:val="0"/>
          <w:numId w:val="12"/>
        </w:numPr>
        <w:pBdr>
          <w:top w:val="nil"/>
          <w:left w:val="nil"/>
          <w:bottom w:val="nil"/>
          <w:right w:val="nil"/>
          <w:between w:val="nil"/>
        </w:pBdr>
        <w:spacing w:line="240" w:lineRule="auto"/>
        <w:ind w:left="567" w:right="902"/>
        <w:contextualSpacing/>
        <w:rPr>
          <w:i/>
          <w:color w:val="000000"/>
        </w:rPr>
      </w:pPr>
      <w:r w:rsidRPr="00900123">
        <w:rPr>
          <w:i/>
          <w:color w:val="000000"/>
        </w:rPr>
        <w:t>Acceso a la información pública. 0908/08. Sesión del 14 de mayo de 2008. Votación por unanimidad. Sin votos disidentes o particulares. Instituto Mexicano del Seguro Social. Comisionado Ponente Alonso Lujambio Irazábal.</w:t>
      </w:r>
    </w:p>
    <w:p w14:paraId="0B6CF277" w14:textId="77777777" w:rsidR="008B6C22" w:rsidRPr="00900123" w:rsidRDefault="008B6C22" w:rsidP="008B6C22">
      <w:pPr>
        <w:numPr>
          <w:ilvl w:val="0"/>
          <w:numId w:val="12"/>
        </w:numPr>
        <w:pBdr>
          <w:top w:val="nil"/>
          <w:left w:val="nil"/>
          <w:bottom w:val="nil"/>
          <w:right w:val="nil"/>
          <w:between w:val="nil"/>
        </w:pBdr>
        <w:spacing w:line="240" w:lineRule="auto"/>
        <w:ind w:left="567" w:right="902"/>
        <w:contextualSpacing/>
        <w:rPr>
          <w:i/>
          <w:color w:val="000000"/>
        </w:rPr>
      </w:pPr>
      <w:r w:rsidRPr="00900123">
        <w:rPr>
          <w:i/>
          <w:color w:val="000000"/>
        </w:rPr>
        <w:t xml:space="preserve">Acceso a la información pública. 4961/08. Sesión del 04 de febrero de 2009. Votación por unanimidad. Sin votos disidentes o particulares. Instituto Mexicano del Seguro Social. Comisionado Ponente Alonso Gómez-Robledo V. </w:t>
      </w:r>
    </w:p>
    <w:p w14:paraId="6D9E7D58" w14:textId="77777777" w:rsidR="008B6C22" w:rsidRPr="00900123" w:rsidRDefault="008B6C22" w:rsidP="008B6C22">
      <w:pPr>
        <w:numPr>
          <w:ilvl w:val="0"/>
          <w:numId w:val="12"/>
        </w:numPr>
        <w:pBdr>
          <w:top w:val="nil"/>
          <w:left w:val="nil"/>
          <w:bottom w:val="nil"/>
          <w:right w:val="nil"/>
          <w:between w:val="nil"/>
        </w:pBdr>
        <w:spacing w:line="240" w:lineRule="auto"/>
        <w:ind w:left="567" w:right="902"/>
        <w:contextualSpacing/>
        <w:rPr>
          <w:i/>
          <w:color w:val="000000"/>
        </w:rPr>
      </w:pPr>
      <w:r w:rsidRPr="00900123">
        <w:rPr>
          <w:i/>
          <w:color w:val="000000"/>
        </w:rPr>
        <w:lastRenderedPageBreak/>
        <w:t xml:space="preserve">Acceso a la información pública. 0820/09. Sesión del 25 de marzo de 2009. Votación por unanimidad. Sin votos disidentes o particulares. Secretaría de Agricultura, Ganadería, Desarrollo Rural, Pesca y Alimentación. Comisionada Ponente Jacqueline </w:t>
      </w:r>
      <w:proofErr w:type="spellStart"/>
      <w:r w:rsidRPr="00900123">
        <w:rPr>
          <w:i/>
          <w:color w:val="000000"/>
        </w:rPr>
        <w:t>Peschard</w:t>
      </w:r>
      <w:proofErr w:type="spellEnd"/>
      <w:r w:rsidRPr="00900123">
        <w:rPr>
          <w:i/>
          <w:color w:val="000000"/>
        </w:rPr>
        <w:t xml:space="preserve"> Mariscal.</w:t>
      </w:r>
    </w:p>
    <w:p w14:paraId="743B890F" w14:textId="77777777" w:rsidR="008B6C22" w:rsidRPr="00900123" w:rsidRDefault="008B6C22" w:rsidP="008B6C22">
      <w:pPr>
        <w:numPr>
          <w:ilvl w:val="0"/>
          <w:numId w:val="12"/>
        </w:numPr>
        <w:pBdr>
          <w:top w:val="nil"/>
          <w:left w:val="nil"/>
          <w:bottom w:val="nil"/>
          <w:right w:val="nil"/>
          <w:between w:val="nil"/>
        </w:pBdr>
        <w:spacing w:line="240" w:lineRule="auto"/>
        <w:ind w:left="567" w:right="902"/>
        <w:contextualSpacing/>
        <w:rPr>
          <w:i/>
          <w:color w:val="000000"/>
        </w:rPr>
      </w:pPr>
      <w:r w:rsidRPr="00900123">
        <w:rPr>
          <w:i/>
          <w:color w:val="000000"/>
        </w:rPr>
        <w:t xml:space="preserve">Acceso a la información pública. 3928/09. Sesión del 14 de octubre de 2009. Votación por unanimidad. Sin votos disidentes o particulares. Administración Federal de Servicios Educativos en el Distrito Federal. Comisionada Ponente María </w:t>
      </w:r>
      <w:proofErr w:type="spellStart"/>
      <w:r w:rsidRPr="00900123">
        <w:rPr>
          <w:i/>
          <w:color w:val="000000"/>
        </w:rPr>
        <w:t>Marván</w:t>
      </w:r>
      <w:proofErr w:type="spellEnd"/>
      <w:r w:rsidRPr="00900123">
        <w:rPr>
          <w:i/>
          <w:color w:val="000000"/>
        </w:rPr>
        <w:t xml:space="preserve"> Laborde.”</w:t>
      </w:r>
    </w:p>
    <w:p w14:paraId="2B05FA76" w14:textId="77777777" w:rsidR="008B6C22" w:rsidRPr="00900123" w:rsidRDefault="008B6C22" w:rsidP="008B6C22">
      <w:pPr>
        <w:pBdr>
          <w:top w:val="nil"/>
          <w:left w:val="nil"/>
          <w:bottom w:val="nil"/>
          <w:right w:val="nil"/>
          <w:between w:val="nil"/>
        </w:pBdr>
        <w:spacing w:before="240" w:after="240"/>
        <w:rPr>
          <w:color w:val="000000"/>
        </w:rPr>
      </w:pPr>
      <w:r w:rsidRPr="00900123">
        <w:rPr>
          <w:color w:val="000000"/>
        </w:rPr>
        <w:t xml:space="preserve">Dicho de otro modo, deberá procederse a la emisión de una resolución que confirme la inexistencia de la información solicitada por parte del Comité de Transparencia del </w:t>
      </w:r>
      <w:r w:rsidRPr="00900123">
        <w:rPr>
          <w:b/>
          <w:color w:val="000000"/>
        </w:rPr>
        <w:t>SUJETO OBLIGADO</w:t>
      </w:r>
      <w:r w:rsidRPr="00900123">
        <w:rPr>
          <w:color w:val="000000"/>
        </w:rPr>
        <w:t xml:space="preserve">, debidamente fundado y motivado en el que se detallen las razones por las que la información no obra en sus archivos, misma que deberá ser acompañada de los actos que comprueben que se ordenó la realización de una búsqueda exhaustiva a sus unidades administrativas, a fin de generar certeza a la parte </w:t>
      </w:r>
      <w:r w:rsidRPr="00900123">
        <w:rPr>
          <w:b/>
          <w:color w:val="000000"/>
        </w:rPr>
        <w:t>RECURRENTE</w:t>
      </w:r>
      <w:r w:rsidRPr="00900123">
        <w:rPr>
          <w:color w:val="000000"/>
        </w:rPr>
        <w:t xml:space="preserve"> y comprobar la inexistencia de la información.</w:t>
      </w:r>
    </w:p>
    <w:p w14:paraId="1F665E01" w14:textId="77777777" w:rsidR="008B6C22" w:rsidRPr="00900123" w:rsidRDefault="008B6C22" w:rsidP="008B6C22">
      <w:pPr>
        <w:pBdr>
          <w:top w:val="nil"/>
          <w:left w:val="nil"/>
          <w:bottom w:val="nil"/>
          <w:right w:val="nil"/>
          <w:between w:val="nil"/>
        </w:pBdr>
        <w:rPr>
          <w:color w:val="000000"/>
        </w:rPr>
      </w:pPr>
      <w:r w:rsidRPr="00900123">
        <w:rPr>
          <w:color w:val="000000"/>
        </w:rPr>
        <w:t>Tiene aplicación al respecto el criterio de interpretación en el orden administrativo número 0004-11 emitido por este Instituto, cuyo contenido es del tenor literal siguiente:</w:t>
      </w:r>
    </w:p>
    <w:p w14:paraId="08EB9263" w14:textId="77777777" w:rsidR="00A9457E" w:rsidRPr="00900123" w:rsidRDefault="00A9457E" w:rsidP="008B6C22">
      <w:pPr>
        <w:pBdr>
          <w:top w:val="nil"/>
          <w:left w:val="nil"/>
          <w:bottom w:val="nil"/>
          <w:right w:val="nil"/>
          <w:between w:val="nil"/>
        </w:pBdr>
        <w:rPr>
          <w:color w:val="000000"/>
        </w:rPr>
      </w:pPr>
    </w:p>
    <w:p w14:paraId="35311DBD" w14:textId="77777777" w:rsidR="008B6C22" w:rsidRPr="00900123" w:rsidRDefault="008B6C22" w:rsidP="008B6C22">
      <w:pPr>
        <w:pBdr>
          <w:top w:val="nil"/>
          <w:left w:val="nil"/>
          <w:bottom w:val="nil"/>
          <w:right w:val="nil"/>
          <w:between w:val="nil"/>
        </w:pBdr>
        <w:spacing w:before="240" w:after="240"/>
        <w:ind w:left="851" w:right="902"/>
        <w:contextualSpacing/>
        <w:rPr>
          <w:color w:val="000000"/>
        </w:rPr>
      </w:pPr>
      <w:r w:rsidRPr="00900123">
        <w:rPr>
          <w:i/>
          <w:color w:val="000000"/>
        </w:rPr>
        <w:t>“</w:t>
      </w:r>
      <w:r w:rsidRPr="00900123">
        <w:rPr>
          <w:b/>
          <w:i/>
          <w:color w:val="000000"/>
        </w:rPr>
        <w:t>INEXISTENCIA. DECLARATORIA DE LA. ALCANCES Y PROCEDIMIENTOS</w:t>
      </w:r>
      <w:r w:rsidRPr="00900123">
        <w:rPr>
          <w:i/>
          <w:color w:val="000000"/>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w:t>
      </w:r>
      <w:r w:rsidRPr="00900123">
        <w:rPr>
          <w:i/>
          <w:color w:val="000000"/>
        </w:rPr>
        <w:lastRenderedPageBreak/>
        <w:t>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 </w:t>
      </w:r>
    </w:p>
    <w:p w14:paraId="384E992D" w14:textId="77777777" w:rsidR="008B6C22" w:rsidRPr="00900123" w:rsidRDefault="008B6C22" w:rsidP="008B6C22">
      <w:pPr>
        <w:pBdr>
          <w:top w:val="nil"/>
          <w:left w:val="nil"/>
          <w:bottom w:val="nil"/>
          <w:right w:val="nil"/>
          <w:between w:val="nil"/>
        </w:pBdr>
        <w:spacing w:before="240" w:after="240"/>
        <w:ind w:left="851" w:right="902"/>
        <w:contextualSpacing/>
        <w:rPr>
          <w:color w:val="000000"/>
        </w:rPr>
      </w:pPr>
      <w:r w:rsidRPr="00900123">
        <w:rPr>
          <w:i/>
          <w:color w:val="000000"/>
        </w:rPr>
        <w:t>Bajo el entendido de que dicha búsqueda exhaustiva permitirá dos determinaciones: </w:t>
      </w:r>
    </w:p>
    <w:p w14:paraId="3A57320F" w14:textId="77777777" w:rsidR="008B6C22" w:rsidRPr="00900123" w:rsidRDefault="008B6C22" w:rsidP="008B6C22">
      <w:pPr>
        <w:pBdr>
          <w:top w:val="nil"/>
          <w:left w:val="nil"/>
          <w:bottom w:val="nil"/>
          <w:right w:val="nil"/>
          <w:between w:val="nil"/>
        </w:pBdr>
        <w:spacing w:before="240" w:after="240"/>
        <w:ind w:left="851" w:right="902"/>
        <w:contextualSpacing/>
        <w:rPr>
          <w:color w:val="000000"/>
        </w:rPr>
      </w:pPr>
      <w:r w:rsidRPr="00900123">
        <w:rPr>
          <w:b/>
          <w:i/>
          <w:color w:val="000000"/>
        </w:rPr>
        <w:t>1ª)</w:t>
      </w:r>
      <w:r w:rsidRPr="00900123">
        <w:rPr>
          <w:i/>
          <w:color w:val="000000"/>
        </w:rPr>
        <w:t xml:space="preserve"> Que se localice la documentación que contenga la información solicitada y de ser así la información pueda entregarse al solicitante en la forma en que se encuentra disponible, o </w:t>
      </w:r>
    </w:p>
    <w:p w14:paraId="3E2833B4" w14:textId="77777777" w:rsidR="008B6C22" w:rsidRPr="00900123" w:rsidRDefault="008B6C22" w:rsidP="008B6C22">
      <w:pPr>
        <w:pBdr>
          <w:top w:val="nil"/>
          <w:left w:val="nil"/>
          <w:bottom w:val="nil"/>
          <w:right w:val="nil"/>
          <w:between w:val="nil"/>
        </w:pBdr>
        <w:spacing w:before="240" w:after="240"/>
        <w:ind w:left="851" w:right="902"/>
        <w:contextualSpacing/>
        <w:rPr>
          <w:color w:val="000000"/>
        </w:rPr>
      </w:pPr>
      <w:r w:rsidRPr="00900123">
        <w:rPr>
          <w:b/>
          <w:i/>
          <w:color w:val="000000"/>
        </w:rPr>
        <w:t>2ª)</w:t>
      </w:r>
      <w:r w:rsidRPr="00900123">
        <w:rPr>
          <w:i/>
          <w:color w:val="000000"/>
        </w:rPr>
        <w:t xml:space="preserve">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 </w:t>
      </w:r>
    </w:p>
    <w:p w14:paraId="27545A75" w14:textId="77777777" w:rsidR="008B6C22" w:rsidRPr="00900123" w:rsidRDefault="008B6C22" w:rsidP="008B6C22">
      <w:pPr>
        <w:pBdr>
          <w:top w:val="nil"/>
          <w:left w:val="nil"/>
          <w:bottom w:val="nil"/>
          <w:right w:val="nil"/>
          <w:between w:val="nil"/>
        </w:pBdr>
        <w:spacing w:before="240" w:after="240"/>
        <w:ind w:left="851" w:right="902"/>
        <w:contextualSpacing/>
        <w:rPr>
          <w:i/>
          <w:color w:val="000000"/>
        </w:rPr>
      </w:pPr>
      <w:r w:rsidRPr="00900123">
        <w:rPr>
          <w:i/>
          <w:color w:val="000000"/>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6A1EFAB7" w14:textId="77777777" w:rsidR="008B6C22" w:rsidRPr="00900123" w:rsidRDefault="008B6C22" w:rsidP="008B6C22">
      <w:pPr>
        <w:pBdr>
          <w:top w:val="nil"/>
          <w:left w:val="nil"/>
          <w:bottom w:val="nil"/>
          <w:right w:val="nil"/>
          <w:between w:val="nil"/>
        </w:pBdr>
        <w:spacing w:before="240" w:after="240"/>
        <w:ind w:left="851" w:right="902"/>
        <w:contextualSpacing/>
        <w:rPr>
          <w:color w:val="000000"/>
        </w:rPr>
      </w:pPr>
    </w:p>
    <w:p w14:paraId="418531DF" w14:textId="77777777" w:rsidR="008B6C22" w:rsidRPr="00900123" w:rsidRDefault="008B6C22" w:rsidP="008B6C22">
      <w:pPr>
        <w:pBdr>
          <w:top w:val="nil"/>
          <w:left w:val="nil"/>
          <w:bottom w:val="nil"/>
          <w:right w:val="nil"/>
          <w:between w:val="nil"/>
        </w:pBdr>
        <w:spacing w:before="240" w:after="240"/>
        <w:rPr>
          <w:color w:val="000000"/>
        </w:rPr>
      </w:pPr>
      <w:r w:rsidRPr="00900123">
        <w:rPr>
          <w:color w:val="000000"/>
        </w:rPr>
        <w:lastRenderedPageBreak/>
        <w:t xml:space="preserve">Así, debe señalarse que de acuerdo al criterio de interpretación en el orden administrativo emitido por este Instituto número 0003-11, la inexistencia de la información en el derecho de acceso a la información pública conlleva como supuestos: la existencia previa de la documentación y la falta posterior de la misma en los archivos del </w:t>
      </w:r>
      <w:r w:rsidRPr="00900123">
        <w:rPr>
          <w:b/>
          <w:color w:val="000000"/>
        </w:rPr>
        <w:t>SUJETO OBLIGADO</w:t>
      </w:r>
      <w:r w:rsidRPr="00900123">
        <w:rPr>
          <w:color w:val="000000"/>
        </w:rPr>
        <w:t xml:space="preserve">, en otras palabras la información se generó, administró o poseyó en el marco de sus atribuciones pero no la conserva por distintas razones como pudieran ser, destrucción o desaparición física, sustracción ilícita, baja documental o cualquier otra; o el segundo de los supuestos sería que el </w:t>
      </w:r>
      <w:r w:rsidRPr="00900123">
        <w:rPr>
          <w:b/>
          <w:color w:val="000000"/>
        </w:rPr>
        <w:t>SUJETO OBLIGADO</w:t>
      </w:r>
      <w:r w:rsidRPr="00900123">
        <w:rPr>
          <w:color w:val="000000"/>
        </w:rPr>
        <w:t xml:space="preserve"> debió de haber generado, administrado o poseído la información pero en incumplimiento a la norma no lo llevo a cabo. Tal como se lee del criterio que para mayor referencia se transcribe a continuación:</w:t>
      </w:r>
    </w:p>
    <w:p w14:paraId="2DD7075D" w14:textId="77777777" w:rsidR="008B6C22" w:rsidRPr="00900123" w:rsidRDefault="008B6C22" w:rsidP="008B6C22">
      <w:pPr>
        <w:pBdr>
          <w:top w:val="nil"/>
          <w:left w:val="nil"/>
          <w:bottom w:val="nil"/>
          <w:right w:val="nil"/>
          <w:between w:val="nil"/>
        </w:pBdr>
        <w:spacing w:before="240" w:after="240"/>
        <w:ind w:left="567" w:right="902"/>
        <w:contextualSpacing/>
        <w:rPr>
          <w:color w:val="000000"/>
        </w:rPr>
      </w:pPr>
      <w:r w:rsidRPr="00900123">
        <w:rPr>
          <w:i/>
          <w:color w:val="000000"/>
        </w:rPr>
        <w:t>“</w:t>
      </w:r>
      <w:r w:rsidRPr="00900123">
        <w:rPr>
          <w:b/>
          <w:i/>
          <w:color w:val="000000"/>
        </w:rPr>
        <w:t>INEXISTENCIA, CONCEPTO DE, EN MATERIA DE TRANSPARENCIA</w:t>
      </w:r>
      <w:r w:rsidRPr="00900123">
        <w:rPr>
          <w:i/>
          <w:color w:val="000000"/>
        </w:rPr>
        <w:t xml:space="preserve">.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w:t>
      </w:r>
      <w:r w:rsidRPr="00900123">
        <w:rPr>
          <w:b/>
          <w:i/>
          <w:color w:val="000000"/>
        </w:rPr>
        <w:t>supuestos:</w:t>
      </w:r>
      <w:r w:rsidRPr="00900123">
        <w:rPr>
          <w:i/>
          <w:color w:val="000000"/>
        </w:rPr>
        <w:t> </w:t>
      </w:r>
    </w:p>
    <w:p w14:paraId="2D423BF9" w14:textId="77777777" w:rsidR="008B6C22" w:rsidRPr="00900123" w:rsidRDefault="008B6C22" w:rsidP="008B6C22">
      <w:pPr>
        <w:numPr>
          <w:ilvl w:val="0"/>
          <w:numId w:val="13"/>
        </w:numPr>
        <w:pBdr>
          <w:top w:val="nil"/>
          <w:left w:val="nil"/>
          <w:bottom w:val="nil"/>
          <w:right w:val="nil"/>
          <w:between w:val="nil"/>
        </w:pBdr>
        <w:spacing w:before="240" w:line="240" w:lineRule="auto"/>
        <w:ind w:left="567" w:right="902"/>
        <w:contextualSpacing/>
        <w:rPr>
          <w:i/>
          <w:color w:val="000000"/>
        </w:rPr>
      </w:pPr>
      <w:r w:rsidRPr="00900123">
        <w:rPr>
          <w:i/>
          <w:color w:val="000000"/>
        </w:rPr>
        <w:t>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 </w:t>
      </w:r>
    </w:p>
    <w:p w14:paraId="61039A58" w14:textId="77777777" w:rsidR="008B6C22" w:rsidRPr="00900123" w:rsidRDefault="008B6C22" w:rsidP="008B6C22">
      <w:pPr>
        <w:numPr>
          <w:ilvl w:val="0"/>
          <w:numId w:val="13"/>
        </w:numPr>
        <w:pBdr>
          <w:top w:val="nil"/>
          <w:left w:val="nil"/>
          <w:bottom w:val="nil"/>
          <w:right w:val="nil"/>
          <w:between w:val="nil"/>
        </w:pBdr>
        <w:spacing w:after="240" w:line="240" w:lineRule="auto"/>
        <w:ind w:left="567" w:right="902"/>
        <w:contextualSpacing/>
        <w:rPr>
          <w:b/>
          <w:i/>
          <w:color w:val="000000"/>
        </w:rPr>
      </w:pPr>
      <w:r w:rsidRPr="00900123">
        <w:rPr>
          <w:b/>
          <w:i/>
          <w:color w:val="000000"/>
        </w:rPr>
        <w:t xml:space="preserve">En los casos en que por las atribuciones conferidas al Sujeto Obligado éste debió generar, administrar o poseer la información, pero en incumplimiento a la normatividad respectiva no llevó a cabo </w:t>
      </w:r>
      <w:proofErr w:type="gramStart"/>
      <w:r w:rsidRPr="00900123">
        <w:rPr>
          <w:b/>
          <w:i/>
          <w:color w:val="000000"/>
        </w:rPr>
        <w:t>ninguna</w:t>
      </w:r>
      <w:proofErr w:type="gramEnd"/>
      <w:r w:rsidRPr="00900123">
        <w:rPr>
          <w:b/>
          <w:i/>
          <w:color w:val="000000"/>
        </w:rPr>
        <w:t xml:space="preserve"> de esas acciones. </w:t>
      </w:r>
    </w:p>
    <w:p w14:paraId="62450878" w14:textId="77777777" w:rsidR="008B6C22" w:rsidRPr="00900123" w:rsidRDefault="008B6C22" w:rsidP="008B6C22">
      <w:pPr>
        <w:pBdr>
          <w:top w:val="nil"/>
          <w:left w:val="nil"/>
          <w:bottom w:val="nil"/>
          <w:right w:val="nil"/>
          <w:between w:val="nil"/>
        </w:pBdr>
        <w:spacing w:before="240" w:after="240"/>
        <w:ind w:left="567" w:right="902"/>
        <w:contextualSpacing/>
        <w:rPr>
          <w:color w:val="000000"/>
        </w:rPr>
      </w:pPr>
      <w:r w:rsidRPr="00900123">
        <w:rPr>
          <w:i/>
          <w:color w:val="000000"/>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0D62D005" w14:textId="77777777" w:rsidR="008B6C22" w:rsidRPr="00900123" w:rsidRDefault="008B6C22" w:rsidP="008B6C22">
      <w:pPr>
        <w:pBdr>
          <w:top w:val="nil"/>
          <w:left w:val="nil"/>
          <w:bottom w:val="nil"/>
          <w:right w:val="nil"/>
          <w:between w:val="nil"/>
        </w:pBdr>
        <w:spacing w:before="240" w:after="240"/>
        <w:contextualSpacing/>
        <w:rPr>
          <w:color w:val="000000"/>
        </w:rPr>
      </w:pPr>
    </w:p>
    <w:p w14:paraId="22D2FCED" w14:textId="77777777" w:rsidR="008B6C22" w:rsidRPr="00900123" w:rsidRDefault="008B6C22" w:rsidP="008B6C22">
      <w:pPr>
        <w:pBdr>
          <w:top w:val="nil"/>
          <w:left w:val="nil"/>
          <w:bottom w:val="nil"/>
          <w:right w:val="nil"/>
          <w:between w:val="nil"/>
        </w:pBdr>
        <w:spacing w:before="240" w:after="240"/>
        <w:contextualSpacing/>
        <w:rPr>
          <w:color w:val="000000"/>
        </w:rPr>
      </w:pPr>
      <w:r w:rsidRPr="00900123">
        <w:rPr>
          <w:color w:val="000000"/>
        </w:rPr>
        <w:t>Por tanto, la declaratoria de inexistencia no es un mero trámite por el cual de manera mecánica o simple manifieste que la información no existe en sus archivos</w:t>
      </w:r>
      <w:r w:rsidRPr="00900123">
        <w:rPr>
          <w:b/>
          <w:color w:val="000000"/>
        </w:rPr>
        <w:t xml:space="preserve">, </w:t>
      </w:r>
      <w:r w:rsidRPr="00900123">
        <w:rPr>
          <w:color w:val="000000"/>
        </w:rPr>
        <w:t xml:space="preserve">cuando la misma por disposición legal debería de obrar, sino que su contenido y alcance implica la responsabilidad y atribución del Comité de Transparencia del </w:t>
      </w:r>
      <w:r w:rsidRPr="00900123">
        <w:rPr>
          <w:b/>
          <w:color w:val="000000"/>
        </w:rPr>
        <w:t xml:space="preserve">SUJETO OBLIGADO, </w:t>
      </w:r>
      <w:r w:rsidRPr="00900123">
        <w:rPr>
          <w:color w:val="000000"/>
        </w:rPr>
        <w:t>de instruir una búsqueda exhaustiva a todas y cada una de las áreas administrativas de las que se compone, que permitirá:</w:t>
      </w:r>
    </w:p>
    <w:p w14:paraId="133DD0EA" w14:textId="77777777" w:rsidR="008B6C22" w:rsidRPr="00900123" w:rsidRDefault="008B6C22" w:rsidP="008B6C22">
      <w:pPr>
        <w:pBdr>
          <w:top w:val="nil"/>
          <w:left w:val="nil"/>
          <w:bottom w:val="nil"/>
          <w:right w:val="nil"/>
          <w:between w:val="nil"/>
        </w:pBdr>
        <w:spacing w:before="240" w:after="240"/>
        <w:contextualSpacing/>
        <w:rPr>
          <w:color w:val="000000"/>
        </w:rPr>
      </w:pPr>
    </w:p>
    <w:p w14:paraId="4584590E" w14:textId="77777777" w:rsidR="008B6C22" w:rsidRPr="00900123" w:rsidRDefault="008B6C22" w:rsidP="008B6C22">
      <w:pPr>
        <w:numPr>
          <w:ilvl w:val="0"/>
          <w:numId w:val="10"/>
        </w:numPr>
        <w:pBdr>
          <w:top w:val="nil"/>
          <w:left w:val="nil"/>
          <w:bottom w:val="nil"/>
          <w:right w:val="nil"/>
          <w:between w:val="nil"/>
        </w:pBdr>
        <w:spacing w:before="240" w:after="240"/>
        <w:ind w:left="567"/>
        <w:rPr>
          <w:color w:val="000000"/>
        </w:rPr>
      </w:pPr>
      <w:r w:rsidRPr="00900123">
        <w:rPr>
          <w:color w:val="000000"/>
        </w:rPr>
        <w:t>Que se localice la documentación que contenga la información solicitada. En este caso habrá que señalar que, de acuerdo con las disposiciones transcritas, la información puede obrar en sus archivos ya sea porque la genera, la administra o simplemente la posee.</w:t>
      </w:r>
    </w:p>
    <w:p w14:paraId="015942D6" w14:textId="77777777" w:rsidR="008B6C22" w:rsidRPr="00900123" w:rsidRDefault="008B6C22" w:rsidP="008B6C22">
      <w:pPr>
        <w:pBdr>
          <w:top w:val="nil"/>
          <w:left w:val="nil"/>
          <w:bottom w:val="nil"/>
          <w:right w:val="nil"/>
          <w:between w:val="nil"/>
        </w:pBdr>
        <w:spacing w:before="240" w:after="240"/>
        <w:rPr>
          <w:color w:val="000000"/>
        </w:rPr>
      </w:pPr>
      <w:r w:rsidRPr="00900123">
        <w:rPr>
          <w:color w:val="000000"/>
        </w:rPr>
        <w:t xml:space="preserve">De actualizarse esta primera hipótesis, la información debe entregarse a </w:t>
      </w:r>
      <w:r w:rsidRPr="00900123">
        <w:rPr>
          <w:b/>
          <w:color w:val="000000"/>
        </w:rPr>
        <w:t>la parte RECURRENTE</w:t>
      </w:r>
      <w:r w:rsidRPr="00900123">
        <w:rPr>
          <w:color w:val="000000"/>
        </w:rPr>
        <w:t xml:space="preserve"> a través del o los documentos fuente.</w:t>
      </w:r>
    </w:p>
    <w:p w14:paraId="5865A990" w14:textId="77777777" w:rsidR="008B6C22" w:rsidRPr="00900123" w:rsidRDefault="008B6C22" w:rsidP="008B6C22">
      <w:pPr>
        <w:numPr>
          <w:ilvl w:val="0"/>
          <w:numId w:val="10"/>
        </w:numPr>
        <w:pBdr>
          <w:top w:val="nil"/>
          <w:left w:val="nil"/>
          <w:bottom w:val="nil"/>
          <w:right w:val="nil"/>
          <w:between w:val="nil"/>
        </w:pBdr>
        <w:spacing w:before="240" w:after="240"/>
        <w:ind w:left="567"/>
        <w:rPr>
          <w:color w:val="000000"/>
        </w:rPr>
      </w:pPr>
      <w:r w:rsidRPr="00900123">
        <w:rPr>
          <w:color w:val="000000"/>
        </w:rPr>
        <w:t xml:space="preserve">Que no se localice documento alguno que contenga la información requerida, en este supuesto, el Comité de Transparencia deberá resolver la declaratoria de inexistencia de la información y notificarla a </w:t>
      </w:r>
      <w:r w:rsidRPr="00900123">
        <w:rPr>
          <w:b/>
          <w:color w:val="000000"/>
        </w:rPr>
        <w:t>la parte Recurrente</w:t>
      </w:r>
      <w:r w:rsidRPr="00900123">
        <w:rPr>
          <w:color w:val="000000"/>
        </w:rPr>
        <w:t xml:space="preserve"> y a este Pleno.</w:t>
      </w:r>
    </w:p>
    <w:p w14:paraId="4F26DE64" w14:textId="77777777" w:rsidR="008B6C22" w:rsidRPr="00900123" w:rsidRDefault="008B6C22" w:rsidP="008B6C22">
      <w:pPr>
        <w:numPr>
          <w:ilvl w:val="0"/>
          <w:numId w:val="11"/>
        </w:numPr>
        <w:pBdr>
          <w:top w:val="nil"/>
          <w:left w:val="nil"/>
          <w:bottom w:val="nil"/>
          <w:right w:val="nil"/>
          <w:between w:val="nil"/>
        </w:pBdr>
        <w:spacing w:before="240" w:after="240"/>
        <w:ind w:left="567"/>
        <w:rPr>
          <w:color w:val="000000"/>
        </w:rPr>
      </w:pPr>
      <w:r w:rsidRPr="00900123">
        <w:rPr>
          <w:color w:val="000000"/>
        </w:rPr>
        <w:t>Que se ordene siempre que sea materialmente posible, que se genere o reponga la información en caso de que ésta tuviera que existir, derivado del ejercicio de sus facultades.</w:t>
      </w:r>
    </w:p>
    <w:p w14:paraId="212E88E8" w14:textId="77777777" w:rsidR="008B6C22" w:rsidRPr="00900123" w:rsidRDefault="008B6C22" w:rsidP="008B6C22">
      <w:pPr>
        <w:pBdr>
          <w:top w:val="nil"/>
          <w:left w:val="nil"/>
          <w:bottom w:val="nil"/>
          <w:right w:val="nil"/>
          <w:between w:val="nil"/>
        </w:pBdr>
        <w:spacing w:before="240" w:after="240"/>
        <w:rPr>
          <w:color w:val="000000"/>
        </w:rPr>
      </w:pPr>
      <w:r w:rsidRPr="00900123">
        <w:rPr>
          <w:color w:val="000000"/>
        </w:rPr>
        <w:t>En las relatadas argumentaciones, se puede afirmar que cuando la información requerida por un particular no exista en los archivos de los Sujetos Obligados; se requiere de un mecanismo para brindar certeza jurídica y a la vez para determinar el tipo y grado de responsabilidad de los servidores públicos que intervienen en el proceso de elaboración de la información.</w:t>
      </w:r>
    </w:p>
    <w:p w14:paraId="1E24E169" w14:textId="2D94627D" w:rsidR="00F76511" w:rsidRPr="00900123" w:rsidRDefault="00F76511" w:rsidP="00F76511">
      <w:pPr>
        <w:autoSpaceDE w:val="0"/>
        <w:autoSpaceDN w:val="0"/>
        <w:adjustRightInd w:val="0"/>
        <w:rPr>
          <w:rFonts w:eastAsiaTheme="minorEastAsia"/>
          <w:lang w:val="es-ES_tradnl"/>
        </w:rPr>
      </w:pPr>
      <w:r w:rsidRPr="00900123">
        <w:rPr>
          <w:color w:val="000000"/>
        </w:rPr>
        <w:lastRenderedPageBreak/>
        <w:t xml:space="preserve">Ahora bien, y toda vez que </w:t>
      </w:r>
      <w:r w:rsidRPr="00900123">
        <w:rPr>
          <w:b/>
          <w:bCs/>
          <w:color w:val="000000"/>
        </w:rPr>
        <w:t xml:space="preserve">LA PARTE RECURRENTE </w:t>
      </w:r>
      <w:r w:rsidRPr="00900123">
        <w:rPr>
          <w:color w:val="000000"/>
        </w:rPr>
        <w:t xml:space="preserve">peticionó la información en copias certificadas, </w:t>
      </w:r>
      <w:r w:rsidRPr="00900123">
        <w:rPr>
          <w:rFonts w:eastAsiaTheme="minorEastAsia"/>
          <w:lang w:val="es-ES_tradnl"/>
        </w:rPr>
        <w:t xml:space="preserve">resulta relevante citar el </w:t>
      </w:r>
      <w:r w:rsidRPr="00900123">
        <w:rPr>
          <w:rFonts w:eastAsiaTheme="minorEastAsia"/>
          <w:b/>
          <w:lang w:val="es-ES_tradnl"/>
        </w:rPr>
        <w:t xml:space="preserve">artículo 107 de la </w:t>
      </w:r>
      <w:r w:rsidRPr="00900123">
        <w:rPr>
          <w:rFonts w:eastAsiaTheme="minorEastAsia" w:cs="Arial"/>
          <w:b/>
          <w:lang w:val="es-ES_tradnl"/>
        </w:rPr>
        <w:t xml:space="preserve">Ley de Protección de Datos Personales en Posesión de Sujetos Obligados del Estado de México y Municipios </w:t>
      </w:r>
      <w:r w:rsidRPr="00900123">
        <w:rPr>
          <w:rFonts w:eastAsiaTheme="minorEastAsia" w:cs="Arial"/>
          <w:lang w:val="es-ES_tradnl"/>
        </w:rPr>
        <w:t>e</w:t>
      </w:r>
      <w:r w:rsidRPr="00900123">
        <w:rPr>
          <w:rFonts w:eastAsiaTheme="minorEastAsia"/>
          <w:lang w:val="es-ES_tradnl"/>
        </w:rPr>
        <w:t>stablece el principio de gratuidad, tal y como se observa enseguida:</w:t>
      </w:r>
    </w:p>
    <w:p w14:paraId="07E84547" w14:textId="77777777" w:rsidR="00F76511" w:rsidRPr="00900123" w:rsidRDefault="00F76511" w:rsidP="00F76511">
      <w:pPr>
        <w:contextualSpacing/>
      </w:pPr>
    </w:p>
    <w:p w14:paraId="74B656E2" w14:textId="77777777" w:rsidR="00F76511" w:rsidRPr="00900123" w:rsidRDefault="00F76511" w:rsidP="00F76511">
      <w:pPr>
        <w:ind w:left="851" w:right="902"/>
        <w:contextualSpacing/>
        <w:rPr>
          <w:rFonts w:eastAsiaTheme="minorEastAsia"/>
          <w:b/>
          <w:i/>
          <w:lang w:val="es-ES_tradnl"/>
        </w:rPr>
      </w:pPr>
      <w:r w:rsidRPr="00900123">
        <w:rPr>
          <w:rFonts w:eastAsiaTheme="minorEastAsia"/>
          <w:b/>
          <w:i/>
          <w:lang w:val="es-ES_tradnl"/>
        </w:rPr>
        <w:t xml:space="preserve">Gratuidad en el Ejercicio de los Derechos ARCO </w:t>
      </w:r>
    </w:p>
    <w:p w14:paraId="12300EBF" w14:textId="77777777" w:rsidR="00F76511" w:rsidRPr="00900123" w:rsidRDefault="00F76511" w:rsidP="00F76511">
      <w:pPr>
        <w:ind w:left="851" w:right="902"/>
        <w:contextualSpacing/>
        <w:rPr>
          <w:rFonts w:eastAsiaTheme="minorEastAsia"/>
          <w:i/>
          <w:lang w:val="es-ES_tradnl"/>
        </w:rPr>
      </w:pPr>
      <w:r w:rsidRPr="00900123">
        <w:rPr>
          <w:rFonts w:eastAsiaTheme="minorEastAsia"/>
          <w:b/>
          <w:i/>
          <w:lang w:val="es-ES_tradnl"/>
        </w:rPr>
        <w:t>Artículo 107</w:t>
      </w:r>
      <w:r w:rsidRPr="00900123">
        <w:rPr>
          <w:rFonts w:eastAsiaTheme="minorEastAsia"/>
          <w:i/>
          <w:lang w:val="es-ES_tradnl"/>
        </w:rPr>
        <w:t xml:space="preserve">. El ejercicio de los derechos ARCO deberá ser gratuito. </w:t>
      </w:r>
      <w:r w:rsidRPr="00900123">
        <w:rPr>
          <w:rFonts w:eastAsiaTheme="minorEastAsia"/>
          <w:b/>
          <w:i/>
          <w:u w:val="single"/>
          <w:lang w:val="es-ES_tradnl"/>
        </w:rPr>
        <w:t>Sólo podrán realizarse cobros para recuperar los costos de reproducción, certificación o envío en los términos previstos por el Código Financiero del Estado de México y Municipios y demás disposiciones jurídicas aplicables</w:t>
      </w:r>
      <w:r w:rsidRPr="00900123">
        <w:rPr>
          <w:rFonts w:eastAsiaTheme="minorEastAsia"/>
          <w:i/>
          <w:lang w:val="es-ES_tradnl"/>
        </w:rPr>
        <w:t xml:space="preserve">. En ningún caso el pago de derechos deberá exceder el costo de reproducción, certificación o de envío. </w:t>
      </w:r>
    </w:p>
    <w:p w14:paraId="58B26590" w14:textId="77777777" w:rsidR="00F76511" w:rsidRPr="00900123" w:rsidRDefault="00F76511" w:rsidP="00F76511">
      <w:pPr>
        <w:ind w:left="851" w:right="902"/>
        <w:contextualSpacing/>
        <w:rPr>
          <w:rFonts w:eastAsiaTheme="minorEastAsia"/>
          <w:i/>
          <w:lang w:val="es-ES_tradnl"/>
        </w:rPr>
      </w:pPr>
    </w:p>
    <w:p w14:paraId="4EEF3DA6" w14:textId="77777777" w:rsidR="00F76511" w:rsidRPr="00900123" w:rsidRDefault="00F76511" w:rsidP="00F76511">
      <w:pPr>
        <w:ind w:left="851" w:right="902"/>
        <w:contextualSpacing/>
        <w:rPr>
          <w:rFonts w:eastAsiaTheme="minorEastAsia"/>
          <w:i/>
          <w:lang w:val="es-ES_tradnl"/>
        </w:rPr>
      </w:pPr>
      <w:r w:rsidRPr="00900123">
        <w:rPr>
          <w:rFonts w:eastAsiaTheme="minorEastAsia"/>
          <w:i/>
          <w:lang w:val="es-ES_tradnl"/>
        </w:rPr>
        <w:t xml:space="preserve">Cuando el titular proporcione el medio magnético, electrónico o el mecanismo necesario para reproducir los datos personales, los mismos deberán ser entregados sin costo al solicitante. </w:t>
      </w:r>
    </w:p>
    <w:p w14:paraId="4B1CD834" w14:textId="77777777" w:rsidR="00F76511" w:rsidRPr="00900123" w:rsidRDefault="00F76511" w:rsidP="00F76511">
      <w:pPr>
        <w:ind w:left="851" w:right="902"/>
        <w:contextualSpacing/>
        <w:rPr>
          <w:rFonts w:eastAsiaTheme="minorEastAsia"/>
          <w:i/>
          <w:lang w:val="es-ES_tradnl"/>
        </w:rPr>
      </w:pPr>
    </w:p>
    <w:p w14:paraId="2C9F26FF" w14:textId="77777777" w:rsidR="00F76511" w:rsidRPr="00900123" w:rsidRDefault="00F76511" w:rsidP="00F76511">
      <w:pPr>
        <w:ind w:left="851" w:right="902"/>
        <w:contextualSpacing/>
        <w:rPr>
          <w:rFonts w:eastAsiaTheme="minorEastAsia"/>
          <w:i/>
          <w:lang w:val="es-ES_tradnl"/>
        </w:rPr>
      </w:pPr>
      <w:r w:rsidRPr="00900123">
        <w:rPr>
          <w:rFonts w:eastAsiaTheme="minorEastAsia"/>
          <w:b/>
          <w:i/>
          <w:u w:val="single"/>
          <w:lang w:val="es-ES_tradnl"/>
        </w:rPr>
        <w:t>La información deberá ser entregada sin costo, cuando implique la entrega de no más de veinte hojas simples</w:t>
      </w:r>
      <w:r w:rsidRPr="00900123">
        <w:rPr>
          <w:rFonts w:eastAsiaTheme="minorEastAsia"/>
          <w:i/>
          <w:lang w:val="es-ES_tradnl"/>
        </w:rPr>
        <w:t xml:space="preserve">. Las unidades de transparencia podrán exceptuar el pago de reproducción y envío atendiendo a las circunstancias socioeconómicas del titular. </w:t>
      </w:r>
    </w:p>
    <w:p w14:paraId="70A7D1E3" w14:textId="77777777" w:rsidR="00F76511" w:rsidRPr="00900123" w:rsidRDefault="00F76511" w:rsidP="00F76511">
      <w:pPr>
        <w:ind w:left="851" w:right="902"/>
        <w:contextualSpacing/>
        <w:rPr>
          <w:rFonts w:eastAsiaTheme="minorEastAsia"/>
          <w:i/>
          <w:lang w:val="es-ES_tradnl"/>
        </w:rPr>
      </w:pPr>
    </w:p>
    <w:p w14:paraId="712BD5B7" w14:textId="77777777" w:rsidR="00F76511" w:rsidRPr="00900123" w:rsidRDefault="00F76511" w:rsidP="00F76511">
      <w:pPr>
        <w:ind w:left="851" w:right="902"/>
        <w:contextualSpacing/>
        <w:rPr>
          <w:rFonts w:eastAsiaTheme="minorEastAsia"/>
          <w:i/>
          <w:lang w:val="es-ES_tradnl"/>
        </w:rPr>
      </w:pPr>
      <w:r w:rsidRPr="00900123">
        <w:rPr>
          <w:rFonts w:eastAsiaTheme="minorEastAsia"/>
          <w:i/>
          <w:lang w:val="es-ES_tradnl"/>
        </w:rPr>
        <w:t>El responsable no podrá establecer para la presentación de las solicitudes del ejercicio de los derechos ARCO algún servicio o medio que implique un costo al titular.</w:t>
      </w:r>
    </w:p>
    <w:p w14:paraId="39B2CF2F" w14:textId="77777777" w:rsidR="00F76511" w:rsidRPr="00900123" w:rsidRDefault="00F76511" w:rsidP="00F76511">
      <w:pPr>
        <w:contextualSpacing/>
        <w:rPr>
          <w:rFonts w:eastAsiaTheme="minorEastAsia"/>
          <w:lang w:val="es-ES_tradnl"/>
        </w:rPr>
      </w:pPr>
    </w:p>
    <w:p w14:paraId="1BC301BD" w14:textId="77777777" w:rsidR="00F76511" w:rsidRPr="00900123" w:rsidRDefault="00F76511" w:rsidP="00F76511">
      <w:pPr>
        <w:contextualSpacing/>
        <w:rPr>
          <w:rFonts w:eastAsiaTheme="minorEastAsia"/>
          <w:lang w:val="es-ES_tradnl"/>
        </w:rPr>
      </w:pPr>
      <w:r w:rsidRPr="00900123">
        <w:rPr>
          <w:rFonts w:eastAsiaTheme="minorEastAsia"/>
          <w:lang w:val="es-ES_tradnl"/>
        </w:rPr>
        <w:lastRenderedPageBreak/>
        <w:t xml:space="preserve">Concatenado a ello, </w:t>
      </w:r>
      <w:r w:rsidRPr="00900123">
        <w:rPr>
          <w:rFonts w:eastAsiaTheme="minorEastAsia"/>
          <w:b/>
          <w:lang w:val="es-ES_tradnl"/>
        </w:rPr>
        <w:t xml:space="preserve">el artículo 17 de la </w:t>
      </w:r>
      <w:r w:rsidRPr="00900123">
        <w:rPr>
          <w:rFonts w:eastAsiaTheme="minorEastAsia" w:cs="Arial"/>
          <w:b/>
          <w:lang w:val="es-ES_tradnl"/>
        </w:rPr>
        <w:t>Ley de Transparencia y Acceso a la Información Pública del Estado de México y Municipios</w:t>
      </w:r>
      <w:r w:rsidRPr="00900123">
        <w:rPr>
          <w:rFonts w:eastAsiaTheme="minorEastAsia" w:cs="Arial"/>
          <w:lang w:val="es-ES_tradnl"/>
        </w:rPr>
        <w:t xml:space="preserve"> de aplicación supletoria, </w:t>
      </w:r>
      <w:r w:rsidRPr="00900123">
        <w:rPr>
          <w:rFonts w:eastAsiaTheme="minorEastAsia"/>
          <w:lang w:val="es-ES_tradnl"/>
        </w:rPr>
        <w:t>señala que el acceso a la información es gratuito y solo se cubrirán los gastos de reproducción, o por la modalidad de entrega solicitada, así como por el envío, que en su caso genere, de conformidad con los derechos, productos y aprovechamientos establecidos en la legislación aplicable.</w:t>
      </w:r>
    </w:p>
    <w:p w14:paraId="232663F6" w14:textId="77777777" w:rsidR="00F76511" w:rsidRPr="00900123" w:rsidRDefault="00F76511" w:rsidP="00F76511">
      <w:pPr>
        <w:rPr>
          <w:rFonts w:eastAsiaTheme="minorEastAsia"/>
          <w:lang w:val="es-ES_tradnl"/>
        </w:rPr>
      </w:pPr>
    </w:p>
    <w:p w14:paraId="12D5A5F8" w14:textId="77777777" w:rsidR="00F76511" w:rsidRPr="00900123" w:rsidRDefault="00F76511" w:rsidP="00F76511">
      <w:pPr>
        <w:rPr>
          <w:rFonts w:eastAsiaTheme="minorEastAsia"/>
          <w:lang w:val="es-ES_tradnl"/>
        </w:rPr>
      </w:pPr>
      <w:r w:rsidRPr="00900123">
        <w:rPr>
          <w:rFonts w:eastAsiaTheme="minorEastAsia"/>
          <w:lang w:val="es-ES_tradnl"/>
        </w:rPr>
        <w:t>Es decir, es un servicio que presta el Estado, sus organismos y los Municipios, en funciones de derecho público y que se sujetan al pago de un derecho o contribución en términos de los artículos 9, fracción III, 17 y 174 de la Ley de Transparencia y Acceso a la Información Pública del Estado de México y Municipios.</w:t>
      </w:r>
    </w:p>
    <w:p w14:paraId="294CC727" w14:textId="77777777" w:rsidR="00F76511" w:rsidRPr="00900123" w:rsidRDefault="00F76511" w:rsidP="00F76511">
      <w:pPr>
        <w:tabs>
          <w:tab w:val="left" w:pos="7770"/>
        </w:tabs>
        <w:rPr>
          <w:rFonts w:eastAsiaTheme="minorEastAsia"/>
          <w:lang w:val="es-ES_tradnl"/>
        </w:rPr>
      </w:pPr>
    </w:p>
    <w:p w14:paraId="0180F585" w14:textId="77777777" w:rsidR="00F76511" w:rsidRPr="00900123" w:rsidRDefault="00F76511" w:rsidP="00F76511">
      <w:pPr>
        <w:contextualSpacing/>
        <w:rPr>
          <w:rFonts w:eastAsiaTheme="minorEastAsia" w:cs="Arial"/>
          <w:lang w:val="es-ES_tradnl"/>
        </w:rPr>
      </w:pPr>
      <w:r w:rsidRPr="00900123">
        <w:rPr>
          <w:rFonts w:eastAsiaTheme="minorEastAsia"/>
          <w:lang w:val="es-ES_tradnl"/>
        </w:rPr>
        <w:t xml:space="preserve">Por su parte </w:t>
      </w:r>
      <w:r w:rsidRPr="00900123">
        <w:rPr>
          <w:rFonts w:eastAsiaTheme="minorEastAsia"/>
          <w:b/>
          <w:lang w:val="es-ES_tradnl"/>
        </w:rPr>
        <w:t>el</w:t>
      </w:r>
      <w:r w:rsidRPr="00900123">
        <w:rPr>
          <w:rFonts w:eastAsiaTheme="minorEastAsia" w:cs="Arial"/>
          <w:b/>
          <w:lang w:val="es-ES_tradnl"/>
        </w:rPr>
        <w:t xml:space="preserve"> artículo 174 de la Ley de Transparencia y Acceso a la Información Pública del Estado de México y Municipios,</w:t>
      </w:r>
      <w:r w:rsidRPr="00900123">
        <w:rPr>
          <w:rFonts w:eastAsiaTheme="minorEastAsia" w:cs="Arial"/>
          <w:lang w:val="es-ES_tradnl"/>
        </w:rPr>
        <w:t xml:space="preserve"> de aplicación supletoria, establece que el </w:t>
      </w:r>
      <w:r w:rsidRPr="00900123">
        <w:rPr>
          <w:rFonts w:eastAsiaTheme="minorEastAsia" w:cs="Arial"/>
          <w:b/>
          <w:lang w:val="es-ES_tradnl"/>
        </w:rPr>
        <w:t>principio de gratuidad</w:t>
      </w:r>
      <w:r w:rsidRPr="00900123">
        <w:rPr>
          <w:rFonts w:eastAsiaTheme="minorEastAsia" w:cs="Arial"/>
          <w:lang w:val="es-ES_tradnl"/>
        </w:rPr>
        <w:t xml:space="preserve"> rige al ejercicio del derecho de acceso a la información, y en atención de ello, </w:t>
      </w:r>
      <w:r w:rsidRPr="00900123">
        <w:rPr>
          <w:rFonts w:eastAsiaTheme="minorEastAsia" w:cs="Arial"/>
          <w:b/>
          <w:lang w:val="es-ES_tradnl"/>
        </w:rPr>
        <w:t>ciñe los costos</w:t>
      </w:r>
      <w:r w:rsidRPr="00900123">
        <w:rPr>
          <w:rFonts w:eastAsiaTheme="minorEastAsia" w:cs="Arial"/>
          <w:lang w:val="es-ES_tradnl"/>
        </w:rPr>
        <w:t xml:space="preserve"> de reproducción de la información a lo que disponga la normatividad aplicable, la cual deberá considerar que los montos que determine aplicables permitan o faciliten el ejercicio del derecho de acceso, precepto legal que a la letra dice:</w:t>
      </w:r>
    </w:p>
    <w:p w14:paraId="4B579455" w14:textId="77777777" w:rsidR="00F76511" w:rsidRPr="00900123" w:rsidRDefault="00F76511" w:rsidP="00F76511">
      <w:pPr>
        <w:contextualSpacing/>
        <w:rPr>
          <w:rFonts w:eastAsiaTheme="minorEastAsia" w:cs="Arial"/>
          <w:lang w:val="es-ES_tradnl"/>
        </w:rPr>
      </w:pPr>
    </w:p>
    <w:p w14:paraId="79E25060" w14:textId="77777777" w:rsidR="00F76511" w:rsidRPr="00900123" w:rsidRDefault="00F76511" w:rsidP="00F76511">
      <w:pPr>
        <w:ind w:left="567" w:right="596"/>
        <w:rPr>
          <w:rFonts w:cs="Arial"/>
          <w:i/>
        </w:rPr>
      </w:pPr>
      <w:r w:rsidRPr="00900123">
        <w:rPr>
          <w:rFonts w:cs="Arial"/>
          <w:b/>
          <w:i/>
        </w:rPr>
        <w:t>Artículo 174.</w:t>
      </w:r>
      <w:r w:rsidRPr="00900123">
        <w:rPr>
          <w:rFonts w:cs="Arial"/>
          <w:i/>
        </w:rPr>
        <w:t xml:space="preserve"> En caso de existir costos para obtener la información deberán cubrirse de manera previa a la entrega y no podrán ser superiores a la suma de:</w:t>
      </w:r>
    </w:p>
    <w:p w14:paraId="7A3273D3" w14:textId="77777777" w:rsidR="00F76511" w:rsidRPr="00900123" w:rsidRDefault="00F76511" w:rsidP="00F76511">
      <w:pPr>
        <w:ind w:left="567" w:right="596"/>
        <w:rPr>
          <w:rFonts w:cs="Arial"/>
          <w:i/>
        </w:rPr>
      </w:pPr>
      <w:r w:rsidRPr="00900123">
        <w:rPr>
          <w:rFonts w:cs="Arial"/>
          <w:i/>
        </w:rPr>
        <w:t>I. El costo de los materiales utilizados en la reproducción de la información;</w:t>
      </w:r>
    </w:p>
    <w:p w14:paraId="7C9256B7" w14:textId="77777777" w:rsidR="00F76511" w:rsidRPr="00900123" w:rsidRDefault="00F76511" w:rsidP="00F76511">
      <w:pPr>
        <w:ind w:left="567" w:right="596"/>
        <w:rPr>
          <w:rFonts w:cs="Arial"/>
          <w:i/>
        </w:rPr>
      </w:pPr>
      <w:r w:rsidRPr="00900123">
        <w:rPr>
          <w:rFonts w:cs="Arial"/>
          <w:i/>
        </w:rPr>
        <w:t>II. El costo de envío, en su caso; y</w:t>
      </w:r>
    </w:p>
    <w:p w14:paraId="1515AE6F" w14:textId="77777777" w:rsidR="00F76511" w:rsidRPr="00900123" w:rsidRDefault="00F76511" w:rsidP="00F76511">
      <w:pPr>
        <w:ind w:left="567" w:right="596"/>
        <w:rPr>
          <w:rFonts w:cs="Arial"/>
          <w:i/>
        </w:rPr>
      </w:pPr>
      <w:r w:rsidRPr="00900123">
        <w:rPr>
          <w:rFonts w:cs="Arial"/>
          <w:i/>
        </w:rPr>
        <w:t>III. El pago de la certificación de los documentos, cuando proceda.</w:t>
      </w:r>
    </w:p>
    <w:p w14:paraId="7BD186DA" w14:textId="77777777" w:rsidR="00F76511" w:rsidRPr="00900123" w:rsidRDefault="00F76511" w:rsidP="00F76511">
      <w:pPr>
        <w:ind w:left="567" w:right="596"/>
        <w:rPr>
          <w:rFonts w:cs="Arial"/>
          <w:i/>
        </w:rPr>
      </w:pPr>
      <w:r w:rsidRPr="00900123">
        <w:rPr>
          <w:rFonts w:cs="Arial"/>
          <w:i/>
        </w:rPr>
        <w:t xml:space="preserve">Las cuotas de los derechos aplicables deberán establecerse, en su caso, en el Código Financiero del Estado de México y Municipios y demás disposiciones jurídicas aplicables, las cuales se publicarán en los sitios de internet de los sujetos obligados. En su </w:t>
      </w:r>
      <w:r w:rsidRPr="00900123">
        <w:rPr>
          <w:rFonts w:cs="Arial"/>
          <w:i/>
        </w:rPr>
        <w:lastRenderedPageBreak/>
        <w:t>determinación se deberá  considerar que los montos permitan o faciliten el ejercicio del derecho de acceso a la información.</w:t>
      </w:r>
    </w:p>
    <w:p w14:paraId="302F51AE" w14:textId="77777777" w:rsidR="00F76511" w:rsidRPr="00900123" w:rsidRDefault="00F76511" w:rsidP="00F76511">
      <w:pPr>
        <w:ind w:left="567" w:right="596"/>
        <w:rPr>
          <w:rFonts w:cs="Arial"/>
          <w:i/>
        </w:rPr>
      </w:pPr>
    </w:p>
    <w:p w14:paraId="225D5D0D" w14:textId="77777777" w:rsidR="00F76511" w:rsidRPr="00900123" w:rsidRDefault="00F76511" w:rsidP="00F76511">
      <w:pPr>
        <w:ind w:left="567" w:right="596"/>
        <w:rPr>
          <w:rFonts w:cs="Arial"/>
          <w:i/>
        </w:rPr>
      </w:pPr>
      <w:r w:rsidRPr="00900123">
        <w:rPr>
          <w:rFonts w:cs="Arial"/>
          <w:i/>
        </w:rPr>
        <w:t>Los sujetos obligados a los que no les sea aplicable el Código Financiero del Estado de México y  Municipios deberán establecer cuotas que no sean mayores a las dispuestas en dicho  ordenamiento.</w:t>
      </w:r>
    </w:p>
    <w:p w14:paraId="72C77138" w14:textId="77777777" w:rsidR="00F76511" w:rsidRPr="00900123" w:rsidRDefault="00F76511" w:rsidP="00F76511">
      <w:pPr>
        <w:ind w:left="567" w:right="596"/>
        <w:rPr>
          <w:rFonts w:cs="Arial"/>
          <w:i/>
        </w:rPr>
      </w:pPr>
    </w:p>
    <w:p w14:paraId="684F65B5" w14:textId="77777777" w:rsidR="00F76511" w:rsidRPr="00900123" w:rsidRDefault="00F76511" w:rsidP="00F76511">
      <w:pPr>
        <w:ind w:left="567" w:right="596"/>
        <w:rPr>
          <w:rFonts w:cs="Arial"/>
          <w:i/>
        </w:rPr>
      </w:pPr>
      <w:r w:rsidRPr="00900123">
        <w:rPr>
          <w:rFonts w:cs="Arial"/>
          <w:i/>
        </w:rPr>
        <w:t>La información deberá ser entregada sin costo, cuando implique la entrega de no más de veinte hojas simples. Las unidades de transparencia podrán exceptuar el pago de reproducción y envío atendiendo a las circunstancias socioeconómicas del solicitante, en términos de los lineamientos que expida el Instituto.</w:t>
      </w:r>
    </w:p>
    <w:p w14:paraId="48FDAE0A" w14:textId="77777777" w:rsidR="00F76511" w:rsidRPr="00900123" w:rsidRDefault="00F76511" w:rsidP="00F76511">
      <w:pPr>
        <w:contextualSpacing/>
        <w:rPr>
          <w:rFonts w:eastAsiaTheme="minorEastAsia" w:cs="Arial"/>
          <w:lang w:val="es-ES_tradnl"/>
        </w:rPr>
      </w:pPr>
    </w:p>
    <w:p w14:paraId="470A94F1" w14:textId="77777777" w:rsidR="00F76511" w:rsidRPr="00900123" w:rsidRDefault="00F76511" w:rsidP="00F76511">
      <w:pPr>
        <w:contextualSpacing/>
        <w:rPr>
          <w:rFonts w:eastAsiaTheme="minorEastAsia"/>
          <w:lang w:val="es-ES_tradnl"/>
        </w:rPr>
      </w:pPr>
      <w:r w:rsidRPr="00900123">
        <w:rPr>
          <w:rFonts w:eastAsiaTheme="minorEastAsia" w:cs="Arial"/>
          <w:lang w:val="es-ES_tradnl"/>
        </w:rPr>
        <w:t xml:space="preserve">De igual forma, el artículo en comento prevé expresamente que la información deberá ser entregada </w:t>
      </w:r>
      <w:r w:rsidRPr="00900123">
        <w:rPr>
          <w:rFonts w:eastAsiaTheme="minorEastAsia" w:cs="Arial"/>
          <w:b/>
          <w:lang w:val="es-ES_tradnl"/>
        </w:rPr>
        <w:t>sin costo</w:t>
      </w:r>
      <w:r w:rsidRPr="00900123">
        <w:rPr>
          <w:rFonts w:eastAsiaTheme="minorEastAsia" w:cs="Arial"/>
          <w:lang w:val="es-ES_tradnl"/>
        </w:rPr>
        <w:t xml:space="preserve">, cuando implique la entrega de </w:t>
      </w:r>
      <w:r w:rsidRPr="00900123">
        <w:rPr>
          <w:rFonts w:eastAsiaTheme="minorEastAsia" w:cs="Arial"/>
          <w:b/>
          <w:lang w:val="es-ES_tradnl"/>
        </w:rPr>
        <w:t>no más de veinte “hojas simples”</w:t>
      </w:r>
      <w:r w:rsidRPr="00900123">
        <w:rPr>
          <w:rFonts w:eastAsiaTheme="minorEastAsia" w:cs="Arial"/>
          <w:lang w:val="es-ES_tradnl"/>
        </w:rPr>
        <w:t>, es decir, de copias simples, y prevé que no podrá fijarse un servicio o medio que implique un costo para la presentación de solicitudes.</w:t>
      </w:r>
    </w:p>
    <w:p w14:paraId="7C00BD2F" w14:textId="77777777" w:rsidR="00F76511" w:rsidRPr="00900123" w:rsidRDefault="00F76511" w:rsidP="00F76511">
      <w:pPr>
        <w:tabs>
          <w:tab w:val="left" w:pos="7770"/>
        </w:tabs>
        <w:rPr>
          <w:rFonts w:eastAsiaTheme="minorEastAsia"/>
          <w:lang w:val="es-ES_tradnl"/>
        </w:rPr>
      </w:pPr>
    </w:p>
    <w:p w14:paraId="4366B9E5" w14:textId="77777777" w:rsidR="00F76511" w:rsidRPr="00900123" w:rsidRDefault="00F76511" w:rsidP="00F76511">
      <w:pPr>
        <w:tabs>
          <w:tab w:val="left" w:pos="7770"/>
        </w:tabs>
        <w:rPr>
          <w:rFonts w:eastAsiaTheme="minorEastAsia"/>
          <w:b/>
          <w:lang w:val="es-ES_tradnl"/>
        </w:rPr>
      </w:pPr>
      <w:r w:rsidRPr="00900123">
        <w:rPr>
          <w:rFonts w:eastAsiaTheme="minorEastAsia"/>
          <w:lang w:val="es-ES_tradnl"/>
        </w:rPr>
        <w:t xml:space="preserve">El principio de gratuidad consiste en que la información pública no genera costo alguno para los solicitantes, </w:t>
      </w:r>
      <w:r w:rsidRPr="00900123">
        <w:rPr>
          <w:rFonts w:eastAsiaTheme="minorEastAsia"/>
          <w:b/>
          <w:lang w:val="es-ES_tradnl"/>
        </w:rPr>
        <w:t xml:space="preserve">solo podrá requerirse el cobro correspondiente a la modalidad de reproducción y entrega solicitada. </w:t>
      </w:r>
    </w:p>
    <w:p w14:paraId="56F66FEA" w14:textId="77777777" w:rsidR="00F76511" w:rsidRPr="00900123" w:rsidRDefault="00F76511" w:rsidP="00F76511">
      <w:pPr>
        <w:contextualSpacing/>
        <w:rPr>
          <w:rFonts w:eastAsiaTheme="minorEastAsia"/>
          <w:b/>
          <w:lang w:val="es-ES_tradnl"/>
        </w:rPr>
      </w:pPr>
    </w:p>
    <w:p w14:paraId="47304929" w14:textId="77777777" w:rsidR="00F76511" w:rsidRPr="00900123" w:rsidRDefault="00F76511" w:rsidP="00F76511">
      <w:pPr>
        <w:rPr>
          <w:rFonts w:eastAsiaTheme="minorEastAsia" w:cs="Arial"/>
          <w:bCs/>
          <w:lang w:val="es-ES_tradnl"/>
        </w:rPr>
      </w:pPr>
      <w:r w:rsidRPr="00900123">
        <w:rPr>
          <w:rFonts w:eastAsiaTheme="minorEastAsia" w:cs="Arial"/>
          <w:bCs/>
          <w:lang w:val="es-ES_tradnl"/>
        </w:rPr>
        <w:t>Derivado de lo anterior, estimamos que es innegable que el ejercicio del derecho de acceso tiene como principio fundamental el de la gratuidad, y si bien es el eje rector del procedimiento en sí mismo, que comprende desde la solicitud hasta la entrega de la información que obra en los archivos de los sujetos obligados.</w:t>
      </w:r>
    </w:p>
    <w:p w14:paraId="22738BFA" w14:textId="77777777" w:rsidR="00F76511" w:rsidRPr="00900123" w:rsidRDefault="00F76511" w:rsidP="00F76511">
      <w:pPr>
        <w:rPr>
          <w:rFonts w:eastAsiaTheme="minorEastAsia" w:cs="Arial"/>
          <w:bCs/>
          <w:lang w:val="es-ES_tradnl"/>
        </w:rPr>
      </w:pPr>
    </w:p>
    <w:p w14:paraId="45CDC6BE" w14:textId="77777777" w:rsidR="00F76511" w:rsidRPr="00900123" w:rsidRDefault="00F76511" w:rsidP="00F76511">
      <w:pPr>
        <w:rPr>
          <w:rFonts w:eastAsiaTheme="minorEastAsia"/>
          <w:lang w:val="es-ES_tradnl"/>
        </w:rPr>
      </w:pPr>
      <w:r w:rsidRPr="00900123">
        <w:rPr>
          <w:rFonts w:eastAsiaTheme="minorEastAsia"/>
          <w:lang w:val="es-ES_tradnl"/>
        </w:rPr>
        <w:lastRenderedPageBreak/>
        <w:t>Luego entonces, si bien la expedición de copias certificadas implica un costo para el Estado, de ahí que resulte necesario que exista un medio de recuperación de tales gastos, en el caso, mediante el pago de un derecho ya establecido en la normatividad aplicable, esto es, una contraprestación que deben pagar las personas físicas y jurídicas colectivas por el uso o aprovechamiento de los bienes del dominio público de la Entidad, también lo es qué el principio de gratuidad rige el procedimiento del derecho de acceso a datos personales y el cual prevalece en la entrega de la misma.</w:t>
      </w:r>
    </w:p>
    <w:p w14:paraId="024E4776" w14:textId="77777777" w:rsidR="00F76511" w:rsidRPr="00900123" w:rsidRDefault="00F76511" w:rsidP="00F76511">
      <w:pPr>
        <w:rPr>
          <w:rFonts w:eastAsiaTheme="minorEastAsia"/>
          <w:lang w:val="es-ES_tradnl"/>
        </w:rPr>
      </w:pPr>
    </w:p>
    <w:p w14:paraId="10182494" w14:textId="77777777" w:rsidR="00F76511" w:rsidRPr="00900123" w:rsidRDefault="00F76511" w:rsidP="00F76511">
      <w:r w:rsidRPr="00900123">
        <w:rPr>
          <w:rFonts w:eastAsiaTheme="minorEastAsia"/>
          <w:lang w:val="es-ES_tradnl"/>
        </w:rPr>
        <w:t xml:space="preserve">En ese tenor, resulta aplicable el criterio </w:t>
      </w:r>
      <w:r w:rsidRPr="00900123">
        <w:rPr>
          <w:b/>
          <w:bCs/>
        </w:rPr>
        <w:t>criterio 02/18</w:t>
      </w:r>
      <w:r w:rsidRPr="00900123">
        <w:t xml:space="preserve"> emitido por el Instituto Nacional de Transparencia, Acceso a la Información y Protección de Datos Personales que es del tenor literal siguiente:</w:t>
      </w:r>
    </w:p>
    <w:p w14:paraId="094009C7" w14:textId="77777777" w:rsidR="00F76511" w:rsidRPr="00900123" w:rsidRDefault="00F76511" w:rsidP="00F76511">
      <w:pPr>
        <w:ind w:left="851" w:right="899"/>
        <w:rPr>
          <w:rFonts w:cs="Arial"/>
          <w:b/>
          <w:i/>
          <w:iCs/>
        </w:rPr>
      </w:pPr>
    </w:p>
    <w:p w14:paraId="78C3D0C3" w14:textId="77777777" w:rsidR="00F76511" w:rsidRPr="00900123" w:rsidRDefault="00F76511" w:rsidP="00F76511">
      <w:pPr>
        <w:ind w:left="851" w:right="899"/>
        <w:rPr>
          <w:rFonts w:cs="Arial"/>
          <w:i/>
          <w:iCs/>
        </w:rPr>
      </w:pPr>
      <w:r w:rsidRPr="00900123">
        <w:rPr>
          <w:rFonts w:cs="Arial"/>
          <w:b/>
          <w:i/>
          <w:iCs/>
        </w:rPr>
        <w:t>Gratuidad de las primeras veinte hojas simples o certificadas.</w:t>
      </w:r>
      <w:r w:rsidRPr="00900123">
        <w:rPr>
          <w:rFonts w:cs="Arial"/>
          <w:i/>
          <w:iCs/>
        </w:rPr>
        <w:t xml:space="preserve"> Cuando la entrega de los datos personales sea a través de copias simples o certificadas, las primeras veinte hojas serán sin costo.</w:t>
      </w:r>
    </w:p>
    <w:p w14:paraId="0531271F" w14:textId="0B2CAEE5" w:rsidR="008B6C22" w:rsidRPr="00900123" w:rsidRDefault="008B6C22">
      <w:pPr>
        <w:widowControl w:val="0"/>
        <w:pBdr>
          <w:top w:val="nil"/>
          <w:left w:val="nil"/>
          <w:bottom w:val="nil"/>
          <w:right w:val="nil"/>
          <w:between w:val="nil"/>
        </w:pBdr>
        <w:ind w:right="51"/>
        <w:rPr>
          <w:color w:val="000000"/>
        </w:rPr>
      </w:pPr>
    </w:p>
    <w:p w14:paraId="038193EA" w14:textId="69519C6E" w:rsidR="00F76511" w:rsidRPr="00900123" w:rsidRDefault="00F76511">
      <w:pPr>
        <w:widowControl w:val="0"/>
        <w:pBdr>
          <w:top w:val="nil"/>
          <w:left w:val="nil"/>
          <w:bottom w:val="nil"/>
          <w:right w:val="nil"/>
          <w:between w:val="nil"/>
        </w:pBdr>
        <w:ind w:right="51"/>
        <w:rPr>
          <w:color w:val="000000"/>
        </w:rPr>
      </w:pPr>
      <w:r w:rsidRPr="00900123">
        <w:rPr>
          <w:color w:val="000000"/>
        </w:rPr>
        <w:t>Así, en el presente caso, resulta procedente exentar del pago de las primeras 20 páginas, y las posteriores deberán estar sujetas a lo dispuesto en la ley de la materia y según lo establecido en la fracción II del artículo 148 del Código Financiero del Estado de México y Municipios.</w:t>
      </w:r>
    </w:p>
    <w:p w14:paraId="29848957" w14:textId="77777777" w:rsidR="00F76511" w:rsidRPr="00900123" w:rsidRDefault="00F76511">
      <w:pPr>
        <w:widowControl w:val="0"/>
        <w:pBdr>
          <w:top w:val="nil"/>
          <w:left w:val="nil"/>
          <w:bottom w:val="nil"/>
          <w:right w:val="nil"/>
          <w:between w:val="nil"/>
        </w:pBdr>
        <w:ind w:right="51"/>
        <w:rPr>
          <w:color w:val="000000"/>
        </w:rPr>
      </w:pPr>
    </w:p>
    <w:p w14:paraId="6D062CFF" w14:textId="77777777" w:rsidR="00221CA8" w:rsidRPr="00900123" w:rsidRDefault="00FD488D">
      <w:pPr>
        <w:pStyle w:val="Ttulo3"/>
      </w:pPr>
      <w:bookmarkStart w:id="33" w:name="_Toc213241486"/>
      <w:r w:rsidRPr="00900123">
        <w:t>d) Conclusión</w:t>
      </w:r>
      <w:bookmarkEnd w:id="33"/>
    </w:p>
    <w:p w14:paraId="20F911F3" w14:textId="77777777" w:rsidR="00221CA8" w:rsidRPr="00900123" w:rsidRDefault="00FD488D">
      <w:pPr>
        <w:widowControl w:val="0"/>
        <w:pBdr>
          <w:top w:val="nil"/>
          <w:left w:val="nil"/>
          <w:bottom w:val="nil"/>
          <w:right w:val="nil"/>
          <w:between w:val="nil"/>
        </w:pBdr>
        <w:ind w:right="51"/>
        <w:rPr>
          <w:color w:val="000000"/>
        </w:rPr>
      </w:pPr>
      <w:r w:rsidRPr="00900123">
        <w:rPr>
          <w:color w:val="000000"/>
        </w:rPr>
        <w:t xml:space="preserve">En razón de lo anterior, este Instituto estima que las razones o motivos de inconformidad hechos valer por </w:t>
      </w:r>
      <w:r w:rsidRPr="00900123">
        <w:rPr>
          <w:b/>
          <w:color w:val="000000"/>
        </w:rPr>
        <w:t>LA PARTE RECURRENTE</w:t>
      </w:r>
      <w:r w:rsidRPr="00900123">
        <w:rPr>
          <w:color w:val="000000"/>
        </w:rPr>
        <w:t xml:space="preserve"> devienen </w:t>
      </w:r>
      <w:r w:rsidRPr="00900123">
        <w:rPr>
          <w:b/>
          <w:color w:val="000000"/>
        </w:rPr>
        <w:t>fundadas</w:t>
      </w:r>
      <w:r w:rsidRPr="00900123">
        <w:rPr>
          <w:color w:val="000000"/>
        </w:rPr>
        <w:t xml:space="preserve"> y suficientes para </w:t>
      </w:r>
      <w:r w:rsidRPr="00900123">
        <w:rPr>
          <w:b/>
          <w:color w:val="000000"/>
        </w:rPr>
        <w:t xml:space="preserve">MODIFICAR </w:t>
      </w:r>
      <w:r w:rsidRPr="00900123">
        <w:rPr>
          <w:color w:val="000000"/>
        </w:rPr>
        <w:t xml:space="preserve">la respuesta del </w:t>
      </w:r>
      <w:r w:rsidRPr="00900123">
        <w:rPr>
          <w:b/>
          <w:color w:val="000000"/>
        </w:rPr>
        <w:t>SUJETO OBLIGADO</w:t>
      </w:r>
      <w:r w:rsidRPr="00900123">
        <w:rPr>
          <w:color w:val="000000"/>
        </w:rPr>
        <w:t xml:space="preserve"> y ordenarle haga entrega de los datos personales requeridos en copia certificada.</w:t>
      </w:r>
    </w:p>
    <w:p w14:paraId="0E324C8E" w14:textId="77777777" w:rsidR="00221CA8" w:rsidRPr="00900123" w:rsidRDefault="00221CA8">
      <w:pPr>
        <w:widowControl w:val="0"/>
        <w:pBdr>
          <w:top w:val="nil"/>
          <w:left w:val="nil"/>
          <w:bottom w:val="nil"/>
          <w:right w:val="nil"/>
          <w:between w:val="nil"/>
        </w:pBdr>
        <w:ind w:right="51"/>
        <w:rPr>
          <w:color w:val="000000"/>
        </w:rPr>
      </w:pPr>
    </w:p>
    <w:p w14:paraId="3AAF9CAF" w14:textId="77777777" w:rsidR="00221CA8" w:rsidRPr="00900123" w:rsidRDefault="00FD488D">
      <w:pPr>
        <w:ind w:right="-93"/>
      </w:pPr>
      <w:r w:rsidRPr="00900123">
        <w:lastRenderedPageBreak/>
        <w:t>Así, con fundamento en lo establecido en los artículos 5, párrafos, trigésimo tercero y trigésimo cuarto, fracciones III, V y VIII, de la Constitución Política del Estado Libre y Soberano de México; y en los artículos 2, fracción IV, 9, 29, 36, fracciones I y II, 176, 178, 179, 186 y 188 de la Ley de Transparencia y Acceso a la Información Pública del Estado de México y Municipios de aplicación supletoria, y 1, 81, 82 fracciones I y III, 119, 127, 128, 129, 133 y 137, de la Ley de Protección de Datos Personales en Posesión de Sujetos Obligados del Estado de México y Municipios, este Pleno:</w:t>
      </w:r>
    </w:p>
    <w:p w14:paraId="7E1AA8C8" w14:textId="77777777" w:rsidR="00221CA8" w:rsidRPr="00900123" w:rsidRDefault="00221CA8">
      <w:pPr>
        <w:pBdr>
          <w:top w:val="nil"/>
          <w:left w:val="nil"/>
          <w:bottom w:val="nil"/>
          <w:right w:val="nil"/>
          <w:between w:val="nil"/>
        </w:pBdr>
        <w:rPr>
          <w:color w:val="000000"/>
        </w:rPr>
      </w:pPr>
    </w:p>
    <w:p w14:paraId="5FC9FE3C" w14:textId="77777777" w:rsidR="00221CA8" w:rsidRPr="00900123" w:rsidRDefault="00FD488D">
      <w:pPr>
        <w:pStyle w:val="Ttulo1"/>
      </w:pPr>
      <w:bookmarkStart w:id="34" w:name="_Toc213241487"/>
      <w:r w:rsidRPr="00900123">
        <w:t>RESUELVE</w:t>
      </w:r>
      <w:bookmarkEnd w:id="34"/>
    </w:p>
    <w:p w14:paraId="632B2E1E" w14:textId="77777777" w:rsidR="00221CA8" w:rsidRPr="00900123" w:rsidRDefault="00221CA8">
      <w:pPr>
        <w:ind w:right="113"/>
        <w:rPr>
          <w:b/>
        </w:rPr>
      </w:pPr>
    </w:p>
    <w:p w14:paraId="0A952B70" w14:textId="77777777" w:rsidR="00221CA8" w:rsidRPr="00900123" w:rsidRDefault="00FD488D">
      <w:pPr>
        <w:widowControl w:val="0"/>
      </w:pPr>
      <w:r w:rsidRPr="00900123">
        <w:rPr>
          <w:b/>
        </w:rPr>
        <w:t>PRIMERO.</w:t>
      </w:r>
      <w:r w:rsidRPr="00900123">
        <w:t xml:space="preserve"> Se </w:t>
      </w:r>
      <w:r w:rsidRPr="00900123">
        <w:rPr>
          <w:b/>
        </w:rPr>
        <w:t xml:space="preserve">MODIFICA </w:t>
      </w:r>
      <w:r w:rsidRPr="00900123">
        <w:t xml:space="preserve">la respuesta entregada por </w:t>
      </w:r>
      <w:r w:rsidRPr="00900123">
        <w:rPr>
          <w:b/>
        </w:rPr>
        <w:t>EL SUJETO OBLIGADO</w:t>
      </w:r>
      <w:r w:rsidRPr="00900123">
        <w:t xml:space="preserve"> en la solicitud de acceso a datos personales </w:t>
      </w:r>
      <w:r w:rsidR="00A63CD3" w:rsidRPr="00900123">
        <w:rPr>
          <w:b/>
        </w:rPr>
        <w:t>00015/PJUDICI/AD/2025</w:t>
      </w:r>
      <w:r w:rsidRPr="00900123">
        <w:t xml:space="preserve">, por resultar </w:t>
      </w:r>
      <w:r w:rsidRPr="00900123">
        <w:rPr>
          <w:b/>
        </w:rPr>
        <w:t>FUNDADAS</w:t>
      </w:r>
      <w:r w:rsidRPr="00900123">
        <w:t xml:space="preserve"> las razones o motivos de inconformidad hechos valer por </w:t>
      </w:r>
      <w:r w:rsidRPr="00900123">
        <w:rPr>
          <w:b/>
        </w:rPr>
        <w:t>LA PARTE RECURRENTE</w:t>
      </w:r>
      <w:r w:rsidRPr="00900123">
        <w:t xml:space="preserve"> en el Recurso de Revisión </w:t>
      </w:r>
      <w:r w:rsidR="00A63CD3" w:rsidRPr="00900123">
        <w:rPr>
          <w:b/>
          <w:color w:val="000000"/>
        </w:rPr>
        <w:t>04227/INFOEM/AD/RR/2025</w:t>
      </w:r>
      <w:r w:rsidRPr="00900123">
        <w:rPr>
          <w:color w:val="000000"/>
        </w:rPr>
        <w:t>,</w:t>
      </w:r>
      <w:r w:rsidRPr="00900123">
        <w:rPr>
          <w:b/>
          <w:color w:val="0D0D0D"/>
        </w:rPr>
        <w:t xml:space="preserve"> </w:t>
      </w:r>
      <w:r w:rsidRPr="00900123">
        <w:t xml:space="preserve">en términos del considerando </w:t>
      </w:r>
      <w:r w:rsidRPr="00900123">
        <w:rPr>
          <w:b/>
        </w:rPr>
        <w:t>SEGUNDO</w:t>
      </w:r>
      <w:r w:rsidRPr="00900123">
        <w:t xml:space="preserve"> de la presente Resolución.</w:t>
      </w:r>
    </w:p>
    <w:p w14:paraId="17B028CE" w14:textId="77777777" w:rsidR="00221CA8" w:rsidRPr="00900123" w:rsidRDefault="00221CA8">
      <w:pPr>
        <w:widowControl w:val="0"/>
        <w:rPr>
          <w:b/>
        </w:rPr>
      </w:pPr>
    </w:p>
    <w:p w14:paraId="5C1A1464" w14:textId="00489431" w:rsidR="00221CA8" w:rsidRPr="00900123" w:rsidRDefault="00FD488D">
      <w:pPr>
        <w:ind w:right="-93"/>
        <w:rPr>
          <w:b/>
        </w:rPr>
      </w:pPr>
      <w:r w:rsidRPr="00900123">
        <w:rPr>
          <w:b/>
        </w:rPr>
        <w:t xml:space="preserve">SEGUNDO. </w:t>
      </w:r>
      <w:r w:rsidRPr="00900123">
        <w:rPr>
          <w:bCs/>
        </w:rPr>
        <w:t xml:space="preserve">Se </w:t>
      </w:r>
      <w:r w:rsidRPr="00900123">
        <w:rPr>
          <w:b/>
        </w:rPr>
        <w:t xml:space="preserve">ORDENA </w:t>
      </w:r>
      <w:r w:rsidRPr="00900123">
        <w:rPr>
          <w:bCs/>
        </w:rPr>
        <w:t xml:space="preserve">al </w:t>
      </w:r>
      <w:r w:rsidRPr="00900123">
        <w:rPr>
          <w:b/>
        </w:rPr>
        <w:t xml:space="preserve">SUJETO OBLIGADO, </w:t>
      </w:r>
      <w:r w:rsidRPr="00900123">
        <w:rPr>
          <w:bCs/>
        </w:rPr>
        <w:t xml:space="preserve">a efecto de que, previa </w:t>
      </w:r>
      <w:r w:rsidR="00A9457E" w:rsidRPr="00900123">
        <w:rPr>
          <w:bCs/>
        </w:rPr>
        <w:t xml:space="preserve">búsqueda exhaustiva y razonable, </w:t>
      </w:r>
      <w:r w:rsidR="00B716A3" w:rsidRPr="00900123">
        <w:rPr>
          <w:bCs/>
        </w:rPr>
        <w:t>entregue en copia certificada</w:t>
      </w:r>
      <w:r w:rsidR="005E681C" w:rsidRPr="00900123">
        <w:rPr>
          <w:bCs/>
        </w:rPr>
        <w:t xml:space="preserve"> </w:t>
      </w:r>
      <w:r w:rsidR="005E681C" w:rsidRPr="00900123">
        <w:rPr>
          <w:rFonts w:eastAsia="Calibri" w:cs="Tahoma"/>
          <w:bCs/>
          <w:lang w:eastAsia="en-US"/>
        </w:rPr>
        <w:t xml:space="preserve">(sin costo únicamente las primeras 20 páginas), </w:t>
      </w:r>
      <w:r w:rsidR="00A9457E" w:rsidRPr="00900123">
        <w:rPr>
          <w:bCs/>
        </w:rPr>
        <w:t xml:space="preserve">previa </w:t>
      </w:r>
      <w:r w:rsidRPr="00900123">
        <w:rPr>
          <w:bCs/>
        </w:rPr>
        <w:t>acreditación de la identidad de</w:t>
      </w:r>
      <w:r w:rsidRPr="00900123">
        <w:rPr>
          <w:b/>
        </w:rPr>
        <w:t xml:space="preserve"> LA PARTE RECURRENTE, </w:t>
      </w:r>
      <w:r w:rsidRPr="00900123">
        <w:rPr>
          <w:bCs/>
        </w:rPr>
        <w:t>lo siguiente</w:t>
      </w:r>
      <w:r w:rsidRPr="00900123">
        <w:rPr>
          <w:b/>
        </w:rPr>
        <w:t>:</w:t>
      </w:r>
    </w:p>
    <w:p w14:paraId="6F8D2AF3" w14:textId="77777777" w:rsidR="00221CA8" w:rsidRPr="00900123" w:rsidRDefault="00221CA8">
      <w:pPr>
        <w:ind w:right="-93"/>
        <w:rPr>
          <w:b/>
        </w:rPr>
      </w:pPr>
    </w:p>
    <w:p w14:paraId="54C5D20E" w14:textId="1C61F1AF" w:rsidR="008B6C22" w:rsidRPr="00900123" w:rsidRDefault="00A9457E" w:rsidP="00A9457E">
      <w:pPr>
        <w:numPr>
          <w:ilvl w:val="0"/>
          <w:numId w:val="14"/>
        </w:numPr>
        <w:ind w:right="-93"/>
        <w:rPr>
          <w:b/>
        </w:rPr>
      </w:pPr>
      <w:r w:rsidRPr="00900123">
        <w:rPr>
          <w:b/>
        </w:rPr>
        <w:t>Los últimos 75 recibos de nómina, posteriores a la segunda quincena de enero de 1999</w:t>
      </w:r>
      <w:r w:rsidR="00F83105" w:rsidRPr="00900123">
        <w:rPr>
          <w:b/>
        </w:rPr>
        <w:t>.</w:t>
      </w:r>
    </w:p>
    <w:p w14:paraId="726D95B1" w14:textId="2043ADF2" w:rsidR="00745C4B" w:rsidRPr="00900123" w:rsidRDefault="00745C4B" w:rsidP="00745C4B">
      <w:pPr>
        <w:numPr>
          <w:ilvl w:val="0"/>
          <w:numId w:val="14"/>
        </w:numPr>
        <w:spacing w:before="240" w:after="240"/>
        <w:rPr>
          <w:b/>
          <w:bCs/>
          <w:color w:val="000000"/>
        </w:rPr>
      </w:pPr>
      <w:r w:rsidRPr="00900123">
        <w:rPr>
          <w:b/>
          <w:bCs/>
          <w:color w:val="000000"/>
        </w:rPr>
        <w:t>El Acuerdo que emita el Comité de Transparencia mediante el que confirme la declaratoria de incompetencia del Sujeto Obligado, respecto de la información solicitada, previa a la segunda quincena de enero de 1999.</w:t>
      </w:r>
    </w:p>
    <w:p w14:paraId="389D439A" w14:textId="1551F9F6" w:rsidR="00221CA8" w:rsidRPr="00900123" w:rsidRDefault="00FD488D">
      <w:pPr>
        <w:rPr>
          <w:bCs/>
          <w:i/>
          <w:iCs/>
        </w:rPr>
      </w:pPr>
      <w:bookmarkStart w:id="35" w:name="_heading=h.bo74hr286mti" w:colFirst="0" w:colLast="0"/>
      <w:bookmarkEnd w:id="35"/>
      <w:r w:rsidRPr="00900123">
        <w:rPr>
          <w:bCs/>
          <w:i/>
          <w:iCs/>
        </w:rPr>
        <w:lastRenderedPageBreak/>
        <w:t xml:space="preserve">Para la acreditación de la identidad y personalidad, así como entrega de los datos personales </w:t>
      </w:r>
      <w:r w:rsidRPr="00900123">
        <w:rPr>
          <w:b/>
          <w:i/>
          <w:iCs/>
        </w:rPr>
        <w:t>EL SUJETO OBLIGADO</w:t>
      </w:r>
      <w:r w:rsidRPr="00900123">
        <w:rPr>
          <w:bCs/>
          <w:i/>
          <w:iCs/>
        </w:rPr>
        <w:t xml:space="preserve"> previamente deberá hacer de conocimiento de </w:t>
      </w:r>
      <w:r w:rsidRPr="00900123">
        <w:rPr>
          <w:b/>
          <w:i/>
          <w:iCs/>
        </w:rPr>
        <w:t>LA PARTE RECURRENTE</w:t>
      </w:r>
      <w:r w:rsidRPr="00900123">
        <w:rPr>
          <w:bCs/>
          <w:i/>
          <w:iCs/>
        </w:rPr>
        <w:t xml:space="preserve">, vía </w:t>
      </w:r>
      <w:r w:rsidRPr="00900123">
        <w:rPr>
          <w:b/>
          <w:i/>
          <w:iCs/>
        </w:rPr>
        <w:t>SARCOEM</w:t>
      </w:r>
      <w:r w:rsidRPr="00900123">
        <w:rPr>
          <w:bCs/>
          <w:i/>
          <w:iCs/>
        </w:rPr>
        <w:t>, el procedimiento para llevar a cabo dicha acreditación, el lugar, día y horarios en los que podrá acceder a la información, así como el nombre del o los servidores públicos que le atenderán.</w:t>
      </w:r>
    </w:p>
    <w:p w14:paraId="3FD53D10" w14:textId="77777777" w:rsidR="00745C4B" w:rsidRPr="00900123" w:rsidRDefault="00745C4B">
      <w:pPr>
        <w:rPr>
          <w:bCs/>
          <w:i/>
          <w:iCs/>
        </w:rPr>
      </w:pPr>
    </w:p>
    <w:p w14:paraId="66B51A73" w14:textId="7AD02276" w:rsidR="00745C4B" w:rsidRPr="00900123" w:rsidRDefault="00745C4B" w:rsidP="00745C4B">
      <w:pPr>
        <w:ind w:right="-93"/>
        <w:rPr>
          <w:bCs/>
          <w:i/>
          <w:iCs/>
          <w:lang w:val="es-ES"/>
        </w:rPr>
      </w:pPr>
      <w:r w:rsidRPr="00900123">
        <w:rPr>
          <w:bCs/>
          <w:i/>
          <w:iCs/>
          <w:lang w:val="es-ES"/>
        </w:rPr>
        <w:t>Para el caso de que la información se hubiera generado</w:t>
      </w:r>
      <w:r w:rsidR="00E81426" w:rsidRPr="00900123">
        <w:rPr>
          <w:bCs/>
          <w:i/>
          <w:iCs/>
          <w:lang w:val="es-ES"/>
        </w:rPr>
        <w:t xml:space="preserve"> en el inciso a)</w:t>
      </w:r>
      <w:r w:rsidRPr="00900123">
        <w:rPr>
          <w:bCs/>
          <w:i/>
          <w:iCs/>
          <w:lang w:val="es-ES"/>
        </w:rPr>
        <w:t>, pero no obre en sus archivos por haber causado baja documental o por cualquier otra circunstancia, deberá entregar el acuerdo de inexistencia de conformidad con lo establecido en los artículos 19, párrafo tercero y 169 de la Ley de Transparencia y Acceso a la Información Pública del Estado de México y Municipios.</w:t>
      </w:r>
    </w:p>
    <w:p w14:paraId="04373F65" w14:textId="77777777" w:rsidR="00221CA8" w:rsidRPr="00900123" w:rsidRDefault="00221CA8">
      <w:pPr>
        <w:widowControl w:val="0"/>
      </w:pPr>
    </w:p>
    <w:p w14:paraId="5687AE00" w14:textId="77777777" w:rsidR="00221CA8" w:rsidRPr="00900123" w:rsidRDefault="00FD488D">
      <w:r w:rsidRPr="00900123">
        <w:rPr>
          <w:b/>
        </w:rPr>
        <w:t>TERCERO.</w:t>
      </w:r>
      <w:r w:rsidRPr="00900123">
        <w:t xml:space="preserve"> </w:t>
      </w:r>
      <w:r w:rsidRPr="00900123">
        <w:rPr>
          <w:b/>
        </w:rPr>
        <w:t>Notifíquese</w:t>
      </w:r>
      <w:r w:rsidRPr="00900123">
        <w:t xml:space="preserve"> vía Sistema de Acceso, Rectificación, Cancelación y Oposición de Datos Personales en el Estado de México (</w:t>
      </w:r>
      <w:r w:rsidRPr="00900123">
        <w:rPr>
          <w:b/>
        </w:rPr>
        <w:t>SARCOEM</w:t>
      </w:r>
      <w:r w:rsidRPr="00900123">
        <w:t>) la presente resolución al Titular de la Unidad de Transparencia del Sujeto Obligado para que en los términos previstos en el artículo 137, segundo párrafo de la Ley de Protección de Datos Personales en Posesión de Sujetos Obligados del Estado de México y Municipios; con relación en los artículos 186, último párrafo y 189, párrafo segundo de la Ley de Transparencia y Acceso a la Información Pública del Estado de México y Municipios de aplicación supletoria por disposición del artículo 11 de la citada Ley de Datos, dé cumplimiento a lo ordenado dentro del plazo de diez días hábiles, e informe a este Instituto en un plazo de tres días hábiles siguientes sobre el cumplimiento dado a la presente resolución.; y se le apercibe que, en caso de negarse a cumplir la presente resolución o hacerlo de manera parcial, se le impondrá una medida de apremio de conformidad con lo previsto en los artículos 154 y 155 de la Ley de Protección de Datos Personales en Posesión de Sujetos Obligados del Estado de México y Municipios, así como en los artículos 198, 200, fracción III; 214, 215 y 216 de la Ley de Transparencia y Acceso a la Información Pública del Estado de México y Municipios de aplicación supletoria.</w:t>
      </w:r>
    </w:p>
    <w:p w14:paraId="2E2B2B90" w14:textId="77777777" w:rsidR="00221CA8" w:rsidRPr="00900123" w:rsidRDefault="00221CA8"/>
    <w:p w14:paraId="49330CED" w14:textId="77777777" w:rsidR="00221CA8" w:rsidRPr="00900123" w:rsidRDefault="00FD488D">
      <w:r w:rsidRPr="00900123">
        <w:rPr>
          <w:b/>
        </w:rPr>
        <w:lastRenderedPageBreak/>
        <w:t>CUARTO.</w:t>
      </w:r>
      <w:r w:rsidRPr="00900123">
        <w:t xml:space="preserve"> </w:t>
      </w:r>
      <w:r w:rsidRPr="00900123">
        <w:rPr>
          <w:b/>
        </w:rPr>
        <w:t xml:space="preserve">NOTIFÍQUESE </w:t>
      </w:r>
      <w:r w:rsidRPr="00900123">
        <w:t xml:space="preserve">a </w:t>
      </w:r>
      <w:r w:rsidRPr="00900123">
        <w:rPr>
          <w:b/>
        </w:rPr>
        <w:t>LA PARTE RECURRENTE</w:t>
      </w:r>
      <w:r w:rsidRPr="00900123">
        <w:t xml:space="preserve"> a través del Sistema de Acceso, Rectificación, Cancelación y Oposición de Datos Personales del Estado de México </w:t>
      </w:r>
      <w:r w:rsidRPr="00900123">
        <w:rPr>
          <w:b/>
        </w:rPr>
        <w:t>(SARCOEM)</w:t>
      </w:r>
      <w:r w:rsidR="00D67764" w:rsidRPr="00900123">
        <w:rPr>
          <w:b/>
        </w:rPr>
        <w:t xml:space="preserve"> </w:t>
      </w:r>
      <w:r w:rsidR="00D67764" w:rsidRPr="00900123">
        <w:rPr>
          <w:color w:val="000000"/>
        </w:rPr>
        <w:t xml:space="preserve">y por </w:t>
      </w:r>
      <w:r w:rsidR="00D67764" w:rsidRPr="00900123">
        <w:rPr>
          <w:b/>
          <w:color w:val="000000"/>
        </w:rPr>
        <w:t>correo electrónico</w:t>
      </w:r>
      <w:r w:rsidRPr="00900123">
        <w:t>,</w:t>
      </w:r>
      <w:r w:rsidRPr="00900123">
        <w:rPr>
          <w:b/>
        </w:rPr>
        <w:t xml:space="preserve"> </w:t>
      </w:r>
      <w:r w:rsidRPr="00900123">
        <w:t>la presente resolución.</w:t>
      </w:r>
    </w:p>
    <w:p w14:paraId="4683C33A" w14:textId="77777777" w:rsidR="00221CA8" w:rsidRPr="00900123" w:rsidRDefault="00221CA8"/>
    <w:p w14:paraId="47E56DD3" w14:textId="77777777" w:rsidR="00221CA8" w:rsidRPr="00900123" w:rsidRDefault="00FD488D">
      <w:r w:rsidRPr="00900123">
        <w:rPr>
          <w:b/>
        </w:rPr>
        <w:t>QUINTO</w:t>
      </w:r>
      <w:r w:rsidRPr="00900123">
        <w:t xml:space="preserve">. </w:t>
      </w:r>
      <w:r w:rsidRPr="00900123">
        <w:rPr>
          <w:b/>
        </w:rPr>
        <w:t xml:space="preserve">HÁGASE </w:t>
      </w:r>
      <w:r w:rsidRPr="00900123">
        <w:t xml:space="preserve">del conocimiento a </w:t>
      </w:r>
      <w:r w:rsidRPr="00900123">
        <w:rPr>
          <w:b/>
        </w:rPr>
        <w:t>LA PARTE RECURRENTE</w:t>
      </w:r>
      <w:r w:rsidRPr="00900123">
        <w:t xml:space="preserve"> que de conformidad con lo establecido en el artículo 142 de la Ley de Protección de Datos Personales en Posesión de Sujetos Obligados del Estado de México y Municipios, podrá impugnarla vía Juicio de Amparo en los términos de las leyes aplicables.</w:t>
      </w:r>
    </w:p>
    <w:p w14:paraId="47B304C1" w14:textId="77777777" w:rsidR="00221CA8" w:rsidRPr="00900123" w:rsidRDefault="00221CA8"/>
    <w:p w14:paraId="39CA366E" w14:textId="77777777" w:rsidR="00221CA8" w:rsidRPr="00900123" w:rsidRDefault="00FD488D">
      <w:r w:rsidRPr="00900123">
        <w:rPr>
          <w:b/>
        </w:rPr>
        <w:t>SEXTO.</w:t>
      </w:r>
      <w:r w:rsidRPr="00900123">
        <w:t xml:space="preserve"> De conformidad con el artículo 198 de la Ley de Transparencia y Acceso a la Información Pública del Estado de México y Municipios, el </w:t>
      </w:r>
      <w:r w:rsidRPr="00900123">
        <w:rPr>
          <w:b/>
        </w:rPr>
        <w:t>SUJETO OBLIGADO</w:t>
      </w:r>
      <w:r w:rsidRPr="00900123">
        <w:t xml:space="preserve"> podrá solicitar una ampliación de plazo de manera fundada y motivada, para el cumplimiento de la presente resolución.</w:t>
      </w:r>
    </w:p>
    <w:p w14:paraId="1D96FD65" w14:textId="77777777" w:rsidR="00221CA8" w:rsidRPr="00900123" w:rsidRDefault="00221CA8">
      <w:pPr>
        <w:ind w:right="113"/>
        <w:rPr>
          <w:b/>
        </w:rPr>
      </w:pPr>
    </w:p>
    <w:p w14:paraId="4483C097" w14:textId="24D20625" w:rsidR="00221CA8" w:rsidRPr="00900123" w:rsidRDefault="00FD488D">
      <w:pPr>
        <w:rPr>
          <w:color w:val="000000"/>
        </w:rPr>
      </w:pPr>
      <w:r w:rsidRPr="00900123">
        <w:rPr>
          <w:color w:val="000000"/>
        </w:rPr>
        <w:t>ASÍ LO RESUELVE, POR UNANIMIDAD DE VOTOS EL PLENO DEL INSTITUTO DE TRANSPARENCIA, ACCESO A LA INFORMACIÓN PÚBLICA Y PROTECCIÓN DE DATOS PERSONALES DEL ESTADO DE MÉXICO Y MUNICIPIOS, CONFORMADO POR LOS COMISIONADOS JOSÉ MARTÍNEZ VILCHIS</w:t>
      </w:r>
      <w:r w:rsidR="00884EB7" w:rsidRPr="00900123">
        <w:rPr>
          <w:color w:val="000000"/>
        </w:rPr>
        <w:t xml:space="preserve"> (EMITIENDO VOTO PARTICULAR CONCURRENTE)</w:t>
      </w:r>
      <w:r w:rsidRPr="00900123">
        <w:rPr>
          <w:color w:val="000000"/>
        </w:rPr>
        <w:t>, MARÍA DEL ROSARIO MEJÍA AYALA, SHARON CRISTINA MORALES MARTÍNEZ, LUIS GUSTAVO PARRA NORIEGA Y GUADALUPE RAMÍREZ PEÑA</w:t>
      </w:r>
      <w:r w:rsidR="00884EB7" w:rsidRPr="00900123">
        <w:rPr>
          <w:color w:val="000000"/>
        </w:rPr>
        <w:t xml:space="preserve"> (EMITIENDO VOTO PARTICULAR CONCURRENTE)</w:t>
      </w:r>
      <w:r w:rsidRPr="00900123">
        <w:rPr>
          <w:color w:val="000000"/>
        </w:rPr>
        <w:t xml:space="preserve">, EN LA </w:t>
      </w:r>
      <w:r w:rsidR="00BD207F" w:rsidRPr="00900123">
        <w:rPr>
          <w:color w:val="000000"/>
        </w:rPr>
        <w:t>CUADRAGÉSIMA TERCERA</w:t>
      </w:r>
      <w:r w:rsidRPr="00900123">
        <w:rPr>
          <w:color w:val="000000"/>
        </w:rPr>
        <w:t xml:space="preserve"> SESIÓN ORDINARIA, CELEBRADA EL </w:t>
      </w:r>
      <w:r w:rsidR="00BF1AB1" w:rsidRPr="00900123">
        <w:rPr>
          <w:color w:val="000000"/>
        </w:rPr>
        <w:t>TRES</w:t>
      </w:r>
      <w:r w:rsidR="00BD207F" w:rsidRPr="00900123">
        <w:rPr>
          <w:color w:val="000000"/>
        </w:rPr>
        <w:t xml:space="preserve"> DE </w:t>
      </w:r>
      <w:r w:rsidR="00EB65D9" w:rsidRPr="00900123">
        <w:rPr>
          <w:color w:val="000000"/>
        </w:rPr>
        <w:t>DICIEMBRE</w:t>
      </w:r>
      <w:r w:rsidRPr="00900123">
        <w:rPr>
          <w:color w:val="000000"/>
        </w:rPr>
        <w:t xml:space="preserve"> DE DOS MIL VEINTICINCO ANTE EL SECRETARIO TÉCNICO DEL PLENO, ALEXIS TAPIA RAMÍREZ.</w:t>
      </w:r>
    </w:p>
    <w:p w14:paraId="0D8043D7" w14:textId="77777777" w:rsidR="00221CA8" w:rsidRPr="00CF68B3" w:rsidRDefault="00FD488D">
      <w:pPr>
        <w:ind w:right="-93"/>
        <w:rPr>
          <w:color w:val="000000"/>
        </w:rPr>
      </w:pPr>
      <w:r w:rsidRPr="00900123">
        <w:rPr>
          <w:color w:val="000000"/>
        </w:rPr>
        <w:t>SCMM/AGZ/DEMF/PAG</w:t>
      </w:r>
    </w:p>
    <w:p w14:paraId="0CB74090" w14:textId="77777777" w:rsidR="00221CA8" w:rsidRPr="00CF68B3" w:rsidRDefault="00221CA8">
      <w:pPr>
        <w:ind w:right="-93"/>
      </w:pPr>
    </w:p>
    <w:p w14:paraId="6D34834A" w14:textId="77777777" w:rsidR="00221CA8" w:rsidRPr="00CF68B3" w:rsidRDefault="00221CA8">
      <w:pPr>
        <w:ind w:right="-93"/>
      </w:pPr>
    </w:p>
    <w:p w14:paraId="129DA9D1" w14:textId="77777777" w:rsidR="00221CA8" w:rsidRPr="00CF68B3" w:rsidRDefault="00221CA8">
      <w:pPr>
        <w:ind w:right="-93"/>
      </w:pPr>
    </w:p>
    <w:p w14:paraId="45887B2F" w14:textId="77777777" w:rsidR="00221CA8" w:rsidRPr="00CF68B3" w:rsidRDefault="00221CA8">
      <w:pPr>
        <w:ind w:right="-93"/>
      </w:pPr>
    </w:p>
    <w:p w14:paraId="1FEAA620" w14:textId="77777777" w:rsidR="00221CA8" w:rsidRPr="00CF68B3" w:rsidRDefault="00221CA8">
      <w:pPr>
        <w:ind w:right="-93"/>
      </w:pPr>
    </w:p>
    <w:p w14:paraId="07F3CA42" w14:textId="77777777" w:rsidR="00221CA8" w:rsidRPr="00CF68B3" w:rsidRDefault="00221CA8">
      <w:pPr>
        <w:ind w:right="-93"/>
      </w:pPr>
    </w:p>
    <w:p w14:paraId="2EA2F508" w14:textId="77777777" w:rsidR="00221CA8" w:rsidRPr="00CF68B3" w:rsidRDefault="00221CA8">
      <w:pPr>
        <w:ind w:right="-93"/>
      </w:pPr>
    </w:p>
    <w:p w14:paraId="3C9F1071" w14:textId="77777777" w:rsidR="00221CA8" w:rsidRPr="00CF68B3" w:rsidRDefault="00221CA8">
      <w:pPr>
        <w:tabs>
          <w:tab w:val="center" w:pos="4568"/>
        </w:tabs>
        <w:ind w:right="-93"/>
      </w:pPr>
    </w:p>
    <w:p w14:paraId="3D46A567" w14:textId="77777777" w:rsidR="00221CA8" w:rsidRPr="00CF68B3" w:rsidRDefault="00221CA8">
      <w:pPr>
        <w:tabs>
          <w:tab w:val="center" w:pos="4568"/>
        </w:tabs>
        <w:ind w:right="-93"/>
      </w:pPr>
    </w:p>
    <w:p w14:paraId="5A443EE7" w14:textId="77777777" w:rsidR="00221CA8" w:rsidRPr="00CF68B3" w:rsidRDefault="00221CA8">
      <w:pPr>
        <w:tabs>
          <w:tab w:val="center" w:pos="4568"/>
        </w:tabs>
        <w:ind w:right="-93"/>
      </w:pPr>
    </w:p>
    <w:p w14:paraId="072DFFA2" w14:textId="77777777" w:rsidR="00221CA8" w:rsidRPr="00CF68B3" w:rsidRDefault="00221CA8">
      <w:pPr>
        <w:tabs>
          <w:tab w:val="center" w:pos="4568"/>
        </w:tabs>
        <w:ind w:right="-93"/>
      </w:pPr>
    </w:p>
    <w:p w14:paraId="0AB4A9EB" w14:textId="77777777" w:rsidR="00221CA8" w:rsidRPr="00CF68B3" w:rsidRDefault="00221CA8">
      <w:pPr>
        <w:tabs>
          <w:tab w:val="center" w:pos="4568"/>
        </w:tabs>
        <w:ind w:right="-93"/>
      </w:pPr>
    </w:p>
    <w:p w14:paraId="4FE75B76" w14:textId="77777777" w:rsidR="00221CA8" w:rsidRPr="00CF68B3" w:rsidRDefault="00221CA8">
      <w:pPr>
        <w:tabs>
          <w:tab w:val="center" w:pos="4568"/>
        </w:tabs>
        <w:ind w:right="-93"/>
      </w:pPr>
    </w:p>
    <w:p w14:paraId="79AC9575" w14:textId="77777777" w:rsidR="00221CA8" w:rsidRPr="00CF68B3" w:rsidRDefault="00221CA8">
      <w:pPr>
        <w:tabs>
          <w:tab w:val="center" w:pos="4568"/>
        </w:tabs>
        <w:ind w:right="-93"/>
      </w:pPr>
    </w:p>
    <w:p w14:paraId="6CEE904E" w14:textId="77777777" w:rsidR="00221CA8" w:rsidRPr="00CF68B3" w:rsidRDefault="00221CA8">
      <w:pPr>
        <w:tabs>
          <w:tab w:val="center" w:pos="4568"/>
        </w:tabs>
        <w:ind w:right="-93"/>
      </w:pPr>
    </w:p>
    <w:p w14:paraId="1722E245" w14:textId="77777777" w:rsidR="00221CA8" w:rsidRPr="00CF68B3" w:rsidRDefault="00221CA8">
      <w:pPr>
        <w:tabs>
          <w:tab w:val="center" w:pos="4568"/>
        </w:tabs>
        <w:ind w:right="-93"/>
      </w:pPr>
    </w:p>
    <w:p w14:paraId="304F3421" w14:textId="77777777" w:rsidR="00221CA8" w:rsidRPr="00CF68B3" w:rsidRDefault="00221CA8">
      <w:pPr>
        <w:tabs>
          <w:tab w:val="center" w:pos="4568"/>
        </w:tabs>
        <w:ind w:right="-93"/>
      </w:pPr>
    </w:p>
    <w:p w14:paraId="698F9F44" w14:textId="77777777" w:rsidR="00221CA8" w:rsidRPr="00CF68B3" w:rsidRDefault="00221CA8">
      <w:pPr>
        <w:tabs>
          <w:tab w:val="center" w:pos="4568"/>
        </w:tabs>
        <w:ind w:right="-93"/>
      </w:pPr>
    </w:p>
    <w:p w14:paraId="45DDE645" w14:textId="77777777" w:rsidR="00221CA8" w:rsidRPr="00CF68B3" w:rsidRDefault="00221CA8">
      <w:pPr>
        <w:tabs>
          <w:tab w:val="center" w:pos="4568"/>
        </w:tabs>
        <w:ind w:right="-93"/>
      </w:pPr>
    </w:p>
    <w:p w14:paraId="6CD7B47D" w14:textId="77777777" w:rsidR="00221CA8" w:rsidRPr="00CF68B3" w:rsidRDefault="00221CA8">
      <w:pPr>
        <w:tabs>
          <w:tab w:val="center" w:pos="4568"/>
        </w:tabs>
        <w:ind w:right="-93"/>
      </w:pPr>
    </w:p>
    <w:p w14:paraId="2A340DEE" w14:textId="77777777" w:rsidR="00221CA8" w:rsidRPr="00CF68B3" w:rsidRDefault="00221CA8">
      <w:pPr>
        <w:tabs>
          <w:tab w:val="center" w:pos="4568"/>
        </w:tabs>
        <w:ind w:right="-93"/>
      </w:pPr>
    </w:p>
    <w:p w14:paraId="2A073A4E" w14:textId="77777777" w:rsidR="00221CA8" w:rsidRPr="00CF68B3" w:rsidRDefault="00221CA8">
      <w:pPr>
        <w:tabs>
          <w:tab w:val="center" w:pos="4568"/>
        </w:tabs>
        <w:ind w:right="-93"/>
      </w:pPr>
    </w:p>
    <w:p w14:paraId="725489D1" w14:textId="77777777" w:rsidR="00221CA8" w:rsidRPr="00CF68B3" w:rsidRDefault="00221CA8">
      <w:pPr>
        <w:tabs>
          <w:tab w:val="center" w:pos="4568"/>
        </w:tabs>
        <w:ind w:right="-93"/>
      </w:pPr>
    </w:p>
    <w:p w14:paraId="3037FBB5" w14:textId="77777777" w:rsidR="00221CA8" w:rsidRPr="00CF68B3" w:rsidRDefault="00221CA8"/>
    <w:sectPr w:rsidR="00221CA8" w:rsidRPr="00CF68B3">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73281" w14:textId="77777777" w:rsidR="00B2013F" w:rsidRDefault="00B2013F">
      <w:pPr>
        <w:spacing w:line="240" w:lineRule="auto"/>
      </w:pPr>
      <w:r>
        <w:separator/>
      </w:r>
    </w:p>
  </w:endnote>
  <w:endnote w:type="continuationSeparator" w:id="0">
    <w:p w14:paraId="675EBEFA" w14:textId="77777777" w:rsidR="00B2013F" w:rsidRDefault="00B20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BFB50" w14:textId="77777777" w:rsidR="005C6176" w:rsidRDefault="005C6176">
    <w:pPr>
      <w:tabs>
        <w:tab w:val="center" w:pos="4550"/>
        <w:tab w:val="left" w:pos="5818"/>
      </w:tabs>
      <w:ind w:right="260"/>
      <w:jc w:val="right"/>
      <w:rPr>
        <w:color w:val="071320"/>
        <w:sz w:val="24"/>
        <w:szCs w:val="24"/>
      </w:rPr>
    </w:pPr>
  </w:p>
  <w:p w14:paraId="4205315C" w14:textId="77777777" w:rsidR="005C6176" w:rsidRDefault="005C617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7F90B" w14:textId="77777777" w:rsidR="005C6176" w:rsidRDefault="005C6176">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055564">
      <w:rPr>
        <w:noProof/>
        <w:color w:val="0A1D30"/>
        <w:sz w:val="24"/>
        <w:szCs w:val="24"/>
      </w:rPr>
      <w:t>20</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055564">
      <w:rPr>
        <w:noProof/>
        <w:color w:val="0A1D30"/>
        <w:sz w:val="24"/>
        <w:szCs w:val="24"/>
      </w:rPr>
      <w:t>57</w:t>
    </w:r>
    <w:r>
      <w:rPr>
        <w:color w:val="0A1D30"/>
        <w:sz w:val="24"/>
        <w:szCs w:val="24"/>
      </w:rPr>
      <w:fldChar w:fldCharType="end"/>
    </w:r>
  </w:p>
  <w:p w14:paraId="4709C76E" w14:textId="77777777" w:rsidR="005C6176" w:rsidRDefault="005C617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5A78B" w14:textId="77777777" w:rsidR="00B2013F" w:rsidRDefault="00B2013F">
      <w:pPr>
        <w:spacing w:line="240" w:lineRule="auto"/>
      </w:pPr>
      <w:r>
        <w:separator/>
      </w:r>
    </w:p>
  </w:footnote>
  <w:footnote w:type="continuationSeparator" w:id="0">
    <w:p w14:paraId="726CA5AD" w14:textId="77777777" w:rsidR="00B2013F" w:rsidRDefault="00B2013F">
      <w:pPr>
        <w:spacing w:line="240" w:lineRule="auto"/>
      </w:pPr>
      <w:r>
        <w:continuationSeparator/>
      </w:r>
    </w:p>
  </w:footnote>
  <w:footnote w:id="1">
    <w:p w14:paraId="4983B518" w14:textId="77777777" w:rsidR="005C6176" w:rsidRDefault="005C6176" w:rsidP="000B7308">
      <w:pPr>
        <w:pStyle w:val="Textonotapie"/>
      </w:pPr>
      <w:r>
        <w:rPr>
          <w:rStyle w:val="Refdenotaalpie"/>
          <w:rFonts w:eastAsiaTheme="majorEastAsia"/>
        </w:rPr>
        <w:footnoteRef/>
      </w:r>
      <w:r>
        <w:t xml:space="preserve"> Artículo 31, </w:t>
      </w:r>
      <w:r w:rsidRPr="009C7D30">
        <w:t>Ley de Documentos Administrativos e Históricos del Estado de México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6E0DA" w14:textId="77777777" w:rsidR="005C6176" w:rsidRDefault="005C6176">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5C6176" w14:paraId="17C4EEA3" w14:textId="77777777">
      <w:trPr>
        <w:trHeight w:val="144"/>
        <w:jc w:val="right"/>
      </w:trPr>
      <w:tc>
        <w:tcPr>
          <w:tcW w:w="2727" w:type="dxa"/>
        </w:tcPr>
        <w:p w14:paraId="698CEF86" w14:textId="77777777" w:rsidR="005C6176" w:rsidRDefault="005C6176">
          <w:pPr>
            <w:tabs>
              <w:tab w:val="right" w:pos="8838"/>
            </w:tabs>
            <w:ind w:left="-74" w:right="-105"/>
            <w:rPr>
              <w:b/>
            </w:rPr>
          </w:pPr>
          <w:r>
            <w:rPr>
              <w:b/>
            </w:rPr>
            <w:t>Recurso de Revisión:</w:t>
          </w:r>
        </w:p>
      </w:tc>
      <w:tc>
        <w:tcPr>
          <w:tcW w:w="3402" w:type="dxa"/>
        </w:tcPr>
        <w:p w14:paraId="5ECDC9D6" w14:textId="77777777" w:rsidR="005C6176" w:rsidRDefault="005C6176">
          <w:pPr>
            <w:tabs>
              <w:tab w:val="right" w:pos="8838"/>
            </w:tabs>
            <w:ind w:right="-105"/>
          </w:pPr>
          <w:r w:rsidRPr="00A63CD3">
            <w:t>04227/INFOEM/AD/RR/2025</w:t>
          </w:r>
        </w:p>
      </w:tc>
    </w:tr>
    <w:tr w:rsidR="005C6176" w14:paraId="1A093151" w14:textId="77777777">
      <w:trPr>
        <w:trHeight w:val="283"/>
        <w:jc w:val="right"/>
      </w:trPr>
      <w:tc>
        <w:tcPr>
          <w:tcW w:w="2727" w:type="dxa"/>
        </w:tcPr>
        <w:p w14:paraId="79039929" w14:textId="77777777" w:rsidR="005C6176" w:rsidRDefault="005C6176">
          <w:pPr>
            <w:tabs>
              <w:tab w:val="right" w:pos="8838"/>
            </w:tabs>
            <w:ind w:left="-74" w:right="-105"/>
            <w:rPr>
              <w:b/>
            </w:rPr>
          </w:pPr>
          <w:r>
            <w:rPr>
              <w:b/>
            </w:rPr>
            <w:t>Sujeto Obligado:</w:t>
          </w:r>
        </w:p>
      </w:tc>
      <w:tc>
        <w:tcPr>
          <w:tcW w:w="3402" w:type="dxa"/>
        </w:tcPr>
        <w:p w14:paraId="1A17B1B5" w14:textId="77777777" w:rsidR="005C6176" w:rsidRDefault="005C6176">
          <w:pPr>
            <w:tabs>
              <w:tab w:val="left" w:pos="2834"/>
              <w:tab w:val="right" w:pos="8838"/>
            </w:tabs>
            <w:ind w:left="-108" w:right="-108"/>
          </w:pPr>
          <w:r w:rsidRPr="00D67764">
            <w:t>Poder Judicial</w:t>
          </w:r>
        </w:p>
      </w:tc>
    </w:tr>
    <w:tr w:rsidR="005C6176" w14:paraId="3E21630F" w14:textId="77777777">
      <w:trPr>
        <w:trHeight w:val="283"/>
        <w:jc w:val="right"/>
      </w:trPr>
      <w:tc>
        <w:tcPr>
          <w:tcW w:w="2727" w:type="dxa"/>
        </w:tcPr>
        <w:p w14:paraId="6DB5AB9E" w14:textId="77777777" w:rsidR="005C6176" w:rsidRDefault="005C6176">
          <w:pPr>
            <w:tabs>
              <w:tab w:val="right" w:pos="8838"/>
            </w:tabs>
            <w:ind w:left="-74" w:right="-105"/>
            <w:rPr>
              <w:b/>
            </w:rPr>
          </w:pPr>
          <w:r>
            <w:rPr>
              <w:b/>
            </w:rPr>
            <w:t>Comisionada Ponente:</w:t>
          </w:r>
        </w:p>
      </w:tc>
      <w:tc>
        <w:tcPr>
          <w:tcW w:w="3402" w:type="dxa"/>
        </w:tcPr>
        <w:p w14:paraId="6D85B944" w14:textId="77777777" w:rsidR="005C6176" w:rsidRDefault="005C6176">
          <w:pPr>
            <w:tabs>
              <w:tab w:val="right" w:pos="8838"/>
            </w:tabs>
            <w:ind w:left="-108" w:right="-105"/>
          </w:pPr>
          <w:r>
            <w:t>Sharon Cristina Morales Martínez</w:t>
          </w:r>
        </w:p>
      </w:tc>
    </w:tr>
  </w:tbl>
  <w:p w14:paraId="21E20BF2" w14:textId="77777777" w:rsidR="005C6176" w:rsidRDefault="005C617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081A251F" wp14:editId="6E0EC311">
          <wp:simplePos x="0" y="0"/>
          <wp:positionH relativeFrom="margin">
            <wp:posOffset>-995043</wp:posOffset>
          </wp:positionH>
          <wp:positionV relativeFrom="margin">
            <wp:posOffset>-1782444</wp:posOffset>
          </wp:positionV>
          <wp:extent cx="8426450" cy="10972800"/>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582B4" w14:textId="77777777" w:rsidR="005C6176" w:rsidRDefault="005C6176">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5C6176" w14:paraId="143385D2" w14:textId="77777777">
      <w:trPr>
        <w:trHeight w:val="1435"/>
      </w:trPr>
      <w:tc>
        <w:tcPr>
          <w:tcW w:w="283" w:type="dxa"/>
        </w:tcPr>
        <w:p w14:paraId="2573F09C" w14:textId="77777777" w:rsidR="005C6176" w:rsidRDefault="005C6176">
          <w:pPr>
            <w:tabs>
              <w:tab w:val="right" w:pos="4273"/>
            </w:tabs>
            <w:rPr>
              <w:rFonts w:ascii="Garamond" w:eastAsia="Garamond" w:hAnsi="Garamond" w:cs="Garamond"/>
            </w:rPr>
          </w:pPr>
        </w:p>
      </w:tc>
      <w:tc>
        <w:tcPr>
          <w:tcW w:w="6379" w:type="dxa"/>
        </w:tcPr>
        <w:p w14:paraId="6BE25381" w14:textId="77777777" w:rsidR="005C6176" w:rsidRDefault="005C6176">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5C6176" w14:paraId="224C1C68" w14:textId="77777777">
            <w:trPr>
              <w:trHeight w:val="144"/>
            </w:trPr>
            <w:tc>
              <w:tcPr>
                <w:tcW w:w="2727" w:type="dxa"/>
              </w:tcPr>
              <w:p w14:paraId="64AA7CF6" w14:textId="77777777" w:rsidR="005C6176" w:rsidRDefault="005C6176">
                <w:pPr>
                  <w:tabs>
                    <w:tab w:val="right" w:pos="8838"/>
                  </w:tabs>
                  <w:ind w:left="-74" w:right="-105"/>
                  <w:rPr>
                    <w:b/>
                  </w:rPr>
                </w:pPr>
                <w:bookmarkStart w:id="0" w:name="_heading=h.xigfcpkry5bi" w:colFirst="0" w:colLast="0"/>
                <w:bookmarkEnd w:id="0"/>
                <w:r>
                  <w:rPr>
                    <w:b/>
                  </w:rPr>
                  <w:t>Recurso de Revisión:</w:t>
                </w:r>
              </w:p>
            </w:tc>
            <w:tc>
              <w:tcPr>
                <w:tcW w:w="3402" w:type="dxa"/>
              </w:tcPr>
              <w:p w14:paraId="7B88E85E" w14:textId="77777777" w:rsidR="005C6176" w:rsidRDefault="005C6176">
                <w:pPr>
                  <w:tabs>
                    <w:tab w:val="right" w:pos="8838"/>
                  </w:tabs>
                  <w:ind w:left="-74" w:right="-105"/>
                </w:pPr>
                <w:r w:rsidRPr="00A63CD3">
                  <w:t>04227/INFOEM/AD/RR/2025</w:t>
                </w:r>
              </w:p>
            </w:tc>
            <w:tc>
              <w:tcPr>
                <w:tcW w:w="3402" w:type="dxa"/>
              </w:tcPr>
              <w:p w14:paraId="4E4759C8" w14:textId="77777777" w:rsidR="005C6176" w:rsidRDefault="005C6176">
                <w:pPr>
                  <w:tabs>
                    <w:tab w:val="right" w:pos="8838"/>
                  </w:tabs>
                  <w:ind w:left="-74" w:right="-105"/>
                </w:pPr>
              </w:p>
            </w:tc>
          </w:tr>
          <w:tr w:rsidR="005C6176" w14:paraId="06C823C6" w14:textId="77777777">
            <w:trPr>
              <w:trHeight w:val="144"/>
            </w:trPr>
            <w:tc>
              <w:tcPr>
                <w:tcW w:w="2727" w:type="dxa"/>
              </w:tcPr>
              <w:p w14:paraId="5CEA97F3" w14:textId="77777777" w:rsidR="005C6176" w:rsidRDefault="005C6176">
                <w:pPr>
                  <w:tabs>
                    <w:tab w:val="right" w:pos="8838"/>
                  </w:tabs>
                  <w:ind w:left="-74" w:right="-105"/>
                  <w:rPr>
                    <w:b/>
                  </w:rPr>
                </w:pPr>
                <w:bookmarkStart w:id="1" w:name="_heading=h.sg0vfu7xg2cw" w:colFirst="0" w:colLast="0"/>
                <w:bookmarkEnd w:id="1"/>
                <w:r>
                  <w:rPr>
                    <w:b/>
                  </w:rPr>
                  <w:t>Recurrente:</w:t>
                </w:r>
              </w:p>
            </w:tc>
            <w:tc>
              <w:tcPr>
                <w:tcW w:w="3402" w:type="dxa"/>
              </w:tcPr>
              <w:p w14:paraId="2ED41AC6" w14:textId="187FADEA" w:rsidR="005C6176" w:rsidRDefault="00055564">
                <w:pPr>
                  <w:tabs>
                    <w:tab w:val="left" w:pos="3122"/>
                    <w:tab w:val="right" w:pos="8838"/>
                  </w:tabs>
                  <w:ind w:left="-105" w:right="-105"/>
                </w:pPr>
                <w:r>
                  <w:t xml:space="preserve">XXXX XXXXX XXXXXXX </w:t>
                </w:r>
                <w:proofErr w:type="spellStart"/>
                <w:r>
                  <w:t>XXXXXXX</w:t>
                </w:r>
                <w:proofErr w:type="spellEnd"/>
              </w:p>
            </w:tc>
            <w:tc>
              <w:tcPr>
                <w:tcW w:w="3402" w:type="dxa"/>
              </w:tcPr>
              <w:p w14:paraId="1A13DB13" w14:textId="77777777" w:rsidR="005C6176" w:rsidRDefault="005C6176">
                <w:pPr>
                  <w:tabs>
                    <w:tab w:val="left" w:pos="3122"/>
                    <w:tab w:val="right" w:pos="8838"/>
                  </w:tabs>
                  <w:ind w:left="-105" w:right="-105"/>
                </w:pPr>
              </w:p>
            </w:tc>
          </w:tr>
          <w:tr w:rsidR="005C6176" w14:paraId="47B4E937" w14:textId="77777777">
            <w:trPr>
              <w:trHeight w:val="283"/>
            </w:trPr>
            <w:tc>
              <w:tcPr>
                <w:tcW w:w="2727" w:type="dxa"/>
              </w:tcPr>
              <w:p w14:paraId="47111B6D" w14:textId="77777777" w:rsidR="005C6176" w:rsidRDefault="005C6176">
                <w:pPr>
                  <w:tabs>
                    <w:tab w:val="right" w:pos="8838"/>
                  </w:tabs>
                  <w:ind w:left="-74" w:right="-105"/>
                  <w:rPr>
                    <w:b/>
                  </w:rPr>
                </w:pPr>
                <w:r>
                  <w:rPr>
                    <w:b/>
                  </w:rPr>
                  <w:t>Sujeto Obligado:</w:t>
                </w:r>
              </w:p>
            </w:tc>
            <w:tc>
              <w:tcPr>
                <w:tcW w:w="3402" w:type="dxa"/>
              </w:tcPr>
              <w:p w14:paraId="7655FCC9" w14:textId="77777777" w:rsidR="005C6176" w:rsidRDefault="005C6176">
                <w:pPr>
                  <w:tabs>
                    <w:tab w:val="left" w:pos="2834"/>
                    <w:tab w:val="right" w:pos="8838"/>
                  </w:tabs>
                  <w:ind w:left="-108" w:right="-108"/>
                </w:pPr>
                <w:r w:rsidRPr="00D67764">
                  <w:t>Poder Judicial</w:t>
                </w:r>
              </w:p>
            </w:tc>
            <w:tc>
              <w:tcPr>
                <w:tcW w:w="3402" w:type="dxa"/>
              </w:tcPr>
              <w:p w14:paraId="5BCFA334" w14:textId="77777777" w:rsidR="005C6176" w:rsidRDefault="005C6176">
                <w:pPr>
                  <w:tabs>
                    <w:tab w:val="left" w:pos="2834"/>
                    <w:tab w:val="right" w:pos="8838"/>
                  </w:tabs>
                  <w:ind w:left="-108" w:right="-105"/>
                </w:pPr>
              </w:p>
            </w:tc>
          </w:tr>
          <w:tr w:rsidR="005C6176" w14:paraId="755B74C9" w14:textId="77777777">
            <w:trPr>
              <w:trHeight w:val="283"/>
            </w:trPr>
            <w:tc>
              <w:tcPr>
                <w:tcW w:w="2727" w:type="dxa"/>
              </w:tcPr>
              <w:p w14:paraId="0263CF55" w14:textId="77777777" w:rsidR="005C6176" w:rsidRDefault="005C6176">
                <w:pPr>
                  <w:tabs>
                    <w:tab w:val="right" w:pos="8838"/>
                  </w:tabs>
                  <w:ind w:left="-74" w:right="-105"/>
                  <w:rPr>
                    <w:b/>
                  </w:rPr>
                </w:pPr>
                <w:r>
                  <w:rPr>
                    <w:b/>
                  </w:rPr>
                  <w:t>Comisionada Ponente:</w:t>
                </w:r>
              </w:p>
            </w:tc>
            <w:tc>
              <w:tcPr>
                <w:tcW w:w="3402" w:type="dxa"/>
              </w:tcPr>
              <w:p w14:paraId="4A159604" w14:textId="77777777" w:rsidR="005C6176" w:rsidRDefault="005C6176">
                <w:pPr>
                  <w:tabs>
                    <w:tab w:val="right" w:pos="8838"/>
                  </w:tabs>
                  <w:ind w:left="-108" w:right="-105"/>
                </w:pPr>
                <w:r>
                  <w:t>Sharon Cristina Morales Martínez</w:t>
                </w:r>
              </w:p>
            </w:tc>
            <w:tc>
              <w:tcPr>
                <w:tcW w:w="3402" w:type="dxa"/>
              </w:tcPr>
              <w:p w14:paraId="392902C1" w14:textId="77777777" w:rsidR="005C6176" w:rsidRDefault="005C6176">
                <w:pPr>
                  <w:tabs>
                    <w:tab w:val="right" w:pos="8838"/>
                  </w:tabs>
                  <w:ind w:left="-108" w:right="-105"/>
                </w:pPr>
              </w:p>
            </w:tc>
          </w:tr>
        </w:tbl>
        <w:p w14:paraId="509C3895" w14:textId="77777777" w:rsidR="005C6176" w:rsidRDefault="005C6176">
          <w:pPr>
            <w:tabs>
              <w:tab w:val="right" w:pos="8838"/>
            </w:tabs>
            <w:ind w:left="-28"/>
            <w:rPr>
              <w:rFonts w:ascii="Arial" w:eastAsia="Arial" w:hAnsi="Arial" w:cs="Arial"/>
              <w:b/>
            </w:rPr>
          </w:pPr>
        </w:p>
      </w:tc>
    </w:tr>
  </w:tbl>
  <w:p w14:paraId="17A18D07" w14:textId="77777777" w:rsidR="005C6176" w:rsidRDefault="00B2013F">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475E5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47D14"/>
    <w:multiLevelType w:val="hybridMultilevel"/>
    <w:tmpl w:val="8D1A86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FF6124"/>
    <w:multiLevelType w:val="multilevel"/>
    <w:tmpl w:val="BDE8EA9C"/>
    <w:lvl w:ilvl="0">
      <w:start w:val="5"/>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933229"/>
    <w:multiLevelType w:val="hybridMultilevel"/>
    <w:tmpl w:val="7B6AF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A54E89"/>
    <w:multiLevelType w:val="multilevel"/>
    <w:tmpl w:val="5AB8D5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202C02"/>
    <w:multiLevelType w:val="multilevel"/>
    <w:tmpl w:val="FAA2D4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187681"/>
    <w:multiLevelType w:val="multilevel"/>
    <w:tmpl w:val="195AE44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ED4554E"/>
    <w:multiLevelType w:val="multilevel"/>
    <w:tmpl w:val="C35C3EA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04E3C78"/>
    <w:multiLevelType w:val="multilevel"/>
    <w:tmpl w:val="2BFCE63A"/>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ADC20A9"/>
    <w:multiLevelType w:val="multilevel"/>
    <w:tmpl w:val="79B48D76"/>
    <w:lvl w:ilvl="0">
      <w:start w:val="1"/>
      <w:numFmt w:val="lowerLetter"/>
      <w:pStyle w:val="Listaconvietas3"/>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4F703B29"/>
    <w:multiLevelType w:val="hybridMultilevel"/>
    <w:tmpl w:val="A32AF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0F5B25"/>
    <w:multiLevelType w:val="multilevel"/>
    <w:tmpl w:val="C910EA7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
      <w:lvlJc w:val="left"/>
      <w:pPr>
        <w:ind w:left="1500" w:hanging="360"/>
      </w:pPr>
      <w:rPr>
        <w:rFonts w:ascii="Noto Sans Symbols" w:eastAsia="Noto Sans Symbols" w:hAnsi="Noto Sans Symbols" w:cs="Noto Sans Symbols"/>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1" w15:restartNumberingAfterBreak="0">
    <w:nsid w:val="6FEF610E"/>
    <w:multiLevelType w:val="multilevel"/>
    <w:tmpl w:val="3012A79A"/>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5CB454D"/>
    <w:multiLevelType w:val="multilevel"/>
    <w:tmpl w:val="D82CA6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75E217D"/>
    <w:multiLevelType w:val="multilevel"/>
    <w:tmpl w:val="CE1224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8BC249F"/>
    <w:multiLevelType w:val="multilevel"/>
    <w:tmpl w:val="2430A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F2F7944"/>
    <w:multiLevelType w:val="hybridMultilevel"/>
    <w:tmpl w:val="9AF63C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3"/>
  </w:num>
  <w:num w:numId="4">
    <w:abstractNumId w:val="1"/>
  </w:num>
  <w:num w:numId="5">
    <w:abstractNumId w:val="2"/>
  </w:num>
  <w:num w:numId="6">
    <w:abstractNumId w:val="15"/>
  </w:num>
  <w:num w:numId="7">
    <w:abstractNumId w:val="8"/>
  </w:num>
  <w:num w:numId="8">
    <w:abstractNumId w:val="9"/>
  </w:num>
  <w:num w:numId="9">
    <w:abstractNumId w:val="12"/>
  </w:num>
  <w:num w:numId="10">
    <w:abstractNumId w:val="11"/>
  </w:num>
  <w:num w:numId="11">
    <w:abstractNumId w:val="5"/>
  </w:num>
  <w:num w:numId="12">
    <w:abstractNumId w:val="14"/>
  </w:num>
  <w:num w:numId="13">
    <w:abstractNumId w:val="6"/>
  </w:num>
  <w:num w:numId="14">
    <w:abstractNumId w:val="0"/>
  </w:num>
  <w:num w:numId="15">
    <w:abstractNumId w:val="1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CA8"/>
    <w:rsid w:val="00001654"/>
    <w:rsid w:val="000110B0"/>
    <w:rsid w:val="00012023"/>
    <w:rsid w:val="000249F6"/>
    <w:rsid w:val="00031994"/>
    <w:rsid w:val="00055564"/>
    <w:rsid w:val="00063F46"/>
    <w:rsid w:val="00091F08"/>
    <w:rsid w:val="000A6961"/>
    <w:rsid w:val="000A69BB"/>
    <w:rsid w:val="000B7308"/>
    <w:rsid w:val="000E6177"/>
    <w:rsid w:val="00107D93"/>
    <w:rsid w:val="00127B6B"/>
    <w:rsid w:val="00146A79"/>
    <w:rsid w:val="001912FC"/>
    <w:rsid w:val="001A1648"/>
    <w:rsid w:val="001A7FC6"/>
    <w:rsid w:val="001B3F8A"/>
    <w:rsid w:val="001B4A4C"/>
    <w:rsid w:val="001E36CD"/>
    <w:rsid w:val="00221CA8"/>
    <w:rsid w:val="00225794"/>
    <w:rsid w:val="00266ABC"/>
    <w:rsid w:val="0028517E"/>
    <w:rsid w:val="00287FCF"/>
    <w:rsid w:val="002A23E1"/>
    <w:rsid w:val="002A4DFA"/>
    <w:rsid w:val="002F29AB"/>
    <w:rsid w:val="002F5919"/>
    <w:rsid w:val="0030523A"/>
    <w:rsid w:val="00316CB0"/>
    <w:rsid w:val="00334662"/>
    <w:rsid w:val="003A3DFF"/>
    <w:rsid w:val="003B39B8"/>
    <w:rsid w:val="003B644E"/>
    <w:rsid w:val="003C3549"/>
    <w:rsid w:val="003F24E1"/>
    <w:rsid w:val="003F7D67"/>
    <w:rsid w:val="00462359"/>
    <w:rsid w:val="00472854"/>
    <w:rsid w:val="00487C37"/>
    <w:rsid w:val="00490474"/>
    <w:rsid w:val="004D2ED4"/>
    <w:rsid w:val="005208CE"/>
    <w:rsid w:val="00522AC9"/>
    <w:rsid w:val="00541BFA"/>
    <w:rsid w:val="00550845"/>
    <w:rsid w:val="005C3EFD"/>
    <w:rsid w:val="005C6176"/>
    <w:rsid w:val="005D1E2A"/>
    <w:rsid w:val="005E0E70"/>
    <w:rsid w:val="005E499B"/>
    <w:rsid w:val="005E681C"/>
    <w:rsid w:val="006025D8"/>
    <w:rsid w:val="006074E4"/>
    <w:rsid w:val="00674874"/>
    <w:rsid w:val="00680601"/>
    <w:rsid w:val="006B3143"/>
    <w:rsid w:val="006C3055"/>
    <w:rsid w:val="006E392C"/>
    <w:rsid w:val="006E7460"/>
    <w:rsid w:val="006F5241"/>
    <w:rsid w:val="00700871"/>
    <w:rsid w:val="007400E9"/>
    <w:rsid w:val="00745C4B"/>
    <w:rsid w:val="00766F50"/>
    <w:rsid w:val="00777766"/>
    <w:rsid w:val="0079060F"/>
    <w:rsid w:val="007B5E2A"/>
    <w:rsid w:val="007C3DA5"/>
    <w:rsid w:val="007D4A54"/>
    <w:rsid w:val="007D7273"/>
    <w:rsid w:val="007E080F"/>
    <w:rsid w:val="00882451"/>
    <w:rsid w:val="00884EB7"/>
    <w:rsid w:val="00885C5E"/>
    <w:rsid w:val="008A3C0D"/>
    <w:rsid w:val="008B6C22"/>
    <w:rsid w:val="008D2092"/>
    <w:rsid w:val="008D653A"/>
    <w:rsid w:val="008E014B"/>
    <w:rsid w:val="008F0CC8"/>
    <w:rsid w:val="00900123"/>
    <w:rsid w:val="009075D7"/>
    <w:rsid w:val="00907C65"/>
    <w:rsid w:val="00910C2C"/>
    <w:rsid w:val="009267B2"/>
    <w:rsid w:val="00951317"/>
    <w:rsid w:val="009976DE"/>
    <w:rsid w:val="009D2A55"/>
    <w:rsid w:val="009F778B"/>
    <w:rsid w:val="00A57921"/>
    <w:rsid w:val="00A63CD3"/>
    <w:rsid w:val="00A77174"/>
    <w:rsid w:val="00A9457E"/>
    <w:rsid w:val="00B11182"/>
    <w:rsid w:val="00B2013F"/>
    <w:rsid w:val="00B33F3A"/>
    <w:rsid w:val="00B6616B"/>
    <w:rsid w:val="00B716A3"/>
    <w:rsid w:val="00B95930"/>
    <w:rsid w:val="00BB2086"/>
    <w:rsid w:val="00BD207F"/>
    <w:rsid w:val="00BE1FC7"/>
    <w:rsid w:val="00BE2812"/>
    <w:rsid w:val="00BF1AB1"/>
    <w:rsid w:val="00C07FBA"/>
    <w:rsid w:val="00C45B1C"/>
    <w:rsid w:val="00C621C6"/>
    <w:rsid w:val="00CE1ED6"/>
    <w:rsid w:val="00CF68B3"/>
    <w:rsid w:val="00D10857"/>
    <w:rsid w:val="00D20A9A"/>
    <w:rsid w:val="00D25F9E"/>
    <w:rsid w:val="00D67764"/>
    <w:rsid w:val="00D9407C"/>
    <w:rsid w:val="00DA7DA7"/>
    <w:rsid w:val="00DB4BE1"/>
    <w:rsid w:val="00DD6A10"/>
    <w:rsid w:val="00E105D5"/>
    <w:rsid w:val="00E14D00"/>
    <w:rsid w:val="00E32D2F"/>
    <w:rsid w:val="00E41234"/>
    <w:rsid w:val="00E81426"/>
    <w:rsid w:val="00EA1531"/>
    <w:rsid w:val="00EB65D9"/>
    <w:rsid w:val="00EC4F19"/>
    <w:rsid w:val="00F34A40"/>
    <w:rsid w:val="00F75C4E"/>
    <w:rsid w:val="00F76511"/>
    <w:rsid w:val="00F83105"/>
    <w:rsid w:val="00F84AD7"/>
    <w:rsid w:val="00FB0BF9"/>
    <w:rsid w:val="00FD488D"/>
    <w:rsid w:val="00FD7B0B"/>
    <w:rsid w:val="00FF03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54D21F"/>
  <w15:docId w15:val="{3E545BB7-AC79-48D2-8CD1-0DBA3719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C4ABC"/>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C4ABC"/>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0C4ABC"/>
    <w:rPr>
      <w:vertAlign w:val="superscript"/>
    </w:rPr>
  </w:style>
  <w:style w:type="character" w:customStyle="1" w:styleId="SinespaciadoCar">
    <w:name w:val="Sin espaciado Car"/>
    <w:aliases w:val="Francesa Car,INAI Car"/>
    <w:link w:val="Sinespaciado"/>
    <w:uiPriority w:val="1"/>
    <w:locked/>
    <w:rsid w:val="00093755"/>
    <w:rPr>
      <w:rFonts w:ascii="Palatino Linotype" w:eastAsia="Times New Roman" w:hAnsi="Palatino Linotype" w:cs="Times New Roman"/>
      <w:kern w:val="0"/>
      <w:szCs w:val="20"/>
      <w:lang w:eastAsia="es-ES"/>
    </w:rPr>
  </w:style>
  <w:style w:type="paragraph" w:styleId="NormalWeb">
    <w:name w:val="Normal (Web)"/>
    <w:basedOn w:val="Normal"/>
    <w:uiPriority w:val="99"/>
    <w:semiHidden/>
    <w:unhideWhenUsed/>
    <w:rsid w:val="00244878"/>
    <w:pPr>
      <w:spacing w:before="100" w:beforeAutospacing="1" w:after="100" w:afterAutospacing="1" w:line="240" w:lineRule="auto"/>
      <w:jc w:val="left"/>
    </w:pPr>
    <w:rPr>
      <w:rFonts w:ascii="Times New Roman" w:hAnsi="Times New Roman"/>
      <w:sz w:val="24"/>
      <w:szCs w:val="24"/>
    </w:rPr>
  </w:style>
  <w:style w:type="character" w:styleId="Textoennegrita">
    <w:name w:val="Strong"/>
    <w:basedOn w:val="Fuentedeprrafopredeter"/>
    <w:uiPriority w:val="22"/>
    <w:qFormat/>
    <w:rsid w:val="00244878"/>
    <w:rPr>
      <w:b/>
      <w:bCs/>
    </w:rPr>
  </w:style>
  <w:style w:type="character" w:customStyle="1" w:styleId="Mencinsinresolver1">
    <w:name w:val="Mención sin resolver1"/>
    <w:basedOn w:val="Fuentedeprrafopredeter"/>
    <w:uiPriority w:val="99"/>
    <w:semiHidden/>
    <w:unhideWhenUsed/>
    <w:rsid w:val="00FE2BFB"/>
    <w:rPr>
      <w:color w:val="605E5C"/>
      <w:shd w:val="clear" w:color="auto" w:fill="E1DFDD"/>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paragraph" w:styleId="Listaconvietas3">
    <w:name w:val="List Bullet 3"/>
    <w:basedOn w:val="Normal"/>
    <w:uiPriority w:val="99"/>
    <w:unhideWhenUsed/>
    <w:rsid w:val="007D7273"/>
    <w:pPr>
      <w:numPr>
        <w:numId w:val="7"/>
      </w:numPr>
      <w:spacing w:line="240" w:lineRule="auto"/>
      <w:contextualSpacing/>
      <w:jc w:val="left"/>
    </w:pPr>
    <w:rPr>
      <w:rFonts w:ascii="Times New Roman" w:eastAsia="Times New Roman" w:hAnsi="Times New Roman" w:cs="Times New Roman"/>
      <w:sz w:val="24"/>
      <w:szCs w:val="24"/>
    </w:rPr>
  </w:style>
  <w:style w:type="paragraph" w:customStyle="1" w:styleId="Estilo1">
    <w:name w:val="Estilo1"/>
    <w:basedOn w:val="Normal"/>
    <w:link w:val="Estilo1Car"/>
    <w:qFormat/>
    <w:rsid w:val="0028517E"/>
    <w:pPr>
      <w:ind w:left="851" w:right="822"/>
    </w:pPr>
    <w:rPr>
      <w:i/>
    </w:rPr>
  </w:style>
  <w:style w:type="character" w:customStyle="1" w:styleId="Estilo1Car">
    <w:name w:val="Estilo1 Car"/>
    <w:basedOn w:val="Fuentedeprrafopredeter"/>
    <w:link w:val="Estilo1"/>
    <w:rsid w:val="0028517E"/>
    <w:rPr>
      <w:i/>
    </w:rPr>
  </w:style>
  <w:style w:type="paragraph" w:customStyle="1" w:styleId="Citas">
    <w:name w:val="Citas"/>
    <w:basedOn w:val="Normal"/>
    <w:qFormat/>
    <w:rsid w:val="00EA1531"/>
    <w:pPr>
      <w:spacing w:before="240" w:after="160"/>
      <w:ind w:left="851" w:right="851"/>
    </w:pPr>
    <w:rPr>
      <w:rFonts w:eastAsiaTheme="minorHAnsi" w:cs="Arial"/>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677731">
      <w:bodyDiv w:val="1"/>
      <w:marLeft w:val="0"/>
      <w:marRight w:val="0"/>
      <w:marTop w:val="0"/>
      <w:marBottom w:val="0"/>
      <w:divBdr>
        <w:top w:val="none" w:sz="0" w:space="0" w:color="auto"/>
        <w:left w:val="none" w:sz="0" w:space="0" w:color="auto"/>
        <w:bottom w:val="none" w:sz="0" w:space="0" w:color="auto"/>
        <w:right w:val="none" w:sz="0" w:space="0" w:color="auto"/>
      </w:divBdr>
    </w:div>
    <w:div w:id="533618384">
      <w:bodyDiv w:val="1"/>
      <w:marLeft w:val="0"/>
      <w:marRight w:val="0"/>
      <w:marTop w:val="0"/>
      <w:marBottom w:val="0"/>
      <w:divBdr>
        <w:top w:val="none" w:sz="0" w:space="0" w:color="auto"/>
        <w:left w:val="none" w:sz="0" w:space="0" w:color="auto"/>
        <w:bottom w:val="none" w:sz="0" w:space="0" w:color="auto"/>
        <w:right w:val="none" w:sz="0" w:space="0" w:color="auto"/>
      </w:divBdr>
    </w:div>
    <w:div w:id="641734905">
      <w:bodyDiv w:val="1"/>
      <w:marLeft w:val="0"/>
      <w:marRight w:val="0"/>
      <w:marTop w:val="0"/>
      <w:marBottom w:val="0"/>
      <w:divBdr>
        <w:top w:val="none" w:sz="0" w:space="0" w:color="auto"/>
        <w:left w:val="none" w:sz="0" w:space="0" w:color="auto"/>
        <w:bottom w:val="none" w:sz="0" w:space="0" w:color="auto"/>
        <w:right w:val="none" w:sz="0" w:space="0" w:color="auto"/>
      </w:divBdr>
    </w:div>
    <w:div w:id="779229036">
      <w:bodyDiv w:val="1"/>
      <w:marLeft w:val="0"/>
      <w:marRight w:val="0"/>
      <w:marTop w:val="0"/>
      <w:marBottom w:val="0"/>
      <w:divBdr>
        <w:top w:val="none" w:sz="0" w:space="0" w:color="auto"/>
        <w:left w:val="none" w:sz="0" w:space="0" w:color="auto"/>
        <w:bottom w:val="none" w:sz="0" w:space="0" w:color="auto"/>
        <w:right w:val="none" w:sz="0" w:space="0" w:color="auto"/>
      </w:divBdr>
    </w:div>
    <w:div w:id="861749742">
      <w:bodyDiv w:val="1"/>
      <w:marLeft w:val="0"/>
      <w:marRight w:val="0"/>
      <w:marTop w:val="0"/>
      <w:marBottom w:val="0"/>
      <w:divBdr>
        <w:top w:val="none" w:sz="0" w:space="0" w:color="auto"/>
        <w:left w:val="none" w:sz="0" w:space="0" w:color="auto"/>
        <w:bottom w:val="none" w:sz="0" w:space="0" w:color="auto"/>
        <w:right w:val="none" w:sz="0" w:space="0" w:color="auto"/>
      </w:divBdr>
    </w:div>
    <w:div w:id="1086806157">
      <w:bodyDiv w:val="1"/>
      <w:marLeft w:val="0"/>
      <w:marRight w:val="0"/>
      <w:marTop w:val="0"/>
      <w:marBottom w:val="0"/>
      <w:divBdr>
        <w:top w:val="none" w:sz="0" w:space="0" w:color="auto"/>
        <w:left w:val="none" w:sz="0" w:space="0" w:color="auto"/>
        <w:bottom w:val="none" w:sz="0" w:space="0" w:color="auto"/>
        <w:right w:val="none" w:sz="0" w:space="0" w:color="auto"/>
      </w:divBdr>
    </w:div>
    <w:div w:id="1129007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5sFt12EjUZSMEJtvCW2fKZxw==">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57</Pages>
  <Words>14789</Words>
  <Characters>81342</Characters>
  <Application>Microsoft Office Word</Application>
  <DocSecurity>0</DocSecurity>
  <Lines>677</Lines>
  <Paragraphs>191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12</cp:revision>
  <cp:lastPrinted>2025-12-05T16:11:00Z</cp:lastPrinted>
  <dcterms:created xsi:type="dcterms:W3CDTF">2025-12-02T18:14:00Z</dcterms:created>
  <dcterms:modified xsi:type="dcterms:W3CDTF">2026-03-04T17:28:00Z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