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E59D3" w:rsidRDefault="00AE3DA7" w:rsidP="005E59D3">
          <w:pPr>
            <w:pStyle w:val="TtulodeTDC"/>
            <w:spacing w:before="0" w:line="240" w:lineRule="auto"/>
            <w:ind w:left="708" w:hanging="708"/>
            <w:rPr>
              <w:rFonts w:ascii="Palatino Linotype" w:hAnsi="Palatino Linotype"/>
              <w:color w:val="auto"/>
              <w:sz w:val="24"/>
              <w:szCs w:val="24"/>
              <w:lang w:val="es-ES"/>
            </w:rPr>
          </w:pPr>
          <w:r w:rsidRPr="005E59D3">
            <w:rPr>
              <w:rFonts w:ascii="Palatino Linotype" w:hAnsi="Palatino Linotype"/>
              <w:color w:val="auto"/>
              <w:sz w:val="24"/>
              <w:szCs w:val="24"/>
              <w:lang w:val="es-ES"/>
            </w:rPr>
            <w:t>Contenido</w:t>
          </w:r>
        </w:p>
        <w:p w14:paraId="3EB312A7" w14:textId="77777777" w:rsidR="00AA6EA9" w:rsidRPr="005E59D3" w:rsidRDefault="00AA6EA9" w:rsidP="005E59D3">
          <w:pPr>
            <w:spacing w:line="240" w:lineRule="auto"/>
            <w:rPr>
              <w:sz w:val="16"/>
              <w:szCs w:val="16"/>
              <w:lang w:val="es-ES" w:eastAsia="es-MX"/>
            </w:rPr>
          </w:pPr>
        </w:p>
        <w:p w14:paraId="1FB520E1" w14:textId="77777777" w:rsidR="005E59D3" w:rsidRDefault="00AE3DA7">
          <w:pPr>
            <w:pStyle w:val="TDC1"/>
            <w:tabs>
              <w:tab w:val="right" w:leader="dot" w:pos="9034"/>
            </w:tabs>
            <w:rPr>
              <w:rFonts w:asciiTheme="minorHAnsi" w:eastAsiaTheme="minorEastAsia" w:hAnsiTheme="minorHAnsi" w:cstheme="minorBidi"/>
              <w:noProof/>
              <w:szCs w:val="22"/>
              <w:lang w:eastAsia="es-MX"/>
            </w:rPr>
          </w:pPr>
          <w:r w:rsidRPr="005E59D3">
            <w:rPr>
              <w:sz w:val="16"/>
              <w:szCs w:val="16"/>
            </w:rPr>
            <w:fldChar w:fldCharType="begin"/>
          </w:r>
          <w:r w:rsidRPr="005E59D3">
            <w:rPr>
              <w:sz w:val="16"/>
              <w:szCs w:val="16"/>
            </w:rPr>
            <w:instrText xml:space="preserve"> TOC \o "1-3" \h \z \u </w:instrText>
          </w:r>
          <w:r w:rsidRPr="005E59D3">
            <w:rPr>
              <w:sz w:val="16"/>
              <w:szCs w:val="16"/>
            </w:rPr>
            <w:fldChar w:fldCharType="separate"/>
          </w:r>
          <w:hyperlink w:anchor="_Toc191485566" w:history="1">
            <w:r w:rsidR="005E59D3" w:rsidRPr="003F7EED">
              <w:rPr>
                <w:rStyle w:val="Hipervnculo"/>
                <w:noProof/>
              </w:rPr>
              <w:t>ANTECEDENTES</w:t>
            </w:r>
            <w:r w:rsidR="005E59D3">
              <w:rPr>
                <w:noProof/>
                <w:webHidden/>
              </w:rPr>
              <w:tab/>
            </w:r>
            <w:r w:rsidR="005E59D3">
              <w:rPr>
                <w:noProof/>
                <w:webHidden/>
              </w:rPr>
              <w:fldChar w:fldCharType="begin"/>
            </w:r>
            <w:r w:rsidR="005E59D3">
              <w:rPr>
                <w:noProof/>
                <w:webHidden/>
              </w:rPr>
              <w:instrText xml:space="preserve"> PAGEREF _Toc191485566 \h </w:instrText>
            </w:r>
            <w:r w:rsidR="005E59D3">
              <w:rPr>
                <w:noProof/>
                <w:webHidden/>
              </w:rPr>
            </w:r>
            <w:r w:rsidR="005E59D3">
              <w:rPr>
                <w:noProof/>
                <w:webHidden/>
              </w:rPr>
              <w:fldChar w:fldCharType="separate"/>
            </w:r>
            <w:r w:rsidR="00B01ED3">
              <w:rPr>
                <w:noProof/>
                <w:webHidden/>
              </w:rPr>
              <w:t>1</w:t>
            </w:r>
            <w:r w:rsidR="005E59D3">
              <w:rPr>
                <w:noProof/>
                <w:webHidden/>
              </w:rPr>
              <w:fldChar w:fldCharType="end"/>
            </w:r>
          </w:hyperlink>
        </w:p>
        <w:p w14:paraId="02BB2179" w14:textId="77777777" w:rsidR="005E59D3" w:rsidRDefault="003330FC">
          <w:pPr>
            <w:pStyle w:val="TDC2"/>
            <w:rPr>
              <w:rFonts w:asciiTheme="minorHAnsi" w:eastAsiaTheme="minorEastAsia" w:hAnsiTheme="minorHAnsi" w:cstheme="minorBidi"/>
              <w:noProof/>
              <w:szCs w:val="22"/>
              <w:lang w:eastAsia="es-MX"/>
            </w:rPr>
          </w:pPr>
          <w:hyperlink w:anchor="_Toc191485567" w:history="1">
            <w:r w:rsidR="005E59D3" w:rsidRPr="003F7EED">
              <w:rPr>
                <w:rStyle w:val="Hipervnculo"/>
                <w:noProof/>
              </w:rPr>
              <w:t>DE LA SOLICITUD DE ACCESO A DATOS PERSONALES</w:t>
            </w:r>
            <w:r w:rsidR="005E59D3">
              <w:rPr>
                <w:noProof/>
                <w:webHidden/>
              </w:rPr>
              <w:tab/>
            </w:r>
            <w:r w:rsidR="005E59D3">
              <w:rPr>
                <w:noProof/>
                <w:webHidden/>
              </w:rPr>
              <w:fldChar w:fldCharType="begin"/>
            </w:r>
            <w:r w:rsidR="005E59D3">
              <w:rPr>
                <w:noProof/>
                <w:webHidden/>
              </w:rPr>
              <w:instrText xml:space="preserve"> PAGEREF _Toc191485567 \h </w:instrText>
            </w:r>
            <w:r w:rsidR="005E59D3">
              <w:rPr>
                <w:noProof/>
                <w:webHidden/>
              </w:rPr>
            </w:r>
            <w:r w:rsidR="005E59D3">
              <w:rPr>
                <w:noProof/>
                <w:webHidden/>
              </w:rPr>
              <w:fldChar w:fldCharType="separate"/>
            </w:r>
            <w:r w:rsidR="00B01ED3">
              <w:rPr>
                <w:noProof/>
                <w:webHidden/>
              </w:rPr>
              <w:t>1</w:t>
            </w:r>
            <w:r w:rsidR="005E59D3">
              <w:rPr>
                <w:noProof/>
                <w:webHidden/>
              </w:rPr>
              <w:fldChar w:fldCharType="end"/>
            </w:r>
          </w:hyperlink>
        </w:p>
        <w:p w14:paraId="5FFFC83E" w14:textId="77777777" w:rsidR="005E59D3" w:rsidRDefault="003330FC">
          <w:pPr>
            <w:pStyle w:val="TDC3"/>
            <w:rPr>
              <w:rFonts w:asciiTheme="minorHAnsi" w:eastAsiaTheme="minorEastAsia" w:hAnsiTheme="minorHAnsi" w:cstheme="minorBidi"/>
              <w:noProof/>
              <w:szCs w:val="22"/>
              <w:lang w:eastAsia="es-MX"/>
            </w:rPr>
          </w:pPr>
          <w:hyperlink w:anchor="_Toc191485568" w:history="1">
            <w:r w:rsidR="005E59D3" w:rsidRPr="003F7EED">
              <w:rPr>
                <w:rStyle w:val="Hipervnculo"/>
                <w:noProof/>
              </w:rPr>
              <w:t>a) Solicitud de Acceso a Datos.</w:t>
            </w:r>
            <w:r w:rsidR="005E59D3">
              <w:rPr>
                <w:noProof/>
                <w:webHidden/>
              </w:rPr>
              <w:tab/>
            </w:r>
            <w:r w:rsidR="005E59D3">
              <w:rPr>
                <w:noProof/>
                <w:webHidden/>
              </w:rPr>
              <w:fldChar w:fldCharType="begin"/>
            </w:r>
            <w:r w:rsidR="005E59D3">
              <w:rPr>
                <w:noProof/>
                <w:webHidden/>
              </w:rPr>
              <w:instrText xml:space="preserve"> PAGEREF _Toc191485568 \h </w:instrText>
            </w:r>
            <w:r w:rsidR="005E59D3">
              <w:rPr>
                <w:noProof/>
                <w:webHidden/>
              </w:rPr>
            </w:r>
            <w:r w:rsidR="005E59D3">
              <w:rPr>
                <w:noProof/>
                <w:webHidden/>
              </w:rPr>
              <w:fldChar w:fldCharType="separate"/>
            </w:r>
            <w:r w:rsidR="00B01ED3">
              <w:rPr>
                <w:noProof/>
                <w:webHidden/>
              </w:rPr>
              <w:t>1</w:t>
            </w:r>
            <w:r w:rsidR="005E59D3">
              <w:rPr>
                <w:noProof/>
                <w:webHidden/>
              </w:rPr>
              <w:fldChar w:fldCharType="end"/>
            </w:r>
          </w:hyperlink>
        </w:p>
        <w:p w14:paraId="72B1CF95" w14:textId="77777777" w:rsidR="005E59D3" w:rsidRDefault="003330FC">
          <w:pPr>
            <w:pStyle w:val="TDC3"/>
            <w:rPr>
              <w:rFonts w:asciiTheme="minorHAnsi" w:eastAsiaTheme="minorEastAsia" w:hAnsiTheme="minorHAnsi" w:cstheme="minorBidi"/>
              <w:noProof/>
              <w:szCs w:val="22"/>
              <w:lang w:eastAsia="es-MX"/>
            </w:rPr>
          </w:pPr>
          <w:hyperlink w:anchor="_Toc191485569" w:history="1">
            <w:r w:rsidR="005E59D3" w:rsidRPr="003F7EED">
              <w:rPr>
                <w:rStyle w:val="Hipervnculo"/>
                <w:noProof/>
              </w:rPr>
              <w:t>b) Turno de requerimiento.</w:t>
            </w:r>
            <w:r w:rsidR="005E59D3">
              <w:rPr>
                <w:noProof/>
                <w:webHidden/>
              </w:rPr>
              <w:tab/>
            </w:r>
            <w:r w:rsidR="005E59D3">
              <w:rPr>
                <w:noProof/>
                <w:webHidden/>
              </w:rPr>
              <w:fldChar w:fldCharType="begin"/>
            </w:r>
            <w:r w:rsidR="005E59D3">
              <w:rPr>
                <w:noProof/>
                <w:webHidden/>
              </w:rPr>
              <w:instrText xml:space="preserve"> PAGEREF _Toc191485569 \h </w:instrText>
            </w:r>
            <w:r w:rsidR="005E59D3">
              <w:rPr>
                <w:noProof/>
                <w:webHidden/>
              </w:rPr>
            </w:r>
            <w:r w:rsidR="005E59D3">
              <w:rPr>
                <w:noProof/>
                <w:webHidden/>
              </w:rPr>
              <w:fldChar w:fldCharType="separate"/>
            </w:r>
            <w:r w:rsidR="00B01ED3">
              <w:rPr>
                <w:noProof/>
                <w:webHidden/>
              </w:rPr>
              <w:t>2</w:t>
            </w:r>
            <w:r w:rsidR="005E59D3">
              <w:rPr>
                <w:noProof/>
                <w:webHidden/>
              </w:rPr>
              <w:fldChar w:fldCharType="end"/>
            </w:r>
          </w:hyperlink>
        </w:p>
        <w:p w14:paraId="2A758EE7" w14:textId="77777777" w:rsidR="005E59D3" w:rsidRDefault="003330FC">
          <w:pPr>
            <w:pStyle w:val="TDC3"/>
            <w:rPr>
              <w:rFonts w:asciiTheme="minorHAnsi" w:eastAsiaTheme="minorEastAsia" w:hAnsiTheme="minorHAnsi" w:cstheme="minorBidi"/>
              <w:noProof/>
              <w:szCs w:val="22"/>
              <w:lang w:eastAsia="es-MX"/>
            </w:rPr>
          </w:pPr>
          <w:hyperlink w:anchor="_Toc191485570" w:history="1">
            <w:r w:rsidR="005E59D3" w:rsidRPr="003F7EED">
              <w:rPr>
                <w:rStyle w:val="Hipervnculo"/>
                <w:noProof/>
              </w:rPr>
              <w:t xml:space="preserve">c) </w:t>
            </w:r>
            <w:r w:rsidR="005E59D3" w:rsidRPr="003F7EED">
              <w:rPr>
                <w:rStyle w:val="Hipervnculo"/>
                <w:noProof/>
                <w:lang w:val="es-ES"/>
              </w:rPr>
              <w:t xml:space="preserve">Respuesta </w:t>
            </w:r>
            <w:r w:rsidR="005E59D3" w:rsidRPr="003F7EED">
              <w:rPr>
                <w:rStyle w:val="Hipervnculo"/>
                <w:rFonts w:eastAsia="Calibri"/>
                <w:noProof/>
                <w:lang w:eastAsia="en-US"/>
              </w:rPr>
              <w:t>del Sujeto Obligado.</w:t>
            </w:r>
            <w:r w:rsidR="005E59D3">
              <w:rPr>
                <w:noProof/>
                <w:webHidden/>
              </w:rPr>
              <w:tab/>
            </w:r>
            <w:r w:rsidR="005E59D3">
              <w:rPr>
                <w:noProof/>
                <w:webHidden/>
              </w:rPr>
              <w:fldChar w:fldCharType="begin"/>
            </w:r>
            <w:r w:rsidR="005E59D3">
              <w:rPr>
                <w:noProof/>
                <w:webHidden/>
              </w:rPr>
              <w:instrText xml:space="preserve"> PAGEREF _Toc191485570 \h </w:instrText>
            </w:r>
            <w:r w:rsidR="005E59D3">
              <w:rPr>
                <w:noProof/>
                <w:webHidden/>
              </w:rPr>
            </w:r>
            <w:r w:rsidR="005E59D3">
              <w:rPr>
                <w:noProof/>
                <w:webHidden/>
              </w:rPr>
              <w:fldChar w:fldCharType="separate"/>
            </w:r>
            <w:r w:rsidR="00B01ED3">
              <w:rPr>
                <w:noProof/>
                <w:webHidden/>
              </w:rPr>
              <w:t>2</w:t>
            </w:r>
            <w:r w:rsidR="005E59D3">
              <w:rPr>
                <w:noProof/>
                <w:webHidden/>
              </w:rPr>
              <w:fldChar w:fldCharType="end"/>
            </w:r>
          </w:hyperlink>
        </w:p>
        <w:p w14:paraId="7AF7EC7C" w14:textId="77777777" w:rsidR="005E59D3" w:rsidRDefault="003330FC">
          <w:pPr>
            <w:pStyle w:val="TDC2"/>
            <w:rPr>
              <w:rFonts w:asciiTheme="minorHAnsi" w:eastAsiaTheme="minorEastAsia" w:hAnsiTheme="minorHAnsi" w:cstheme="minorBidi"/>
              <w:noProof/>
              <w:szCs w:val="22"/>
              <w:lang w:eastAsia="es-MX"/>
            </w:rPr>
          </w:pPr>
          <w:hyperlink w:anchor="_Toc191485571" w:history="1">
            <w:r w:rsidR="005E59D3" w:rsidRPr="003F7EED">
              <w:rPr>
                <w:rStyle w:val="Hipervnculo"/>
                <w:noProof/>
              </w:rPr>
              <w:t>DEL RECURSO DE REVISIÓN</w:t>
            </w:r>
            <w:r w:rsidR="005E59D3">
              <w:rPr>
                <w:noProof/>
                <w:webHidden/>
              </w:rPr>
              <w:tab/>
            </w:r>
            <w:r w:rsidR="005E59D3">
              <w:rPr>
                <w:noProof/>
                <w:webHidden/>
              </w:rPr>
              <w:fldChar w:fldCharType="begin"/>
            </w:r>
            <w:r w:rsidR="005E59D3">
              <w:rPr>
                <w:noProof/>
                <w:webHidden/>
              </w:rPr>
              <w:instrText xml:space="preserve"> PAGEREF _Toc191485571 \h </w:instrText>
            </w:r>
            <w:r w:rsidR="005E59D3">
              <w:rPr>
                <w:noProof/>
                <w:webHidden/>
              </w:rPr>
            </w:r>
            <w:r w:rsidR="005E59D3">
              <w:rPr>
                <w:noProof/>
                <w:webHidden/>
              </w:rPr>
              <w:fldChar w:fldCharType="separate"/>
            </w:r>
            <w:r w:rsidR="00B01ED3">
              <w:rPr>
                <w:noProof/>
                <w:webHidden/>
              </w:rPr>
              <w:t>4</w:t>
            </w:r>
            <w:r w:rsidR="005E59D3">
              <w:rPr>
                <w:noProof/>
                <w:webHidden/>
              </w:rPr>
              <w:fldChar w:fldCharType="end"/>
            </w:r>
          </w:hyperlink>
        </w:p>
        <w:p w14:paraId="14385692" w14:textId="77777777" w:rsidR="005E59D3" w:rsidRDefault="003330FC">
          <w:pPr>
            <w:pStyle w:val="TDC3"/>
            <w:rPr>
              <w:rFonts w:asciiTheme="minorHAnsi" w:eastAsiaTheme="minorEastAsia" w:hAnsiTheme="minorHAnsi" w:cstheme="minorBidi"/>
              <w:noProof/>
              <w:szCs w:val="22"/>
              <w:lang w:eastAsia="es-MX"/>
            </w:rPr>
          </w:pPr>
          <w:hyperlink w:anchor="_Toc191485572" w:history="1">
            <w:r w:rsidR="005E59D3" w:rsidRPr="003F7EED">
              <w:rPr>
                <w:rStyle w:val="Hipervnculo"/>
                <w:noProof/>
              </w:rPr>
              <w:t>a) Interposición del Recurso de Revisión.</w:t>
            </w:r>
            <w:r w:rsidR="005E59D3">
              <w:rPr>
                <w:noProof/>
                <w:webHidden/>
              </w:rPr>
              <w:tab/>
            </w:r>
            <w:r w:rsidR="005E59D3">
              <w:rPr>
                <w:noProof/>
                <w:webHidden/>
              </w:rPr>
              <w:fldChar w:fldCharType="begin"/>
            </w:r>
            <w:r w:rsidR="005E59D3">
              <w:rPr>
                <w:noProof/>
                <w:webHidden/>
              </w:rPr>
              <w:instrText xml:space="preserve"> PAGEREF _Toc191485572 \h </w:instrText>
            </w:r>
            <w:r w:rsidR="005E59D3">
              <w:rPr>
                <w:noProof/>
                <w:webHidden/>
              </w:rPr>
            </w:r>
            <w:r w:rsidR="005E59D3">
              <w:rPr>
                <w:noProof/>
                <w:webHidden/>
              </w:rPr>
              <w:fldChar w:fldCharType="separate"/>
            </w:r>
            <w:r w:rsidR="00B01ED3">
              <w:rPr>
                <w:noProof/>
                <w:webHidden/>
              </w:rPr>
              <w:t>4</w:t>
            </w:r>
            <w:r w:rsidR="005E59D3">
              <w:rPr>
                <w:noProof/>
                <w:webHidden/>
              </w:rPr>
              <w:fldChar w:fldCharType="end"/>
            </w:r>
          </w:hyperlink>
        </w:p>
        <w:p w14:paraId="505DECE4" w14:textId="77777777" w:rsidR="005E59D3" w:rsidRDefault="003330FC">
          <w:pPr>
            <w:pStyle w:val="TDC3"/>
            <w:rPr>
              <w:rFonts w:asciiTheme="minorHAnsi" w:eastAsiaTheme="minorEastAsia" w:hAnsiTheme="minorHAnsi" w:cstheme="minorBidi"/>
              <w:noProof/>
              <w:szCs w:val="22"/>
              <w:lang w:eastAsia="es-MX"/>
            </w:rPr>
          </w:pPr>
          <w:hyperlink w:anchor="_Toc191485573" w:history="1">
            <w:r w:rsidR="005E59D3" w:rsidRPr="003F7EED">
              <w:rPr>
                <w:rStyle w:val="Hipervnculo"/>
                <w:noProof/>
              </w:rPr>
              <w:t>b) Turno del Recurso de Revisión.</w:t>
            </w:r>
            <w:r w:rsidR="005E59D3">
              <w:rPr>
                <w:noProof/>
                <w:webHidden/>
              </w:rPr>
              <w:tab/>
            </w:r>
            <w:r w:rsidR="005E59D3">
              <w:rPr>
                <w:noProof/>
                <w:webHidden/>
              </w:rPr>
              <w:fldChar w:fldCharType="begin"/>
            </w:r>
            <w:r w:rsidR="005E59D3">
              <w:rPr>
                <w:noProof/>
                <w:webHidden/>
              </w:rPr>
              <w:instrText xml:space="preserve"> PAGEREF _Toc191485573 \h </w:instrText>
            </w:r>
            <w:r w:rsidR="005E59D3">
              <w:rPr>
                <w:noProof/>
                <w:webHidden/>
              </w:rPr>
            </w:r>
            <w:r w:rsidR="005E59D3">
              <w:rPr>
                <w:noProof/>
                <w:webHidden/>
              </w:rPr>
              <w:fldChar w:fldCharType="separate"/>
            </w:r>
            <w:r w:rsidR="00B01ED3">
              <w:rPr>
                <w:noProof/>
                <w:webHidden/>
              </w:rPr>
              <w:t>4</w:t>
            </w:r>
            <w:r w:rsidR="005E59D3">
              <w:rPr>
                <w:noProof/>
                <w:webHidden/>
              </w:rPr>
              <w:fldChar w:fldCharType="end"/>
            </w:r>
          </w:hyperlink>
        </w:p>
        <w:p w14:paraId="3E55B61A" w14:textId="77777777" w:rsidR="005E59D3" w:rsidRDefault="003330FC">
          <w:pPr>
            <w:pStyle w:val="TDC3"/>
            <w:rPr>
              <w:rFonts w:asciiTheme="minorHAnsi" w:eastAsiaTheme="minorEastAsia" w:hAnsiTheme="minorHAnsi" w:cstheme="minorBidi"/>
              <w:noProof/>
              <w:szCs w:val="22"/>
              <w:lang w:eastAsia="es-MX"/>
            </w:rPr>
          </w:pPr>
          <w:hyperlink w:anchor="_Toc191485574" w:history="1">
            <w:r w:rsidR="005E59D3" w:rsidRPr="003F7EED">
              <w:rPr>
                <w:rStyle w:val="Hipervnculo"/>
                <w:noProof/>
              </w:rPr>
              <w:t>c) Admisión de los Recursos de Revisión.</w:t>
            </w:r>
            <w:r w:rsidR="005E59D3">
              <w:rPr>
                <w:noProof/>
                <w:webHidden/>
              </w:rPr>
              <w:tab/>
            </w:r>
            <w:r w:rsidR="005E59D3">
              <w:rPr>
                <w:noProof/>
                <w:webHidden/>
              </w:rPr>
              <w:fldChar w:fldCharType="begin"/>
            </w:r>
            <w:r w:rsidR="005E59D3">
              <w:rPr>
                <w:noProof/>
                <w:webHidden/>
              </w:rPr>
              <w:instrText xml:space="preserve"> PAGEREF _Toc191485574 \h </w:instrText>
            </w:r>
            <w:r w:rsidR="005E59D3">
              <w:rPr>
                <w:noProof/>
                <w:webHidden/>
              </w:rPr>
            </w:r>
            <w:r w:rsidR="005E59D3">
              <w:rPr>
                <w:noProof/>
                <w:webHidden/>
              </w:rPr>
              <w:fldChar w:fldCharType="separate"/>
            </w:r>
            <w:r w:rsidR="00B01ED3">
              <w:rPr>
                <w:noProof/>
                <w:webHidden/>
              </w:rPr>
              <w:t>5</w:t>
            </w:r>
            <w:r w:rsidR="005E59D3">
              <w:rPr>
                <w:noProof/>
                <w:webHidden/>
              </w:rPr>
              <w:fldChar w:fldCharType="end"/>
            </w:r>
          </w:hyperlink>
        </w:p>
        <w:p w14:paraId="7937E406" w14:textId="77777777" w:rsidR="005E59D3" w:rsidRDefault="003330FC">
          <w:pPr>
            <w:pStyle w:val="TDC3"/>
            <w:rPr>
              <w:rFonts w:asciiTheme="minorHAnsi" w:eastAsiaTheme="minorEastAsia" w:hAnsiTheme="minorHAnsi" w:cstheme="minorBidi"/>
              <w:noProof/>
              <w:szCs w:val="22"/>
              <w:lang w:eastAsia="es-MX"/>
            </w:rPr>
          </w:pPr>
          <w:hyperlink w:anchor="_Toc191485575" w:history="1">
            <w:r w:rsidR="005E59D3" w:rsidRPr="003F7EED">
              <w:rPr>
                <w:rStyle w:val="Hipervnculo"/>
                <w:rFonts w:eastAsia="Palatino Linotype" w:cs="Palatino Linotype"/>
                <w:noProof/>
              </w:rPr>
              <w:t>d) De la etapa de conciliación.</w:t>
            </w:r>
            <w:r w:rsidR="005E59D3">
              <w:rPr>
                <w:noProof/>
                <w:webHidden/>
              </w:rPr>
              <w:tab/>
            </w:r>
            <w:r w:rsidR="005E59D3">
              <w:rPr>
                <w:noProof/>
                <w:webHidden/>
              </w:rPr>
              <w:fldChar w:fldCharType="begin"/>
            </w:r>
            <w:r w:rsidR="005E59D3">
              <w:rPr>
                <w:noProof/>
                <w:webHidden/>
              </w:rPr>
              <w:instrText xml:space="preserve"> PAGEREF _Toc191485575 \h </w:instrText>
            </w:r>
            <w:r w:rsidR="005E59D3">
              <w:rPr>
                <w:noProof/>
                <w:webHidden/>
              </w:rPr>
            </w:r>
            <w:r w:rsidR="005E59D3">
              <w:rPr>
                <w:noProof/>
                <w:webHidden/>
              </w:rPr>
              <w:fldChar w:fldCharType="separate"/>
            </w:r>
            <w:r w:rsidR="00B01ED3">
              <w:rPr>
                <w:noProof/>
                <w:webHidden/>
              </w:rPr>
              <w:t>5</w:t>
            </w:r>
            <w:r w:rsidR="005E59D3">
              <w:rPr>
                <w:noProof/>
                <w:webHidden/>
              </w:rPr>
              <w:fldChar w:fldCharType="end"/>
            </w:r>
          </w:hyperlink>
        </w:p>
        <w:p w14:paraId="7033BF8D" w14:textId="77777777" w:rsidR="005E59D3" w:rsidRDefault="003330FC">
          <w:pPr>
            <w:pStyle w:val="TDC3"/>
            <w:rPr>
              <w:rFonts w:asciiTheme="minorHAnsi" w:eastAsiaTheme="minorEastAsia" w:hAnsiTheme="minorHAnsi" w:cstheme="minorBidi"/>
              <w:noProof/>
              <w:szCs w:val="22"/>
              <w:lang w:eastAsia="es-MX"/>
            </w:rPr>
          </w:pPr>
          <w:hyperlink w:anchor="_Toc191485576" w:history="1">
            <w:r w:rsidR="005E59D3" w:rsidRPr="003F7EED">
              <w:rPr>
                <w:rStyle w:val="Hipervnculo"/>
                <w:rFonts w:eastAsia="Palatino Linotype" w:cs="Palatino Linotype"/>
                <w:noProof/>
              </w:rPr>
              <w:t>- Manifestaciones del Sujeto Obligado.</w:t>
            </w:r>
            <w:r w:rsidR="005E59D3">
              <w:rPr>
                <w:noProof/>
                <w:webHidden/>
              </w:rPr>
              <w:tab/>
            </w:r>
            <w:r w:rsidR="005E59D3">
              <w:rPr>
                <w:noProof/>
                <w:webHidden/>
              </w:rPr>
              <w:fldChar w:fldCharType="begin"/>
            </w:r>
            <w:r w:rsidR="005E59D3">
              <w:rPr>
                <w:noProof/>
                <w:webHidden/>
              </w:rPr>
              <w:instrText xml:space="preserve"> PAGEREF _Toc191485576 \h </w:instrText>
            </w:r>
            <w:r w:rsidR="005E59D3">
              <w:rPr>
                <w:noProof/>
                <w:webHidden/>
              </w:rPr>
            </w:r>
            <w:r w:rsidR="005E59D3">
              <w:rPr>
                <w:noProof/>
                <w:webHidden/>
              </w:rPr>
              <w:fldChar w:fldCharType="separate"/>
            </w:r>
            <w:r w:rsidR="00B01ED3">
              <w:rPr>
                <w:noProof/>
                <w:webHidden/>
              </w:rPr>
              <w:t>5</w:t>
            </w:r>
            <w:r w:rsidR="005E59D3">
              <w:rPr>
                <w:noProof/>
                <w:webHidden/>
              </w:rPr>
              <w:fldChar w:fldCharType="end"/>
            </w:r>
          </w:hyperlink>
        </w:p>
        <w:p w14:paraId="0C486A5A" w14:textId="77777777" w:rsidR="005E59D3" w:rsidRDefault="003330FC">
          <w:pPr>
            <w:pStyle w:val="TDC3"/>
            <w:rPr>
              <w:rFonts w:asciiTheme="minorHAnsi" w:eastAsiaTheme="minorEastAsia" w:hAnsiTheme="minorHAnsi" w:cstheme="minorBidi"/>
              <w:noProof/>
              <w:szCs w:val="22"/>
              <w:lang w:eastAsia="es-MX"/>
            </w:rPr>
          </w:pPr>
          <w:hyperlink w:anchor="_Toc191485577" w:history="1">
            <w:r w:rsidR="005E59D3" w:rsidRPr="003F7EED">
              <w:rPr>
                <w:rStyle w:val="Hipervnculo"/>
                <w:rFonts w:eastAsia="Palatino Linotype" w:cs="Palatino Linotype"/>
                <w:noProof/>
              </w:rPr>
              <w:t xml:space="preserve">- Manifestaciones </w:t>
            </w:r>
            <w:r w:rsidR="005E59D3" w:rsidRPr="003F7EED">
              <w:rPr>
                <w:rStyle w:val="Hipervnculo"/>
                <w:noProof/>
              </w:rPr>
              <w:t>de la Parte Recurrente.</w:t>
            </w:r>
            <w:r w:rsidR="005E59D3">
              <w:rPr>
                <w:noProof/>
                <w:webHidden/>
              </w:rPr>
              <w:tab/>
            </w:r>
            <w:r w:rsidR="005E59D3">
              <w:rPr>
                <w:noProof/>
                <w:webHidden/>
              </w:rPr>
              <w:fldChar w:fldCharType="begin"/>
            </w:r>
            <w:r w:rsidR="005E59D3">
              <w:rPr>
                <w:noProof/>
                <w:webHidden/>
              </w:rPr>
              <w:instrText xml:space="preserve"> PAGEREF _Toc191485577 \h </w:instrText>
            </w:r>
            <w:r w:rsidR="005E59D3">
              <w:rPr>
                <w:noProof/>
                <w:webHidden/>
              </w:rPr>
            </w:r>
            <w:r w:rsidR="005E59D3">
              <w:rPr>
                <w:noProof/>
                <w:webHidden/>
              </w:rPr>
              <w:fldChar w:fldCharType="separate"/>
            </w:r>
            <w:r w:rsidR="00B01ED3">
              <w:rPr>
                <w:noProof/>
                <w:webHidden/>
              </w:rPr>
              <w:t>8</w:t>
            </w:r>
            <w:r w:rsidR="005E59D3">
              <w:rPr>
                <w:noProof/>
                <w:webHidden/>
              </w:rPr>
              <w:fldChar w:fldCharType="end"/>
            </w:r>
          </w:hyperlink>
        </w:p>
        <w:p w14:paraId="5124C859" w14:textId="77777777" w:rsidR="005E59D3" w:rsidRDefault="003330FC">
          <w:pPr>
            <w:pStyle w:val="TDC3"/>
            <w:rPr>
              <w:rFonts w:asciiTheme="minorHAnsi" w:eastAsiaTheme="minorEastAsia" w:hAnsiTheme="minorHAnsi" w:cstheme="minorBidi"/>
              <w:noProof/>
              <w:szCs w:val="22"/>
              <w:lang w:eastAsia="es-MX"/>
            </w:rPr>
          </w:pPr>
          <w:hyperlink w:anchor="_Toc191485578" w:history="1">
            <w:r w:rsidR="005E59D3" w:rsidRPr="003F7EED">
              <w:rPr>
                <w:rStyle w:val="Hipervnculo"/>
                <w:rFonts w:eastAsia="Palatino Linotype" w:cs="Palatino Linotype"/>
                <w:noProof/>
              </w:rPr>
              <w:t xml:space="preserve">- Manifestaciones </w:t>
            </w:r>
            <w:r w:rsidR="005E59D3" w:rsidRPr="003F7EED">
              <w:rPr>
                <w:rStyle w:val="Hipervnculo"/>
                <w:noProof/>
              </w:rPr>
              <w:t>de la Comisionada Ponente.</w:t>
            </w:r>
            <w:r w:rsidR="005E59D3">
              <w:rPr>
                <w:noProof/>
                <w:webHidden/>
              </w:rPr>
              <w:tab/>
            </w:r>
            <w:r w:rsidR="005E59D3">
              <w:rPr>
                <w:noProof/>
                <w:webHidden/>
              </w:rPr>
              <w:fldChar w:fldCharType="begin"/>
            </w:r>
            <w:r w:rsidR="005E59D3">
              <w:rPr>
                <w:noProof/>
                <w:webHidden/>
              </w:rPr>
              <w:instrText xml:space="preserve"> PAGEREF _Toc191485578 \h </w:instrText>
            </w:r>
            <w:r w:rsidR="005E59D3">
              <w:rPr>
                <w:noProof/>
                <w:webHidden/>
              </w:rPr>
            </w:r>
            <w:r w:rsidR="005E59D3">
              <w:rPr>
                <w:noProof/>
                <w:webHidden/>
              </w:rPr>
              <w:fldChar w:fldCharType="separate"/>
            </w:r>
            <w:r w:rsidR="00B01ED3">
              <w:rPr>
                <w:noProof/>
                <w:webHidden/>
              </w:rPr>
              <w:t>8</w:t>
            </w:r>
            <w:r w:rsidR="005E59D3">
              <w:rPr>
                <w:noProof/>
                <w:webHidden/>
              </w:rPr>
              <w:fldChar w:fldCharType="end"/>
            </w:r>
          </w:hyperlink>
        </w:p>
        <w:p w14:paraId="0B26ED61" w14:textId="77777777" w:rsidR="005E59D3" w:rsidRDefault="003330FC">
          <w:pPr>
            <w:pStyle w:val="TDC3"/>
            <w:rPr>
              <w:rFonts w:asciiTheme="minorHAnsi" w:eastAsiaTheme="minorEastAsia" w:hAnsiTheme="minorHAnsi" w:cstheme="minorBidi"/>
              <w:noProof/>
              <w:szCs w:val="22"/>
              <w:lang w:eastAsia="es-MX"/>
            </w:rPr>
          </w:pPr>
          <w:hyperlink w:anchor="_Toc191485579" w:history="1">
            <w:r w:rsidR="005E59D3" w:rsidRPr="003F7EED">
              <w:rPr>
                <w:rStyle w:val="Hipervnculo"/>
                <w:rFonts w:eastAsia="Palatino Linotype" w:cs="Palatino Linotype"/>
                <w:noProof/>
              </w:rPr>
              <w:t xml:space="preserve">e) </w:t>
            </w:r>
            <w:r w:rsidR="005E59D3" w:rsidRPr="003F7EED">
              <w:rPr>
                <w:rStyle w:val="Hipervnculo"/>
                <w:noProof/>
              </w:rPr>
              <w:t>De la etapa de manifestaciones.</w:t>
            </w:r>
            <w:r w:rsidR="005E59D3">
              <w:rPr>
                <w:noProof/>
                <w:webHidden/>
              </w:rPr>
              <w:tab/>
            </w:r>
            <w:r w:rsidR="005E59D3">
              <w:rPr>
                <w:noProof/>
                <w:webHidden/>
              </w:rPr>
              <w:fldChar w:fldCharType="begin"/>
            </w:r>
            <w:r w:rsidR="005E59D3">
              <w:rPr>
                <w:noProof/>
                <w:webHidden/>
              </w:rPr>
              <w:instrText xml:space="preserve"> PAGEREF _Toc191485579 \h </w:instrText>
            </w:r>
            <w:r w:rsidR="005E59D3">
              <w:rPr>
                <w:noProof/>
                <w:webHidden/>
              </w:rPr>
            </w:r>
            <w:r w:rsidR="005E59D3">
              <w:rPr>
                <w:noProof/>
                <w:webHidden/>
              </w:rPr>
              <w:fldChar w:fldCharType="separate"/>
            </w:r>
            <w:r w:rsidR="00B01ED3">
              <w:rPr>
                <w:noProof/>
                <w:webHidden/>
              </w:rPr>
              <w:t>8</w:t>
            </w:r>
            <w:r w:rsidR="005E59D3">
              <w:rPr>
                <w:noProof/>
                <w:webHidden/>
              </w:rPr>
              <w:fldChar w:fldCharType="end"/>
            </w:r>
          </w:hyperlink>
        </w:p>
        <w:p w14:paraId="6F6D5D0E" w14:textId="77777777" w:rsidR="005E59D3" w:rsidRDefault="003330FC">
          <w:pPr>
            <w:pStyle w:val="TDC3"/>
            <w:rPr>
              <w:rFonts w:asciiTheme="minorHAnsi" w:eastAsiaTheme="minorEastAsia" w:hAnsiTheme="minorHAnsi" w:cstheme="minorBidi"/>
              <w:noProof/>
              <w:szCs w:val="22"/>
              <w:lang w:eastAsia="es-MX"/>
            </w:rPr>
          </w:pPr>
          <w:hyperlink w:anchor="_Toc191485580" w:history="1">
            <w:r w:rsidR="005E59D3" w:rsidRPr="003F7EED">
              <w:rPr>
                <w:rStyle w:val="Hipervnculo"/>
                <w:rFonts w:eastAsia="Calibri"/>
                <w:bCs/>
                <w:noProof/>
                <w:lang w:eastAsia="en-US"/>
              </w:rPr>
              <w:t>- Manifestaciones del Sujeto Obligado.</w:t>
            </w:r>
            <w:r w:rsidR="005E59D3">
              <w:rPr>
                <w:noProof/>
                <w:webHidden/>
              </w:rPr>
              <w:tab/>
            </w:r>
            <w:r w:rsidR="005E59D3">
              <w:rPr>
                <w:noProof/>
                <w:webHidden/>
              </w:rPr>
              <w:fldChar w:fldCharType="begin"/>
            </w:r>
            <w:r w:rsidR="005E59D3">
              <w:rPr>
                <w:noProof/>
                <w:webHidden/>
              </w:rPr>
              <w:instrText xml:space="preserve"> PAGEREF _Toc191485580 \h </w:instrText>
            </w:r>
            <w:r w:rsidR="005E59D3">
              <w:rPr>
                <w:noProof/>
                <w:webHidden/>
              </w:rPr>
            </w:r>
            <w:r w:rsidR="005E59D3">
              <w:rPr>
                <w:noProof/>
                <w:webHidden/>
              </w:rPr>
              <w:fldChar w:fldCharType="separate"/>
            </w:r>
            <w:r w:rsidR="00B01ED3">
              <w:rPr>
                <w:noProof/>
                <w:webHidden/>
              </w:rPr>
              <w:t>8</w:t>
            </w:r>
            <w:r w:rsidR="005E59D3">
              <w:rPr>
                <w:noProof/>
                <w:webHidden/>
              </w:rPr>
              <w:fldChar w:fldCharType="end"/>
            </w:r>
          </w:hyperlink>
        </w:p>
        <w:p w14:paraId="5197D27A" w14:textId="77777777" w:rsidR="005E59D3" w:rsidRDefault="003330FC">
          <w:pPr>
            <w:pStyle w:val="TDC3"/>
            <w:rPr>
              <w:rFonts w:asciiTheme="minorHAnsi" w:eastAsiaTheme="minorEastAsia" w:hAnsiTheme="minorHAnsi" w:cstheme="minorBidi"/>
              <w:noProof/>
              <w:szCs w:val="22"/>
              <w:lang w:eastAsia="es-MX"/>
            </w:rPr>
          </w:pPr>
          <w:hyperlink w:anchor="_Toc191485581" w:history="1">
            <w:r w:rsidR="005E59D3" w:rsidRPr="003F7EED">
              <w:rPr>
                <w:rStyle w:val="Hipervnculo"/>
                <w:rFonts w:eastAsia="Calibri"/>
                <w:bCs/>
                <w:noProof/>
                <w:lang w:eastAsia="en-US"/>
              </w:rPr>
              <w:t>-</w:t>
            </w:r>
            <w:r w:rsidR="005E59D3" w:rsidRPr="003F7EED">
              <w:rPr>
                <w:rStyle w:val="Hipervnculo"/>
                <w:noProof/>
              </w:rPr>
              <w:t xml:space="preserve"> </w:t>
            </w:r>
            <w:r w:rsidR="005E59D3" w:rsidRPr="003F7EED">
              <w:rPr>
                <w:rStyle w:val="Hipervnculo"/>
                <w:noProof/>
                <w:lang w:val="es-ES"/>
              </w:rPr>
              <w:t>Manifestaciones de la Parte Recurrente.</w:t>
            </w:r>
            <w:r w:rsidR="005E59D3">
              <w:rPr>
                <w:noProof/>
                <w:webHidden/>
              </w:rPr>
              <w:tab/>
            </w:r>
            <w:r w:rsidR="005E59D3">
              <w:rPr>
                <w:noProof/>
                <w:webHidden/>
              </w:rPr>
              <w:fldChar w:fldCharType="begin"/>
            </w:r>
            <w:r w:rsidR="005E59D3">
              <w:rPr>
                <w:noProof/>
                <w:webHidden/>
              </w:rPr>
              <w:instrText xml:space="preserve"> PAGEREF _Toc191485581 \h </w:instrText>
            </w:r>
            <w:r w:rsidR="005E59D3">
              <w:rPr>
                <w:noProof/>
                <w:webHidden/>
              </w:rPr>
            </w:r>
            <w:r w:rsidR="005E59D3">
              <w:rPr>
                <w:noProof/>
                <w:webHidden/>
              </w:rPr>
              <w:fldChar w:fldCharType="separate"/>
            </w:r>
            <w:r w:rsidR="00B01ED3">
              <w:rPr>
                <w:noProof/>
                <w:webHidden/>
              </w:rPr>
              <w:t>9</w:t>
            </w:r>
            <w:r w:rsidR="005E59D3">
              <w:rPr>
                <w:noProof/>
                <w:webHidden/>
              </w:rPr>
              <w:fldChar w:fldCharType="end"/>
            </w:r>
          </w:hyperlink>
        </w:p>
        <w:p w14:paraId="48727DD8" w14:textId="77777777" w:rsidR="005E59D3" w:rsidRDefault="003330FC">
          <w:pPr>
            <w:pStyle w:val="TDC3"/>
            <w:rPr>
              <w:rFonts w:asciiTheme="minorHAnsi" w:eastAsiaTheme="minorEastAsia" w:hAnsiTheme="minorHAnsi" w:cstheme="minorBidi"/>
              <w:noProof/>
              <w:szCs w:val="22"/>
              <w:lang w:eastAsia="es-MX"/>
            </w:rPr>
          </w:pPr>
          <w:hyperlink w:anchor="_Toc191485582" w:history="1">
            <w:r w:rsidR="005E59D3" w:rsidRPr="003F7EED">
              <w:rPr>
                <w:rStyle w:val="Hipervnculo"/>
                <w:noProof/>
              </w:rPr>
              <w:t>f) Audiencia de conciliación.</w:t>
            </w:r>
            <w:r w:rsidR="005E59D3">
              <w:rPr>
                <w:noProof/>
                <w:webHidden/>
              </w:rPr>
              <w:tab/>
            </w:r>
            <w:r w:rsidR="005E59D3">
              <w:rPr>
                <w:noProof/>
                <w:webHidden/>
              </w:rPr>
              <w:fldChar w:fldCharType="begin"/>
            </w:r>
            <w:r w:rsidR="005E59D3">
              <w:rPr>
                <w:noProof/>
                <w:webHidden/>
              </w:rPr>
              <w:instrText xml:space="preserve"> PAGEREF _Toc191485582 \h </w:instrText>
            </w:r>
            <w:r w:rsidR="005E59D3">
              <w:rPr>
                <w:noProof/>
                <w:webHidden/>
              </w:rPr>
            </w:r>
            <w:r w:rsidR="005E59D3">
              <w:rPr>
                <w:noProof/>
                <w:webHidden/>
              </w:rPr>
              <w:fldChar w:fldCharType="separate"/>
            </w:r>
            <w:r w:rsidR="00B01ED3">
              <w:rPr>
                <w:noProof/>
                <w:webHidden/>
              </w:rPr>
              <w:t>9</w:t>
            </w:r>
            <w:r w:rsidR="005E59D3">
              <w:rPr>
                <w:noProof/>
                <w:webHidden/>
              </w:rPr>
              <w:fldChar w:fldCharType="end"/>
            </w:r>
          </w:hyperlink>
        </w:p>
        <w:p w14:paraId="6B52940B" w14:textId="77777777" w:rsidR="005E59D3" w:rsidRDefault="003330FC">
          <w:pPr>
            <w:pStyle w:val="TDC3"/>
            <w:rPr>
              <w:rFonts w:asciiTheme="minorHAnsi" w:eastAsiaTheme="minorEastAsia" w:hAnsiTheme="minorHAnsi" w:cstheme="minorBidi"/>
              <w:noProof/>
              <w:szCs w:val="22"/>
              <w:lang w:eastAsia="es-MX"/>
            </w:rPr>
          </w:pPr>
          <w:hyperlink w:anchor="_Toc191485583" w:history="1">
            <w:r w:rsidR="005E59D3" w:rsidRPr="003F7EED">
              <w:rPr>
                <w:rStyle w:val="Hipervnculo"/>
                <w:noProof/>
              </w:rPr>
              <w:t>g) Cierre de instrucción.</w:t>
            </w:r>
            <w:r w:rsidR="005E59D3">
              <w:rPr>
                <w:noProof/>
                <w:webHidden/>
              </w:rPr>
              <w:tab/>
            </w:r>
            <w:r w:rsidR="005E59D3">
              <w:rPr>
                <w:noProof/>
                <w:webHidden/>
              </w:rPr>
              <w:fldChar w:fldCharType="begin"/>
            </w:r>
            <w:r w:rsidR="005E59D3">
              <w:rPr>
                <w:noProof/>
                <w:webHidden/>
              </w:rPr>
              <w:instrText xml:space="preserve"> PAGEREF _Toc191485583 \h </w:instrText>
            </w:r>
            <w:r w:rsidR="005E59D3">
              <w:rPr>
                <w:noProof/>
                <w:webHidden/>
              </w:rPr>
            </w:r>
            <w:r w:rsidR="005E59D3">
              <w:rPr>
                <w:noProof/>
                <w:webHidden/>
              </w:rPr>
              <w:fldChar w:fldCharType="separate"/>
            </w:r>
            <w:r w:rsidR="00B01ED3">
              <w:rPr>
                <w:noProof/>
                <w:webHidden/>
              </w:rPr>
              <w:t>9</w:t>
            </w:r>
            <w:r w:rsidR="005E59D3">
              <w:rPr>
                <w:noProof/>
                <w:webHidden/>
              </w:rPr>
              <w:fldChar w:fldCharType="end"/>
            </w:r>
          </w:hyperlink>
        </w:p>
        <w:p w14:paraId="5A065C43" w14:textId="77777777" w:rsidR="005E59D3" w:rsidRDefault="003330FC">
          <w:pPr>
            <w:pStyle w:val="TDC1"/>
            <w:tabs>
              <w:tab w:val="right" w:leader="dot" w:pos="9034"/>
            </w:tabs>
            <w:rPr>
              <w:rFonts w:asciiTheme="minorHAnsi" w:eastAsiaTheme="minorEastAsia" w:hAnsiTheme="minorHAnsi" w:cstheme="minorBidi"/>
              <w:noProof/>
              <w:szCs w:val="22"/>
              <w:lang w:eastAsia="es-MX"/>
            </w:rPr>
          </w:pPr>
          <w:hyperlink w:anchor="_Toc191485584" w:history="1">
            <w:r w:rsidR="005E59D3" w:rsidRPr="003F7EED">
              <w:rPr>
                <w:rStyle w:val="Hipervnculo"/>
                <w:rFonts w:eastAsiaTheme="minorHAnsi"/>
                <w:noProof/>
                <w:lang w:eastAsia="en-US"/>
              </w:rPr>
              <w:t>CONSIDERANDOS</w:t>
            </w:r>
            <w:r w:rsidR="005E59D3">
              <w:rPr>
                <w:noProof/>
                <w:webHidden/>
              </w:rPr>
              <w:tab/>
            </w:r>
            <w:r w:rsidR="005E59D3">
              <w:rPr>
                <w:noProof/>
                <w:webHidden/>
              </w:rPr>
              <w:fldChar w:fldCharType="begin"/>
            </w:r>
            <w:r w:rsidR="005E59D3">
              <w:rPr>
                <w:noProof/>
                <w:webHidden/>
              </w:rPr>
              <w:instrText xml:space="preserve"> PAGEREF _Toc191485584 \h </w:instrText>
            </w:r>
            <w:r w:rsidR="005E59D3">
              <w:rPr>
                <w:noProof/>
                <w:webHidden/>
              </w:rPr>
            </w:r>
            <w:r w:rsidR="005E59D3">
              <w:rPr>
                <w:noProof/>
                <w:webHidden/>
              </w:rPr>
              <w:fldChar w:fldCharType="separate"/>
            </w:r>
            <w:r w:rsidR="00B01ED3">
              <w:rPr>
                <w:noProof/>
                <w:webHidden/>
              </w:rPr>
              <w:t>10</w:t>
            </w:r>
            <w:r w:rsidR="005E59D3">
              <w:rPr>
                <w:noProof/>
                <w:webHidden/>
              </w:rPr>
              <w:fldChar w:fldCharType="end"/>
            </w:r>
          </w:hyperlink>
        </w:p>
        <w:p w14:paraId="410E5054" w14:textId="77777777" w:rsidR="005E59D3" w:rsidRDefault="003330FC">
          <w:pPr>
            <w:pStyle w:val="TDC2"/>
            <w:rPr>
              <w:rFonts w:asciiTheme="minorHAnsi" w:eastAsiaTheme="minorEastAsia" w:hAnsiTheme="minorHAnsi" w:cstheme="minorBidi"/>
              <w:noProof/>
              <w:szCs w:val="22"/>
              <w:lang w:eastAsia="es-MX"/>
            </w:rPr>
          </w:pPr>
          <w:hyperlink w:anchor="_Toc191485585" w:history="1">
            <w:r w:rsidR="005E59D3" w:rsidRPr="003F7EED">
              <w:rPr>
                <w:rStyle w:val="Hipervnculo"/>
                <w:rFonts w:eastAsia="Batang"/>
                <w:noProof/>
              </w:rPr>
              <w:t>PRIMERO. Procedibilidad</w:t>
            </w:r>
            <w:r w:rsidR="005E59D3">
              <w:rPr>
                <w:noProof/>
                <w:webHidden/>
              </w:rPr>
              <w:tab/>
            </w:r>
            <w:r w:rsidR="005E59D3">
              <w:rPr>
                <w:noProof/>
                <w:webHidden/>
              </w:rPr>
              <w:fldChar w:fldCharType="begin"/>
            </w:r>
            <w:r w:rsidR="005E59D3">
              <w:rPr>
                <w:noProof/>
                <w:webHidden/>
              </w:rPr>
              <w:instrText xml:space="preserve"> PAGEREF _Toc191485585 \h </w:instrText>
            </w:r>
            <w:r w:rsidR="005E59D3">
              <w:rPr>
                <w:noProof/>
                <w:webHidden/>
              </w:rPr>
            </w:r>
            <w:r w:rsidR="005E59D3">
              <w:rPr>
                <w:noProof/>
                <w:webHidden/>
              </w:rPr>
              <w:fldChar w:fldCharType="separate"/>
            </w:r>
            <w:r w:rsidR="00B01ED3">
              <w:rPr>
                <w:noProof/>
                <w:webHidden/>
              </w:rPr>
              <w:t>10</w:t>
            </w:r>
            <w:r w:rsidR="005E59D3">
              <w:rPr>
                <w:noProof/>
                <w:webHidden/>
              </w:rPr>
              <w:fldChar w:fldCharType="end"/>
            </w:r>
          </w:hyperlink>
        </w:p>
        <w:p w14:paraId="5D2C861F" w14:textId="77777777" w:rsidR="005E59D3" w:rsidRDefault="003330FC">
          <w:pPr>
            <w:pStyle w:val="TDC3"/>
            <w:rPr>
              <w:rFonts w:asciiTheme="minorHAnsi" w:eastAsiaTheme="minorEastAsia" w:hAnsiTheme="minorHAnsi" w:cstheme="minorBidi"/>
              <w:noProof/>
              <w:szCs w:val="22"/>
              <w:lang w:eastAsia="es-MX"/>
            </w:rPr>
          </w:pPr>
          <w:hyperlink w:anchor="_Toc191485586" w:history="1">
            <w:r w:rsidR="005E59D3" w:rsidRPr="003F7EED">
              <w:rPr>
                <w:rStyle w:val="Hipervnculo"/>
                <w:noProof/>
              </w:rPr>
              <w:t>a) Competencia del Instituto</w:t>
            </w:r>
            <w:r w:rsidR="005E59D3">
              <w:rPr>
                <w:noProof/>
                <w:webHidden/>
              </w:rPr>
              <w:tab/>
            </w:r>
            <w:r w:rsidR="005E59D3">
              <w:rPr>
                <w:noProof/>
                <w:webHidden/>
              </w:rPr>
              <w:fldChar w:fldCharType="begin"/>
            </w:r>
            <w:r w:rsidR="005E59D3">
              <w:rPr>
                <w:noProof/>
                <w:webHidden/>
              </w:rPr>
              <w:instrText xml:space="preserve"> PAGEREF _Toc191485586 \h </w:instrText>
            </w:r>
            <w:r w:rsidR="005E59D3">
              <w:rPr>
                <w:noProof/>
                <w:webHidden/>
              </w:rPr>
            </w:r>
            <w:r w:rsidR="005E59D3">
              <w:rPr>
                <w:noProof/>
                <w:webHidden/>
              </w:rPr>
              <w:fldChar w:fldCharType="separate"/>
            </w:r>
            <w:r w:rsidR="00B01ED3">
              <w:rPr>
                <w:noProof/>
                <w:webHidden/>
              </w:rPr>
              <w:t>10</w:t>
            </w:r>
            <w:r w:rsidR="005E59D3">
              <w:rPr>
                <w:noProof/>
                <w:webHidden/>
              </w:rPr>
              <w:fldChar w:fldCharType="end"/>
            </w:r>
          </w:hyperlink>
        </w:p>
        <w:p w14:paraId="10224AC7" w14:textId="77777777" w:rsidR="005E59D3" w:rsidRDefault="003330FC">
          <w:pPr>
            <w:pStyle w:val="TDC3"/>
            <w:rPr>
              <w:rFonts w:asciiTheme="minorHAnsi" w:eastAsiaTheme="minorEastAsia" w:hAnsiTheme="minorHAnsi" w:cstheme="minorBidi"/>
              <w:noProof/>
              <w:szCs w:val="22"/>
              <w:lang w:eastAsia="es-MX"/>
            </w:rPr>
          </w:pPr>
          <w:hyperlink w:anchor="_Toc191485587" w:history="1">
            <w:r w:rsidR="005E59D3" w:rsidRPr="003F7EED">
              <w:rPr>
                <w:rStyle w:val="Hipervnculo"/>
                <w:noProof/>
              </w:rPr>
              <w:t>b) Legitimidad de la parte recurrente</w:t>
            </w:r>
            <w:r w:rsidR="005E59D3">
              <w:rPr>
                <w:noProof/>
                <w:webHidden/>
              </w:rPr>
              <w:tab/>
            </w:r>
            <w:r w:rsidR="005E59D3">
              <w:rPr>
                <w:noProof/>
                <w:webHidden/>
              </w:rPr>
              <w:fldChar w:fldCharType="begin"/>
            </w:r>
            <w:r w:rsidR="005E59D3">
              <w:rPr>
                <w:noProof/>
                <w:webHidden/>
              </w:rPr>
              <w:instrText xml:space="preserve"> PAGEREF _Toc191485587 \h </w:instrText>
            </w:r>
            <w:r w:rsidR="005E59D3">
              <w:rPr>
                <w:noProof/>
                <w:webHidden/>
              </w:rPr>
            </w:r>
            <w:r w:rsidR="005E59D3">
              <w:rPr>
                <w:noProof/>
                <w:webHidden/>
              </w:rPr>
              <w:fldChar w:fldCharType="separate"/>
            </w:r>
            <w:r w:rsidR="00B01ED3">
              <w:rPr>
                <w:noProof/>
                <w:webHidden/>
              </w:rPr>
              <w:t>10</w:t>
            </w:r>
            <w:r w:rsidR="005E59D3">
              <w:rPr>
                <w:noProof/>
                <w:webHidden/>
              </w:rPr>
              <w:fldChar w:fldCharType="end"/>
            </w:r>
          </w:hyperlink>
        </w:p>
        <w:p w14:paraId="0E9B5CE8" w14:textId="77777777" w:rsidR="005E59D3" w:rsidRDefault="003330FC">
          <w:pPr>
            <w:pStyle w:val="TDC3"/>
            <w:rPr>
              <w:rFonts w:asciiTheme="minorHAnsi" w:eastAsiaTheme="minorEastAsia" w:hAnsiTheme="minorHAnsi" w:cstheme="minorBidi"/>
              <w:noProof/>
              <w:szCs w:val="22"/>
              <w:lang w:eastAsia="es-MX"/>
            </w:rPr>
          </w:pPr>
          <w:hyperlink w:anchor="_Toc191485588" w:history="1">
            <w:r w:rsidR="005E59D3" w:rsidRPr="003F7EED">
              <w:rPr>
                <w:rStyle w:val="Hipervnculo"/>
                <w:rFonts w:eastAsia="Calibri"/>
                <w:noProof/>
                <w:lang w:eastAsia="es-ES_tradnl"/>
              </w:rPr>
              <w:t>c) Plazo para interponer el recurso</w:t>
            </w:r>
            <w:r w:rsidR="005E59D3">
              <w:rPr>
                <w:noProof/>
                <w:webHidden/>
              </w:rPr>
              <w:tab/>
            </w:r>
            <w:r w:rsidR="005E59D3">
              <w:rPr>
                <w:noProof/>
                <w:webHidden/>
              </w:rPr>
              <w:fldChar w:fldCharType="begin"/>
            </w:r>
            <w:r w:rsidR="005E59D3">
              <w:rPr>
                <w:noProof/>
                <w:webHidden/>
              </w:rPr>
              <w:instrText xml:space="preserve"> PAGEREF _Toc191485588 \h </w:instrText>
            </w:r>
            <w:r w:rsidR="005E59D3">
              <w:rPr>
                <w:noProof/>
                <w:webHidden/>
              </w:rPr>
            </w:r>
            <w:r w:rsidR="005E59D3">
              <w:rPr>
                <w:noProof/>
                <w:webHidden/>
              </w:rPr>
              <w:fldChar w:fldCharType="separate"/>
            </w:r>
            <w:r w:rsidR="00B01ED3">
              <w:rPr>
                <w:noProof/>
                <w:webHidden/>
              </w:rPr>
              <w:t>11</w:t>
            </w:r>
            <w:r w:rsidR="005E59D3">
              <w:rPr>
                <w:noProof/>
                <w:webHidden/>
              </w:rPr>
              <w:fldChar w:fldCharType="end"/>
            </w:r>
          </w:hyperlink>
        </w:p>
        <w:p w14:paraId="7947F4FD" w14:textId="77777777" w:rsidR="005E59D3" w:rsidRDefault="003330FC">
          <w:pPr>
            <w:pStyle w:val="TDC3"/>
            <w:rPr>
              <w:rFonts w:asciiTheme="minorHAnsi" w:eastAsiaTheme="minorEastAsia" w:hAnsiTheme="minorHAnsi" w:cstheme="minorBidi"/>
              <w:noProof/>
              <w:szCs w:val="22"/>
              <w:lang w:eastAsia="es-MX"/>
            </w:rPr>
          </w:pPr>
          <w:hyperlink w:anchor="_Toc191485589" w:history="1">
            <w:r w:rsidR="005E59D3" w:rsidRPr="003F7EED">
              <w:rPr>
                <w:rStyle w:val="Hipervnculo"/>
                <w:rFonts w:eastAsia="Calibri"/>
                <w:noProof/>
                <w:lang w:eastAsia="es-ES_tradnl"/>
              </w:rPr>
              <w:t>d) Causal de procedencia</w:t>
            </w:r>
            <w:r w:rsidR="005E59D3">
              <w:rPr>
                <w:noProof/>
                <w:webHidden/>
              </w:rPr>
              <w:tab/>
            </w:r>
            <w:r w:rsidR="005E59D3">
              <w:rPr>
                <w:noProof/>
                <w:webHidden/>
              </w:rPr>
              <w:fldChar w:fldCharType="begin"/>
            </w:r>
            <w:r w:rsidR="005E59D3">
              <w:rPr>
                <w:noProof/>
                <w:webHidden/>
              </w:rPr>
              <w:instrText xml:space="preserve"> PAGEREF _Toc191485589 \h </w:instrText>
            </w:r>
            <w:r w:rsidR="005E59D3">
              <w:rPr>
                <w:noProof/>
                <w:webHidden/>
              </w:rPr>
            </w:r>
            <w:r w:rsidR="005E59D3">
              <w:rPr>
                <w:noProof/>
                <w:webHidden/>
              </w:rPr>
              <w:fldChar w:fldCharType="separate"/>
            </w:r>
            <w:r w:rsidR="00B01ED3">
              <w:rPr>
                <w:noProof/>
                <w:webHidden/>
              </w:rPr>
              <w:t>11</w:t>
            </w:r>
            <w:r w:rsidR="005E59D3">
              <w:rPr>
                <w:noProof/>
                <w:webHidden/>
              </w:rPr>
              <w:fldChar w:fldCharType="end"/>
            </w:r>
          </w:hyperlink>
        </w:p>
        <w:p w14:paraId="588E7D67" w14:textId="77777777" w:rsidR="005E59D3" w:rsidRDefault="003330FC">
          <w:pPr>
            <w:pStyle w:val="TDC3"/>
            <w:rPr>
              <w:rFonts w:asciiTheme="minorHAnsi" w:eastAsiaTheme="minorEastAsia" w:hAnsiTheme="minorHAnsi" w:cstheme="minorBidi"/>
              <w:noProof/>
              <w:szCs w:val="22"/>
              <w:lang w:eastAsia="es-MX"/>
            </w:rPr>
          </w:pPr>
          <w:hyperlink w:anchor="_Toc191485590" w:history="1">
            <w:r w:rsidR="005E59D3" w:rsidRPr="003F7EED">
              <w:rPr>
                <w:rStyle w:val="Hipervnculo"/>
                <w:noProof/>
              </w:rPr>
              <w:t>e) Requisitos formales para la interposición del recurso</w:t>
            </w:r>
            <w:r w:rsidR="005E59D3">
              <w:rPr>
                <w:noProof/>
                <w:webHidden/>
              </w:rPr>
              <w:tab/>
            </w:r>
            <w:r w:rsidR="005E59D3">
              <w:rPr>
                <w:noProof/>
                <w:webHidden/>
              </w:rPr>
              <w:fldChar w:fldCharType="begin"/>
            </w:r>
            <w:r w:rsidR="005E59D3">
              <w:rPr>
                <w:noProof/>
                <w:webHidden/>
              </w:rPr>
              <w:instrText xml:space="preserve"> PAGEREF _Toc191485590 \h </w:instrText>
            </w:r>
            <w:r w:rsidR="005E59D3">
              <w:rPr>
                <w:noProof/>
                <w:webHidden/>
              </w:rPr>
            </w:r>
            <w:r w:rsidR="005E59D3">
              <w:rPr>
                <w:noProof/>
                <w:webHidden/>
              </w:rPr>
              <w:fldChar w:fldCharType="separate"/>
            </w:r>
            <w:r w:rsidR="00B01ED3">
              <w:rPr>
                <w:noProof/>
                <w:webHidden/>
              </w:rPr>
              <w:t>12</w:t>
            </w:r>
            <w:r w:rsidR="005E59D3">
              <w:rPr>
                <w:noProof/>
                <w:webHidden/>
              </w:rPr>
              <w:fldChar w:fldCharType="end"/>
            </w:r>
          </w:hyperlink>
        </w:p>
        <w:p w14:paraId="6D6DBD0B" w14:textId="77777777" w:rsidR="005E59D3" w:rsidRDefault="003330FC">
          <w:pPr>
            <w:pStyle w:val="TDC2"/>
            <w:rPr>
              <w:rFonts w:asciiTheme="minorHAnsi" w:eastAsiaTheme="minorEastAsia" w:hAnsiTheme="minorHAnsi" w:cstheme="minorBidi"/>
              <w:noProof/>
              <w:szCs w:val="22"/>
              <w:lang w:eastAsia="es-MX"/>
            </w:rPr>
          </w:pPr>
          <w:hyperlink w:anchor="_Toc191485591" w:history="1">
            <w:r w:rsidR="005E59D3" w:rsidRPr="003F7EED">
              <w:rPr>
                <w:rStyle w:val="Hipervnculo"/>
                <w:noProof/>
              </w:rPr>
              <w:t>SEGUNDO. Estudio de Fondo</w:t>
            </w:r>
            <w:r w:rsidR="005E59D3">
              <w:rPr>
                <w:noProof/>
                <w:webHidden/>
              </w:rPr>
              <w:tab/>
            </w:r>
            <w:r w:rsidR="005E59D3">
              <w:rPr>
                <w:noProof/>
                <w:webHidden/>
              </w:rPr>
              <w:fldChar w:fldCharType="begin"/>
            </w:r>
            <w:r w:rsidR="005E59D3">
              <w:rPr>
                <w:noProof/>
                <w:webHidden/>
              </w:rPr>
              <w:instrText xml:space="preserve"> PAGEREF _Toc191485591 \h </w:instrText>
            </w:r>
            <w:r w:rsidR="005E59D3">
              <w:rPr>
                <w:noProof/>
                <w:webHidden/>
              </w:rPr>
            </w:r>
            <w:r w:rsidR="005E59D3">
              <w:rPr>
                <w:noProof/>
                <w:webHidden/>
              </w:rPr>
              <w:fldChar w:fldCharType="separate"/>
            </w:r>
            <w:r w:rsidR="00B01ED3">
              <w:rPr>
                <w:noProof/>
                <w:webHidden/>
              </w:rPr>
              <w:t>12</w:t>
            </w:r>
            <w:r w:rsidR="005E59D3">
              <w:rPr>
                <w:noProof/>
                <w:webHidden/>
              </w:rPr>
              <w:fldChar w:fldCharType="end"/>
            </w:r>
          </w:hyperlink>
        </w:p>
        <w:p w14:paraId="25FA4D07" w14:textId="77777777" w:rsidR="005E59D3" w:rsidRDefault="003330FC">
          <w:pPr>
            <w:pStyle w:val="TDC3"/>
            <w:rPr>
              <w:rFonts w:asciiTheme="minorHAnsi" w:eastAsiaTheme="minorEastAsia" w:hAnsiTheme="minorHAnsi" w:cstheme="minorBidi"/>
              <w:noProof/>
              <w:szCs w:val="22"/>
              <w:lang w:eastAsia="es-MX"/>
            </w:rPr>
          </w:pPr>
          <w:hyperlink w:anchor="_Toc191485592" w:history="1">
            <w:r w:rsidR="005E59D3" w:rsidRPr="003F7EED">
              <w:rPr>
                <w:rStyle w:val="Hipervnculo"/>
                <w:noProof/>
              </w:rPr>
              <w:t>a) Mandato para el ejercicio de los derechos ARCO.</w:t>
            </w:r>
            <w:r w:rsidR="005E59D3">
              <w:rPr>
                <w:noProof/>
                <w:webHidden/>
              </w:rPr>
              <w:tab/>
            </w:r>
            <w:r w:rsidR="005E59D3">
              <w:rPr>
                <w:noProof/>
                <w:webHidden/>
              </w:rPr>
              <w:fldChar w:fldCharType="begin"/>
            </w:r>
            <w:r w:rsidR="005E59D3">
              <w:rPr>
                <w:noProof/>
                <w:webHidden/>
              </w:rPr>
              <w:instrText xml:space="preserve"> PAGEREF _Toc191485592 \h </w:instrText>
            </w:r>
            <w:r w:rsidR="005E59D3">
              <w:rPr>
                <w:noProof/>
                <w:webHidden/>
              </w:rPr>
            </w:r>
            <w:r w:rsidR="005E59D3">
              <w:rPr>
                <w:noProof/>
                <w:webHidden/>
              </w:rPr>
              <w:fldChar w:fldCharType="separate"/>
            </w:r>
            <w:r w:rsidR="00B01ED3">
              <w:rPr>
                <w:noProof/>
                <w:webHidden/>
              </w:rPr>
              <w:t>12</w:t>
            </w:r>
            <w:r w:rsidR="005E59D3">
              <w:rPr>
                <w:noProof/>
                <w:webHidden/>
              </w:rPr>
              <w:fldChar w:fldCharType="end"/>
            </w:r>
          </w:hyperlink>
        </w:p>
        <w:p w14:paraId="0E69CD1A" w14:textId="77777777" w:rsidR="005E59D3" w:rsidRDefault="003330FC">
          <w:pPr>
            <w:pStyle w:val="TDC3"/>
            <w:rPr>
              <w:rFonts w:asciiTheme="minorHAnsi" w:eastAsiaTheme="minorEastAsia" w:hAnsiTheme="minorHAnsi" w:cstheme="minorBidi"/>
              <w:noProof/>
              <w:szCs w:val="22"/>
              <w:lang w:eastAsia="es-MX"/>
            </w:rPr>
          </w:pPr>
          <w:hyperlink w:anchor="_Toc191485593" w:history="1">
            <w:r w:rsidR="005E59D3" w:rsidRPr="003F7EED">
              <w:rPr>
                <w:rStyle w:val="Hipervnculo"/>
                <w:noProof/>
              </w:rPr>
              <w:t>b) Controversia a resolver.</w:t>
            </w:r>
            <w:r w:rsidR="005E59D3">
              <w:rPr>
                <w:noProof/>
                <w:webHidden/>
              </w:rPr>
              <w:tab/>
            </w:r>
            <w:r w:rsidR="005E59D3">
              <w:rPr>
                <w:noProof/>
                <w:webHidden/>
              </w:rPr>
              <w:fldChar w:fldCharType="begin"/>
            </w:r>
            <w:r w:rsidR="005E59D3">
              <w:rPr>
                <w:noProof/>
                <w:webHidden/>
              </w:rPr>
              <w:instrText xml:space="preserve"> PAGEREF _Toc191485593 \h </w:instrText>
            </w:r>
            <w:r w:rsidR="005E59D3">
              <w:rPr>
                <w:noProof/>
                <w:webHidden/>
              </w:rPr>
            </w:r>
            <w:r w:rsidR="005E59D3">
              <w:rPr>
                <w:noProof/>
                <w:webHidden/>
              </w:rPr>
              <w:fldChar w:fldCharType="separate"/>
            </w:r>
            <w:r w:rsidR="00B01ED3">
              <w:rPr>
                <w:noProof/>
                <w:webHidden/>
              </w:rPr>
              <w:t>13</w:t>
            </w:r>
            <w:r w:rsidR="005E59D3">
              <w:rPr>
                <w:noProof/>
                <w:webHidden/>
              </w:rPr>
              <w:fldChar w:fldCharType="end"/>
            </w:r>
          </w:hyperlink>
        </w:p>
        <w:p w14:paraId="0BEE23D5" w14:textId="77777777" w:rsidR="005E59D3" w:rsidRDefault="003330FC">
          <w:pPr>
            <w:pStyle w:val="TDC3"/>
            <w:rPr>
              <w:rFonts w:asciiTheme="minorHAnsi" w:eastAsiaTheme="minorEastAsia" w:hAnsiTheme="minorHAnsi" w:cstheme="minorBidi"/>
              <w:noProof/>
              <w:szCs w:val="22"/>
              <w:lang w:eastAsia="es-MX"/>
            </w:rPr>
          </w:pPr>
          <w:hyperlink w:anchor="_Toc191485594" w:history="1">
            <w:r w:rsidR="005E59D3" w:rsidRPr="003F7EED">
              <w:rPr>
                <w:rStyle w:val="Hipervnculo"/>
                <w:noProof/>
              </w:rPr>
              <w:t>c) Estudio de la controversia</w:t>
            </w:r>
            <w:r w:rsidR="005E59D3">
              <w:rPr>
                <w:noProof/>
                <w:webHidden/>
              </w:rPr>
              <w:tab/>
            </w:r>
            <w:r w:rsidR="005E59D3">
              <w:rPr>
                <w:noProof/>
                <w:webHidden/>
              </w:rPr>
              <w:fldChar w:fldCharType="begin"/>
            </w:r>
            <w:r w:rsidR="005E59D3">
              <w:rPr>
                <w:noProof/>
                <w:webHidden/>
              </w:rPr>
              <w:instrText xml:space="preserve"> PAGEREF _Toc191485594 \h </w:instrText>
            </w:r>
            <w:r w:rsidR="005E59D3">
              <w:rPr>
                <w:noProof/>
                <w:webHidden/>
              </w:rPr>
            </w:r>
            <w:r w:rsidR="005E59D3">
              <w:rPr>
                <w:noProof/>
                <w:webHidden/>
              </w:rPr>
              <w:fldChar w:fldCharType="separate"/>
            </w:r>
            <w:r w:rsidR="00B01ED3">
              <w:rPr>
                <w:noProof/>
                <w:webHidden/>
              </w:rPr>
              <w:t>14</w:t>
            </w:r>
            <w:r w:rsidR="005E59D3">
              <w:rPr>
                <w:noProof/>
                <w:webHidden/>
              </w:rPr>
              <w:fldChar w:fldCharType="end"/>
            </w:r>
          </w:hyperlink>
        </w:p>
        <w:p w14:paraId="49E15D7F" w14:textId="77777777" w:rsidR="005E59D3" w:rsidRDefault="003330FC">
          <w:pPr>
            <w:pStyle w:val="TDC3"/>
            <w:rPr>
              <w:rFonts w:asciiTheme="minorHAnsi" w:eastAsiaTheme="minorEastAsia" w:hAnsiTheme="minorHAnsi" w:cstheme="minorBidi"/>
              <w:noProof/>
              <w:szCs w:val="22"/>
              <w:lang w:eastAsia="es-MX"/>
            </w:rPr>
          </w:pPr>
          <w:hyperlink w:anchor="_Toc191485595" w:history="1">
            <w:r w:rsidR="005E59D3" w:rsidRPr="003F7EED">
              <w:rPr>
                <w:rStyle w:val="Hipervnculo"/>
                <w:noProof/>
              </w:rPr>
              <w:t>d) Conclusión</w:t>
            </w:r>
            <w:r w:rsidR="005E59D3">
              <w:rPr>
                <w:noProof/>
                <w:webHidden/>
              </w:rPr>
              <w:tab/>
            </w:r>
            <w:r w:rsidR="005E59D3">
              <w:rPr>
                <w:noProof/>
                <w:webHidden/>
              </w:rPr>
              <w:fldChar w:fldCharType="begin"/>
            </w:r>
            <w:r w:rsidR="005E59D3">
              <w:rPr>
                <w:noProof/>
                <w:webHidden/>
              </w:rPr>
              <w:instrText xml:space="preserve"> PAGEREF _Toc191485595 \h </w:instrText>
            </w:r>
            <w:r w:rsidR="005E59D3">
              <w:rPr>
                <w:noProof/>
                <w:webHidden/>
              </w:rPr>
            </w:r>
            <w:r w:rsidR="005E59D3">
              <w:rPr>
                <w:noProof/>
                <w:webHidden/>
              </w:rPr>
              <w:fldChar w:fldCharType="separate"/>
            </w:r>
            <w:r w:rsidR="00B01ED3">
              <w:rPr>
                <w:noProof/>
                <w:webHidden/>
              </w:rPr>
              <w:t>21</w:t>
            </w:r>
            <w:r w:rsidR="005E59D3">
              <w:rPr>
                <w:noProof/>
                <w:webHidden/>
              </w:rPr>
              <w:fldChar w:fldCharType="end"/>
            </w:r>
          </w:hyperlink>
        </w:p>
        <w:p w14:paraId="65CCB70A" w14:textId="77777777" w:rsidR="005E59D3" w:rsidRDefault="003330FC">
          <w:pPr>
            <w:pStyle w:val="TDC1"/>
            <w:tabs>
              <w:tab w:val="right" w:leader="dot" w:pos="9034"/>
            </w:tabs>
            <w:rPr>
              <w:rFonts w:asciiTheme="minorHAnsi" w:eastAsiaTheme="minorEastAsia" w:hAnsiTheme="minorHAnsi" w:cstheme="minorBidi"/>
              <w:noProof/>
              <w:szCs w:val="22"/>
              <w:lang w:eastAsia="es-MX"/>
            </w:rPr>
          </w:pPr>
          <w:hyperlink w:anchor="_Toc191485596" w:history="1">
            <w:r w:rsidR="005E59D3" w:rsidRPr="003F7EED">
              <w:rPr>
                <w:rStyle w:val="Hipervnculo"/>
                <w:noProof/>
              </w:rPr>
              <w:t>RESUELVE</w:t>
            </w:r>
            <w:r w:rsidR="005E59D3">
              <w:rPr>
                <w:noProof/>
                <w:webHidden/>
              </w:rPr>
              <w:tab/>
            </w:r>
            <w:r w:rsidR="005E59D3">
              <w:rPr>
                <w:noProof/>
                <w:webHidden/>
              </w:rPr>
              <w:fldChar w:fldCharType="begin"/>
            </w:r>
            <w:r w:rsidR="005E59D3">
              <w:rPr>
                <w:noProof/>
                <w:webHidden/>
              </w:rPr>
              <w:instrText xml:space="preserve"> PAGEREF _Toc191485596 \h </w:instrText>
            </w:r>
            <w:r w:rsidR="005E59D3">
              <w:rPr>
                <w:noProof/>
                <w:webHidden/>
              </w:rPr>
            </w:r>
            <w:r w:rsidR="005E59D3">
              <w:rPr>
                <w:noProof/>
                <w:webHidden/>
              </w:rPr>
              <w:fldChar w:fldCharType="separate"/>
            </w:r>
            <w:r w:rsidR="00B01ED3">
              <w:rPr>
                <w:noProof/>
                <w:webHidden/>
              </w:rPr>
              <w:t>21</w:t>
            </w:r>
            <w:r w:rsidR="005E59D3">
              <w:rPr>
                <w:noProof/>
                <w:webHidden/>
              </w:rPr>
              <w:fldChar w:fldCharType="end"/>
            </w:r>
          </w:hyperlink>
        </w:p>
        <w:p w14:paraId="0C82FD7A" w14:textId="0DB3CDB2" w:rsidR="009B2945" w:rsidRPr="005E59D3" w:rsidRDefault="00AE3DA7" w:rsidP="005E59D3">
          <w:pPr>
            <w:spacing w:line="240" w:lineRule="auto"/>
            <w:rPr>
              <w:b/>
              <w:bCs/>
              <w:lang w:val="es-ES"/>
            </w:rPr>
          </w:pPr>
          <w:r w:rsidRPr="005E59D3">
            <w:rPr>
              <w:b/>
              <w:bCs/>
              <w:sz w:val="16"/>
              <w:szCs w:val="16"/>
              <w:lang w:val="es-ES"/>
            </w:rPr>
            <w:fldChar w:fldCharType="end"/>
          </w:r>
        </w:p>
      </w:sdtContent>
    </w:sdt>
    <w:p w14:paraId="603A07E2" w14:textId="77777777" w:rsidR="00646436" w:rsidRPr="005E59D3" w:rsidRDefault="00646436" w:rsidP="005E59D3">
      <w:pPr>
        <w:rPr>
          <w:rFonts w:cs="Tahoma"/>
          <w:szCs w:val="22"/>
        </w:rPr>
        <w:sectPr w:rsidR="00646436" w:rsidRPr="005E59D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CD501B" w:rsidR="00775BFC" w:rsidRPr="005E59D3" w:rsidRDefault="00775BFC" w:rsidP="005E59D3">
      <w:r w:rsidRPr="005E59D3">
        <w:lastRenderedPageBreak/>
        <w:t>Resolución del Pleno del Instituto de Transparencia, Acceso a la Información Pública y Protección de Datos Personales del Estado de México y Municipios, con domicilio en Metepec, Estado de México, de</w:t>
      </w:r>
      <w:r w:rsidR="0098138C" w:rsidRPr="005E59D3">
        <w:t>l</w:t>
      </w:r>
      <w:r w:rsidRPr="005E59D3">
        <w:t xml:space="preserve"> </w:t>
      </w:r>
      <w:r w:rsidR="00F971B1" w:rsidRPr="005E59D3">
        <w:rPr>
          <w:b/>
        </w:rPr>
        <w:t>veintiséis</w:t>
      </w:r>
      <w:r w:rsidR="00305F07" w:rsidRPr="005E59D3">
        <w:rPr>
          <w:b/>
        </w:rPr>
        <w:t xml:space="preserve"> de </w:t>
      </w:r>
      <w:r w:rsidR="00FC15AD" w:rsidRPr="005E59D3">
        <w:rPr>
          <w:b/>
        </w:rPr>
        <w:t xml:space="preserve">febrero </w:t>
      </w:r>
      <w:r w:rsidRPr="005E59D3">
        <w:rPr>
          <w:b/>
        </w:rPr>
        <w:t xml:space="preserve">de dos mil </w:t>
      </w:r>
      <w:r w:rsidR="00FC15AD" w:rsidRPr="005E59D3">
        <w:rPr>
          <w:b/>
        </w:rPr>
        <w:t>veinticinco</w:t>
      </w:r>
      <w:r w:rsidR="00BB704F" w:rsidRPr="005E59D3">
        <w:rPr>
          <w:b/>
        </w:rPr>
        <w:t>.</w:t>
      </w:r>
    </w:p>
    <w:p w14:paraId="0AF3AAC4" w14:textId="77777777" w:rsidR="00775BFC" w:rsidRPr="005E59D3" w:rsidRDefault="00775BFC" w:rsidP="005E59D3"/>
    <w:p w14:paraId="40EAE038" w14:textId="70747686" w:rsidR="00775BFC" w:rsidRPr="005E59D3" w:rsidRDefault="00775BFC" w:rsidP="005E59D3">
      <w:r w:rsidRPr="005E59D3">
        <w:rPr>
          <w:b/>
        </w:rPr>
        <w:t xml:space="preserve">VISTO </w:t>
      </w:r>
      <w:r w:rsidR="00FC15AD" w:rsidRPr="005E59D3">
        <w:t>el</w:t>
      </w:r>
      <w:r w:rsidRPr="005E59D3">
        <w:t xml:space="preserve"> expedient</w:t>
      </w:r>
      <w:r w:rsidR="00FC15AD" w:rsidRPr="005E59D3">
        <w:t>e</w:t>
      </w:r>
      <w:r w:rsidRPr="005E59D3">
        <w:t xml:space="preserve"> formado con motivo del Recurso de Revisión </w:t>
      </w:r>
      <w:r w:rsidR="00F971B1" w:rsidRPr="005E59D3">
        <w:rPr>
          <w:rFonts w:eastAsia="Calibri" w:cs="Tahoma"/>
          <w:b/>
          <w:szCs w:val="22"/>
          <w:lang w:eastAsia="en-US"/>
        </w:rPr>
        <w:t>00057/INFOEM/AD/RR/2025</w:t>
      </w:r>
      <w:r w:rsidR="0098138C" w:rsidRPr="005E59D3">
        <w:rPr>
          <w:rFonts w:eastAsia="Calibri" w:cs="Tahoma"/>
          <w:b/>
          <w:szCs w:val="22"/>
          <w:lang w:eastAsia="en-US"/>
        </w:rPr>
        <w:t xml:space="preserve"> </w:t>
      </w:r>
      <w:r w:rsidRPr="005E59D3">
        <w:t xml:space="preserve">interpuesto por </w:t>
      </w:r>
      <w:bookmarkStart w:id="2" w:name="_GoBack"/>
      <w:r w:rsidR="00556932">
        <w:rPr>
          <w:b/>
          <w:bCs/>
        </w:rPr>
        <w:t xml:space="preserve">XXXXXX </w:t>
      </w:r>
      <w:proofErr w:type="spellStart"/>
      <w:r w:rsidR="00556932">
        <w:rPr>
          <w:b/>
          <w:bCs/>
        </w:rPr>
        <w:t>XXXXXX</w:t>
      </w:r>
      <w:proofErr w:type="spellEnd"/>
      <w:r w:rsidR="00556932">
        <w:rPr>
          <w:b/>
          <w:bCs/>
        </w:rPr>
        <w:t xml:space="preserve"> XXXXXXX </w:t>
      </w:r>
      <w:proofErr w:type="spellStart"/>
      <w:r w:rsidR="00556932">
        <w:rPr>
          <w:b/>
          <w:bCs/>
        </w:rPr>
        <w:t>XXXXXXX</w:t>
      </w:r>
      <w:bookmarkEnd w:id="2"/>
      <w:proofErr w:type="spellEnd"/>
      <w:r w:rsidRPr="005E59D3">
        <w:t xml:space="preserve">, a quien en lo subsecuente se le denominará </w:t>
      </w:r>
      <w:r w:rsidRPr="005E59D3">
        <w:rPr>
          <w:b/>
          <w:bCs/>
        </w:rPr>
        <w:t>LA PARTE RECURRENTE</w:t>
      </w:r>
      <w:r w:rsidRPr="005E59D3">
        <w:t>, en contra de la respuesta emitida por</w:t>
      </w:r>
      <w:r w:rsidR="0098138C" w:rsidRPr="005E59D3">
        <w:t xml:space="preserve"> </w:t>
      </w:r>
      <w:r w:rsidR="00F971B1" w:rsidRPr="005E59D3">
        <w:t>el</w:t>
      </w:r>
      <w:r w:rsidRPr="005E59D3">
        <w:t xml:space="preserve"> </w:t>
      </w:r>
      <w:r w:rsidR="00F971B1" w:rsidRPr="005E59D3">
        <w:rPr>
          <w:b/>
          <w:bCs/>
        </w:rPr>
        <w:t>Instituto de Seguridad Social del Estado de México y Municipios</w:t>
      </w:r>
      <w:r w:rsidRPr="005E59D3">
        <w:t xml:space="preserve">, en adelante </w:t>
      </w:r>
      <w:r w:rsidRPr="005E59D3">
        <w:rPr>
          <w:b/>
          <w:bCs/>
        </w:rPr>
        <w:t>EL SUJETO OBLIGADO</w:t>
      </w:r>
      <w:r w:rsidR="00F971B1" w:rsidRPr="005E59D3">
        <w:rPr>
          <w:b/>
          <w:bCs/>
        </w:rPr>
        <w:t xml:space="preserve"> </w:t>
      </w:r>
      <w:r w:rsidR="00F971B1" w:rsidRPr="005E59D3">
        <w:rPr>
          <w:sz w:val="21"/>
          <w:szCs w:val="21"/>
        </w:rPr>
        <w:t xml:space="preserve">o </w:t>
      </w:r>
      <w:r w:rsidR="00F971B1" w:rsidRPr="005E59D3">
        <w:rPr>
          <w:b/>
          <w:sz w:val="21"/>
          <w:szCs w:val="21"/>
        </w:rPr>
        <w:t>RESPONSABLE</w:t>
      </w:r>
      <w:r w:rsidRPr="005E59D3">
        <w:rPr>
          <w:rFonts w:eastAsia="Calibri"/>
          <w:lang w:eastAsia="en-US"/>
        </w:rPr>
        <w:t xml:space="preserve">, </w:t>
      </w:r>
      <w:r w:rsidRPr="005E59D3">
        <w:t>se emite la presente Resolución con base en los Antecedentes y Considerandos que se exponen a continuación:</w:t>
      </w:r>
    </w:p>
    <w:p w14:paraId="2116968C" w14:textId="77777777" w:rsidR="00775BFC" w:rsidRPr="005E59D3" w:rsidRDefault="00775BFC" w:rsidP="005E59D3"/>
    <w:p w14:paraId="5A444FB6" w14:textId="639D3567" w:rsidR="00664420" w:rsidRPr="005E59D3" w:rsidRDefault="00664420" w:rsidP="005E59D3">
      <w:pPr>
        <w:pStyle w:val="Ttulo1"/>
      </w:pPr>
      <w:bookmarkStart w:id="3" w:name="_Toc191485566"/>
      <w:r w:rsidRPr="005E59D3">
        <w:t>ANTECEDENTES</w:t>
      </w:r>
      <w:bookmarkEnd w:id="3"/>
    </w:p>
    <w:p w14:paraId="5CB5034E" w14:textId="77777777" w:rsidR="00AC2DB8" w:rsidRPr="005E59D3" w:rsidRDefault="00AC2DB8" w:rsidP="005E59D3"/>
    <w:p w14:paraId="09B2D38F" w14:textId="4004EFF4" w:rsidR="00664420" w:rsidRPr="005E59D3" w:rsidRDefault="00E37A3F" w:rsidP="005E59D3">
      <w:pPr>
        <w:pStyle w:val="Ttulo2"/>
      </w:pPr>
      <w:bookmarkStart w:id="4" w:name="_Toc191485567"/>
      <w:r w:rsidRPr="005E59D3">
        <w:t xml:space="preserve">DE LA SOLICITUD DE </w:t>
      </w:r>
      <w:r w:rsidR="007602D9" w:rsidRPr="005E59D3">
        <w:t>ACCESO A DATOS PERSONALES</w:t>
      </w:r>
      <w:bookmarkEnd w:id="4"/>
      <w:r w:rsidR="007602D9" w:rsidRPr="005E59D3">
        <w:t xml:space="preserve"> </w:t>
      </w:r>
    </w:p>
    <w:p w14:paraId="2C6AD1A5" w14:textId="778EC82E" w:rsidR="00664420" w:rsidRPr="005E59D3" w:rsidRDefault="00E37A3F" w:rsidP="005E59D3">
      <w:pPr>
        <w:pStyle w:val="Ttulo3"/>
      </w:pPr>
      <w:bookmarkStart w:id="5" w:name="_Toc191485568"/>
      <w:r w:rsidRPr="005E59D3">
        <w:t xml:space="preserve">a) </w:t>
      </w:r>
      <w:r w:rsidR="006B10B0" w:rsidRPr="005E59D3">
        <w:t>S</w:t>
      </w:r>
      <w:r w:rsidR="00664420" w:rsidRPr="005E59D3">
        <w:t xml:space="preserve">olicitud de </w:t>
      </w:r>
      <w:r w:rsidR="00C40140" w:rsidRPr="005E59D3">
        <w:t>Acceso a D</w:t>
      </w:r>
      <w:r w:rsidR="007602D9" w:rsidRPr="005E59D3">
        <w:t>atos</w:t>
      </w:r>
      <w:r w:rsidR="00C40140" w:rsidRPr="005E59D3">
        <w:t>.</w:t>
      </w:r>
      <w:bookmarkEnd w:id="5"/>
    </w:p>
    <w:p w14:paraId="0B6F203F" w14:textId="466D06AC" w:rsidR="00F971B1" w:rsidRPr="005E59D3" w:rsidRDefault="00D06974" w:rsidP="005E59D3">
      <w:pPr>
        <w:widowControl w:val="0"/>
        <w:pBdr>
          <w:top w:val="nil"/>
          <w:left w:val="nil"/>
          <w:bottom w:val="nil"/>
          <w:right w:val="nil"/>
          <w:between w:val="nil"/>
        </w:pBdr>
        <w:spacing w:line="404" w:lineRule="auto"/>
        <w:ind w:left="7" w:firstLine="6"/>
        <w:rPr>
          <w:rFonts w:eastAsia="Palatino Linotype" w:cs="Palatino Linotype"/>
          <w:sz w:val="21"/>
          <w:szCs w:val="21"/>
          <w:lang w:eastAsia="es-MX"/>
        </w:rPr>
      </w:pPr>
      <w:r w:rsidRPr="005E59D3">
        <w:rPr>
          <w:rFonts w:eastAsia="Palatino Linotype" w:cs="Palatino Linotype"/>
          <w:sz w:val="21"/>
          <w:szCs w:val="21"/>
          <w:lang w:eastAsia="es-MX"/>
        </w:rPr>
        <w:t xml:space="preserve">El </w:t>
      </w:r>
      <w:r w:rsidR="00F971B1" w:rsidRPr="005E59D3">
        <w:rPr>
          <w:rFonts w:eastAsia="Palatino Linotype" w:cs="Palatino Linotype"/>
          <w:b/>
          <w:bCs/>
          <w:sz w:val="21"/>
          <w:szCs w:val="21"/>
          <w:lang w:eastAsia="es-MX"/>
        </w:rPr>
        <w:t>veinte de noviembre de dos mil veinticuatro</w:t>
      </w:r>
      <w:r w:rsidR="00F971B1" w:rsidRPr="005E59D3">
        <w:rPr>
          <w:rFonts w:eastAsia="Palatino Linotype" w:cs="Palatino Linotype"/>
          <w:sz w:val="21"/>
          <w:szCs w:val="21"/>
          <w:lang w:eastAsia="es-MX"/>
        </w:rPr>
        <w:t xml:space="preserve">, </w:t>
      </w:r>
      <w:r w:rsidR="00F971B1" w:rsidRPr="005E59D3">
        <w:rPr>
          <w:b/>
          <w:sz w:val="21"/>
          <w:szCs w:val="21"/>
          <w:lang w:eastAsia="es-ES_tradnl"/>
        </w:rPr>
        <w:t>LA PARTE RECURRENTE</w:t>
      </w:r>
      <w:r w:rsidR="00F971B1" w:rsidRPr="005E59D3">
        <w:rPr>
          <w:rFonts w:cs="Arial"/>
          <w:sz w:val="21"/>
          <w:szCs w:val="21"/>
        </w:rPr>
        <w:t xml:space="preserve"> </w:t>
      </w:r>
      <w:r w:rsidR="00F971B1" w:rsidRPr="005E59D3">
        <w:rPr>
          <w:sz w:val="21"/>
          <w:szCs w:val="21"/>
        </w:rPr>
        <w:t xml:space="preserve">presentó </w:t>
      </w:r>
      <w:r w:rsidR="00F971B1" w:rsidRPr="005E59D3">
        <w:rPr>
          <w:rFonts w:cs="Arial"/>
          <w:sz w:val="21"/>
          <w:szCs w:val="21"/>
        </w:rPr>
        <w:t>a través del Sistema de Acceso, Rectificación, Cancelación y Oposición de Datos Personales del Estado de México</w:t>
      </w:r>
      <w:r w:rsidR="00F971B1" w:rsidRPr="005E59D3">
        <w:rPr>
          <w:rFonts w:cs="Segoe UI"/>
          <w:sz w:val="21"/>
          <w:szCs w:val="21"/>
        </w:rPr>
        <w:t xml:space="preserve">, </w:t>
      </w:r>
      <w:r w:rsidR="00F971B1" w:rsidRPr="005E59D3">
        <w:rPr>
          <w:rFonts w:cs="Arial"/>
          <w:sz w:val="21"/>
          <w:szCs w:val="21"/>
        </w:rPr>
        <w:t xml:space="preserve">que en lo subsecuente se denominará </w:t>
      </w:r>
      <w:r w:rsidR="00F971B1" w:rsidRPr="005E59D3">
        <w:rPr>
          <w:rFonts w:cs="Arial"/>
          <w:b/>
          <w:sz w:val="21"/>
          <w:szCs w:val="21"/>
        </w:rPr>
        <w:t>EL SARCOEM</w:t>
      </w:r>
      <w:r w:rsidR="00F971B1" w:rsidRPr="005E59D3">
        <w:rPr>
          <w:bCs/>
          <w:sz w:val="21"/>
          <w:szCs w:val="21"/>
        </w:rPr>
        <w:t xml:space="preserve">, la solicitud de acceso a datos personales a </w:t>
      </w:r>
      <w:r w:rsidR="00F971B1" w:rsidRPr="005E59D3">
        <w:rPr>
          <w:rFonts w:eastAsia="Palatino Linotype" w:cs="Palatino Linotype"/>
          <w:sz w:val="21"/>
          <w:szCs w:val="21"/>
          <w:lang w:eastAsia="es-MX"/>
        </w:rPr>
        <w:t xml:space="preserve">la cual se le asignó el número de folio </w:t>
      </w:r>
      <w:r w:rsidR="00F971B1" w:rsidRPr="005E59D3">
        <w:rPr>
          <w:rFonts w:eastAsia="Palatino Linotype" w:cs="Palatino Linotype"/>
          <w:b/>
          <w:bCs/>
          <w:sz w:val="21"/>
          <w:szCs w:val="21"/>
          <w:lang w:eastAsia="es-MX"/>
        </w:rPr>
        <w:t xml:space="preserve">01052/ISSEMYM/AD/2024, </w:t>
      </w:r>
      <w:r w:rsidR="00F971B1" w:rsidRPr="005E59D3">
        <w:rPr>
          <w:rFonts w:eastAsia="Palatino Linotype" w:cs="Palatino Linotype"/>
          <w:sz w:val="21"/>
          <w:szCs w:val="21"/>
          <w:lang w:eastAsia="es-MX"/>
        </w:rPr>
        <w:t>mediante la cual requirió lo siguiente:</w:t>
      </w:r>
    </w:p>
    <w:p w14:paraId="4134BE72" w14:textId="77777777" w:rsidR="00F971B1" w:rsidRPr="005E59D3" w:rsidRDefault="00F971B1" w:rsidP="005E59D3">
      <w:pPr>
        <w:tabs>
          <w:tab w:val="left" w:pos="851"/>
        </w:tabs>
        <w:ind w:left="851" w:right="901"/>
        <w:rPr>
          <w:rFonts w:cs="Arial"/>
          <w:i/>
          <w:sz w:val="21"/>
          <w:szCs w:val="21"/>
        </w:rPr>
      </w:pPr>
    </w:p>
    <w:p w14:paraId="1F7ADFAD" w14:textId="77777777" w:rsidR="00F971B1" w:rsidRPr="005E59D3" w:rsidRDefault="00F971B1" w:rsidP="005E59D3">
      <w:pPr>
        <w:pStyle w:val="Puesto"/>
      </w:pPr>
      <w:r w:rsidRPr="005E59D3">
        <w:t xml:space="preserve">“Expedientes clínicos completos existentes tanto en el Centro Médico Lic. Arturo Montiel Rojas, así como en el Centro Oncológico Estatal ISSEMyM Dr. José Luis Barrera Franco” </w:t>
      </w:r>
    </w:p>
    <w:p w14:paraId="221BC2D2" w14:textId="77777777" w:rsidR="00690C7B" w:rsidRPr="005E59D3" w:rsidRDefault="00690C7B" w:rsidP="005E59D3"/>
    <w:p w14:paraId="5BB41273" w14:textId="34BAA0FB" w:rsidR="004270C7" w:rsidRPr="005E59D3" w:rsidRDefault="004270C7" w:rsidP="005E59D3">
      <w:pPr>
        <w:widowControl w:val="0"/>
        <w:pBdr>
          <w:top w:val="nil"/>
          <w:left w:val="nil"/>
          <w:bottom w:val="nil"/>
          <w:right w:val="nil"/>
          <w:between w:val="nil"/>
        </w:pBdr>
        <w:rPr>
          <w:rFonts w:eastAsia="Palatino Linotype" w:cs="Palatino Linotype"/>
          <w:b/>
          <w:bCs/>
          <w:szCs w:val="22"/>
        </w:rPr>
      </w:pPr>
      <w:r w:rsidRPr="005E59D3">
        <w:rPr>
          <w:rFonts w:eastAsia="Palatino Linotype" w:cs="Palatino Linotype"/>
          <w:szCs w:val="22"/>
        </w:rPr>
        <w:t xml:space="preserve">Advirtiendo de dicha solicitud, que </w:t>
      </w:r>
      <w:r w:rsidRPr="005E59D3">
        <w:rPr>
          <w:rFonts w:eastAsia="Palatino Linotype" w:cs="Palatino Linotype"/>
          <w:b/>
          <w:szCs w:val="22"/>
        </w:rPr>
        <w:t>LA PARTE RECURRENTE</w:t>
      </w:r>
      <w:r w:rsidRPr="005E59D3">
        <w:rPr>
          <w:rFonts w:eastAsia="Palatino Linotype" w:cs="Palatino Linotype"/>
          <w:szCs w:val="22"/>
        </w:rPr>
        <w:t xml:space="preserve"> acompañó el documento </w:t>
      </w:r>
      <w:r w:rsidRPr="005E59D3">
        <w:rPr>
          <w:rFonts w:eastAsia="Palatino Linotype" w:cs="Palatino Linotype"/>
          <w:szCs w:val="22"/>
        </w:rPr>
        <w:lastRenderedPageBreak/>
        <w:t xml:space="preserve">denominado </w:t>
      </w:r>
      <w:proofErr w:type="spellStart"/>
      <w:r w:rsidRPr="005E59D3">
        <w:rPr>
          <w:rFonts w:eastAsia="Palatino Linotype" w:cs="Palatino Linotype"/>
          <w:b/>
          <w:bCs/>
          <w:i/>
          <w:iCs/>
          <w:szCs w:val="22"/>
        </w:rPr>
        <w:t>ine</w:t>
      </w:r>
      <w:proofErr w:type="spellEnd"/>
      <w:r w:rsidRPr="005E59D3">
        <w:rPr>
          <w:rFonts w:eastAsia="Palatino Linotype" w:cs="Palatino Linotype"/>
          <w:b/>
          <w:bCs/>
          <w:i/>
          <w:iCs/>
          <w:szCs w:val="22"/>
        </w:rPr>
        <w:t xml:space="preserve"> ajbr.pdf</w:t>
      </w:r>
      <w:r w:rsidRPr="005E59D3">
        <w:rPr>
          <w:rFonts w:eastAsia="Palatino Linotype" w:cs="Palatino Linotype"/>
          <w:szCs w:val="22"/>
        </w:rPr>
        <w:t xml:space="preserve">  en formato </w:t>
      </w:r>
      <w:proofErr w:type="spellStart"/>
      <w:r w:rsidRPr="005E59D3">
        <w:rPr>
          <w:rFonts w:eastAsia="Palatino Linotype" w:cs="Palatino Linotype"/>
          <w:szCs w:val="22"/>
        </w:rPr>
        <w:t>pdf</w:t>
      </w:r>
      <w:proofErr w:type="spellEnd"/>
      <w:r w:rsidRPr="005E59D3">
        <w:rPr>
          <w:rFonts w:eastAsia="Palatino Linotype" w:cs="Palatino Linotype"/>
          <w:szCs w:val="22"/>
        </w:rPr>
        <w:t xml:space="preserve">, en el cual se aprecia imágenes de credencial para votar con fotografía expedida por el Instituto Nacional Electoral a nombre de la ahora </w:t>
      </w:r>
      <w:r w:rsidRPr="005E59D3">
        <w:rPr>
          <w:rFonts w:eastAsia="Palatino Linotype" w:cs="Palatino Linotype"/>
          <w:b/>
          <w:bCs/>
          <w:szCs w:val="22"/>
        </w:rPr>
        <w:t>RECURRENTE.</w:t>
      </w:r>
    </w:p>
    <w:p w14:paraId="5C20E96C" w14:textId="77777777" w:rsidR="00457B55" w:rsidRPr="005E59D3" w:rsidRDefault="00457B55" w:rsidP="005E59D3">
      <w:pPr>
        <w:widowControl w:val="0"/>
        <w:pBdr>
          <w:top w:val="nil"/>
          <w:left w:val="nil"/>
          <w:bottom w:val="nil"/>
          <w:right w:val="nil"/>
          <w:between w:val="nil"/>
        </w:pBdr>
        <w:rPr>
          <w:rFonts w:eastAsia="Palatino Linotype" w:cs="Palatino Linotype"/>
          <w:b/>
          <w:bCs/>
          <w:szCs w:val="22"/>
        </w:rPr>
      </w:pPr>
    </w:p>
    <w:p w14:paraId="48A9B404" w14:textId="128961C6" w:rsidR="00457B55" w:rsidRPr="005E59D3" w:rsidRDefault="00457B55" w:rsidP="005E59D3">
      <w:pPr>
        <w:rPr>
          <w:rFonts w:cs="Arial"/>
          <w:sz w:val="21"/>
          <w:szCs w:val="21"/>
        </w:rPr>
      </w:pPr>
      <w:r w:rsidRPr="005E59D3">
        <w:rPr>
          <w:rFonts w:cs="Arial"/>
          <w:b/>
          <w:bCs/>
          <w:sz w:val="21"/>
          <w:szCs w:val="21"/>
        </w:rPr>
        <w:t xml:space="preserve">Modalidad de </w:t>
      </w:r>
      <w:r w:rsidR="00B67B4C" w:rsidRPr="005E59D3">
        <w:rPr>
          <w:rFonts w:cs="Arial"/>
          <w:b/>
          <w:bCs/>
          <w:sz w:val="21"/>
          <w:szCs w:val="21"/>
        </w:rPr>
        <w:t>acceso</w:t>
      </w:r>
      <w:r w:rsidRPr="005E59D3">
        <w:rPr>
          <w:rFonts w:cs="Arial"/>
          <w:b/>
          <w:bCs/>
          <w:sz w:val="21"/>
          <w:szCs w:val="21"/>
        </w:rPr>
        <w:t>:</w:t>
      </w:r>
      <w:r w:rsidRPr="005E59D3">
        <w:rPr>
          <w:rFonts w:cs="Arial"/>
          <w:sz w:val="21"/>
          <w:szCs w:val="21"/>
        </w:rPr>
        <w:t xml:space="preserve"> </w:t>
      </w:r>
      <w:r w:rsidR="00B67B4C" w:rsidRPr="005E59D3">
        <w:rPr>
          <w:rFonts w:cs="Arial"/>
          <w:sz w:val="21"/>
          <w:szCs w:val="21"/>
        </w:rPr>
        <w:t xml:space="preserve">vía </w:t>
      </w:r>
      <w:r w:rsidRPr="005E59D3">
        <w:rPr>
          <w:rFonts w:cs="Arial"/>
          <w:b/>
          <w:bCs/>
          <w:sz w:val="21"/>
          <w:szCs w:val="21"/>
        </w:rPr>
        <w:t>SARCOEM.</w:t>
      </w:r>
    </w:p>
    <w:p w14:paraId="3F26A58C" w14:textId="77777777" w:rsidR="00457B55" w:rsidRPr="005E59D3" w:rsidRDefault="00457B55" w:rsidP="005E59D3">
      <w:pPr>
        <w:widowControl w:val="0"/>
        <w:pBdr>
          <w:top w:val="nil"/>
          <w:left w:val="nil"/>
          <w:bottom w:val="nil"/>
          <w:right w:val="nil"/>
          <w:between w:val="nil"/>
        </w:pBdr>
        <w:rPr>
          <w:rFonts w:eastAsia="Palatino Linotype" w:cs="Palatino Linotype"/>
          <w:b/>
          <w:bCs/>
          <w:szCs w:val="22"/>
        </w:rPr>
      </w:pPr>
    </w:p>
    <w:p w14:paraId="10B94F39" w14:textId="40DEA5D2" w:rsidR="00457B55" w:rsidRPr="005E59D3" w:rsidRDefault="00457B55" w:rsidP="005E59D3">
      <w:pPr>
        <w:widowControl w:val="0"/>
        <w:pBdr>
          <w:top w:val="nil"/>
          <w:left w:val="nil"/>
          <w:bottom w:val="nil"/>
          <w:right w:val="nil"/>
          <w:between w:val="nil"/>
        </w:pBdr>
        <w:rPr>
          <w:rFonts w:eastAsia="Palatino Linotype" w:cs="Palatino Linotype"/>
          <w:szCs w:val="22"/>
        </w:rPr>
      </w:pPr>
      <w:r w:rsidRPr="005E59D3">
        <w:rPr>
          <w:rFonts w:eastAsia="Palatino Linotype" w:cs="Palatino Linotype"/>
          <w:b/>
          <w:bCs/>
          <w:szCs w:val="22"/>
        </w:rPr>
        <w:t xml:space="preserve">Medio para oír y recibir notificaciones: </w:t>
      </w:r>
      <w:r w:rsidRPr="005E59D3">
        <w:rPr>
          <w:rFonts w:eastAsia="Palatino Linotype" w:cs="Palatino Linotype"/>
          <w:szCs w:val="22"/>
        </w:rPr>
        <w:t>Por correo electrónico.</w:t>
      </w:r>
    </w:p>
    <w:p w14:paraId="06532E46" w14:textId="77777777" w:rsidR="004270C7" w:rsidRPr="005E59D3" w:rsidRDefault="004270C7" w:rsidP="005E59D3">
      <w:pPr>
        <w:widowControl w:val="0"/>
        <w:pBdr>
          <w:top w:val="nil"/>
          <w:left w:val="nil"/>
          <w:bottom w:val="nil"/>
          <w:right w:val="nil"/>
          <w:between w:val="nil"/>
        </w:pBdr>
        <w:rPr>
          <w:rFonts w:eastAsia="Palatino Linotype" w:cs="Palatino Linotype"/>
          <w:b/>
          <w:bCs/>
          <w:szCs w:val="22"/>
        </w:rPr>
      </w:pPr>
    </w:p>
    <w:p w14:paraId="48FEBD04" w14:textId="70F4F7D8" w:rsidR="004270C7" w:rsidRPr="005E59D3" w:rsidRDefault="004270C7" w:rsidP="005E59D3">
      <w:pPr>
        <w:pStyle w:val="Ttulo3"/>
        <w:spacing w:line="360" w:lineRule="auto"/>
      </w:pPr>
      <w:bookmarkStart w:id="6" w:name="_Toc191485569"/>
      <w:r w:rsidRPr="005E59D3">
        <w:t>b) Turno de requerimiento.</w:t>
      </w:r>
      <w:bookmarkEnd w:id="6"/>
    </w:p>
    <w:p w14:paraId="6FA60DE7" w14:textId="06E85408" w:rsidR="004270C7" w:rsidRPr="005E59D3" w:rsidRDefault="004270C7" w:rsidP="005E59D3">
      <w:r w:rsidRPr="005E59D3">
        <w:t xml:space="preserve">El </w:t>
      </w:r>
      <w:r w:rsidRPr="005E59D3">
        <w:rPr>
          <w:rFonts w:eastAsia="Palatino Linotype" w:cs="Palatino Linotype"/>
          <w:b/>
          <w:bCs/>
          <w:sz w:val="21"/>
          <w:szCs w:val="21"/>
          <w:lang w:eastAsia="es-MX"/>
        </w:rPr>
        <w:t>veinte de noviembre de dos mil veinticuatro</w:t>
      </w:r>
      <w:r w:rsidRPr="005E59D3">
        <w:t>, el Titular de la Unidad de Transparencia del Sujeto Obligado, turnó mediante requerimiento al servidor público habilitado que estimó competente para dar contestación a la solicitud de Datos Personales del particular.</w:t>
      </w:r>
    </w:p>
    <w:p w14:paraId="37817279" w14:textId="77777777" w:rsidR="004270C7" w:rsidRPr="005E59D3" w:rsidRDefault="004270C7" w:rsidP="005E59D3">
      <w:pPr>
        <w:rPr>
          <w:lang w:val="es-ES"/>
        </w:rPr>
      </w:pPr>
    </w:p>
    <w:p w14:paraId="3212BA4D" w14:textId="08BAF6CD" w:rsidR="00664420" w:rsidRPr="005E59D3" w:rsidRDefault="00457B55" w:rsidP="005E59D3">
      <w:pPr>
        <w:pStyle w:val="Ttulo3"/>
        <w:rPr>
          <w:rFonts w:eastAsia="Calibri"/>
          <w:lang w:eastAsia="en-US"/>
        </w:rPr>
      </w:pPr>
      <w:bookmarkStart w:id="7" w:name="_Toc173945414"/>
      <w:bookmarkStart w:id="8" w:name="_Toc191485570"/>
      <w:r w:rsidRPr="005E59D3">
        <w:t>c</w:t>
      </w:r>
      <w:r w:rsidR="00E2605C" w:rsidRPr="005E59D3">
        <w:t xml:space="preserve">) </w:t>
      </w:r>
      <w:bookmarkEnd w:id="7"/>
      <w:r w:rsidR="00664420" w:rsidRPr="005E59D3">
        <w:rPr>
          <w:lang w:val="es-ES"/>
        </w:rPr>
        <w:t xml:space="preserve">Respuesta </w:t>
      </w:r>
      <w:r w:rsidR="00664420" w:rsidRPr="005E59D3">
        <w:rPr>
          <w:rFonts w:eastAsia="Calibri"/>
          <w:lang w:eastAsia="en-US"/>
        </w:rPr>
        <w:t>del Sujeto Obligado</w:t>
      </w:r>
      <w:r w:rsidR="003C128C" w:rsidRPr="005E59D3">
        <w:rPr>
          <w:rFonts w:eastAsia="Calibri"/>
          <w:lang w:eastAsia="en-US"/>
        </w:rPr>
        <w:t>.</w:t>
      </w:r>
      <w:bookmarkEnd w:id="8"/>
    </w:p>
    <w:p w14:paraId="2DF6F1FC" w14:textId="77777777" w:rsidR="00F971B1" w:rsidRPr="005E59D3" w:rsidRDefault="00664420" w:rsidP="005E59D3">
      <w:pPr>
        <w:rPr>
          <w:rFonts w:cs="Arial"/>
          <w:sz w:val="21"/>
          <w:szCs w:val="21"/>
        </w:rPr>
      </w:pPr>
      <w:r w:rsidRPr="005E59D3">
        <w:rPr>
          <w:rFonts w:cs="Segoe UI"/>
          <w:lang w:val="es-ES" w:eastAsia="es-MX"/>
        </w:rPr>
        <w:t xml:space="preserve">El </w:t>
      </w:r>
      <w:r w:rsidR="00F971B1" w:rsidRPr="005E59D3">
        <w:rPr>
          <w:rFonts w:cs="Arial"/>
          <w:b/>
          <w:sz w:val="21"/>
          <w:szCs w:val="21"/>
        </w:rPr>
        <w:t>veintinueve de noviembre de dos mil veinticuatro</w:t>
      </w:r>
      <w:r w:rsidR="00F971B1" w:rsidRPr="005E59D3">
        <w:rPr>
          <w:rFonts w:cs="Arial"/>
          <w:sz w:val="21"/>
          <w:szCs w:val="21"/>
        </w:rPr>
        <w:t xml:space="preserve">, </w:t>
      </w:r>
      <w:r w:rsidR="00F971B1" w:rsidRPr="005E59D3">
        <w:rPr>
          <w:rFonts w:cs="Arial"/>
          <w:b/>
          <w:sz w:val="21"/>
          <w:szCs w:val="21"/>
        </w:rPr>
        <w:t xml:space="preserve">EL SUJETO OBLIGADO </w:t>
      </w:r>
      <w:r w:rsidR="00F971B1" w:rsidRPr="005E59D3">
        <w:rPr>
          <w:rFonts w:cs="Arial"/>
          <w:sz w:val="21"/>
          <w:szCs w:val="21"/>
        </w:rPr>
        <w:t>dio respuesta en los siguientes términos:</w:t>
      </w:r>
    </w:p>
    <w:p w14:paraId="75AE2763" w14:textId="77777777" w:rsidR="00F971B1" w:rsidRPr="005E59D3" w:rsidRDefault="00F971B1" w:rsidP="005E59D3">
      <w:pPr>
        <w:pStyle w:val="Puesto"/>
        <w:rPr>
          <w:rFonts w:eastAsia="Palatino Linotype"/>
          <w:lang w:eastAsia="es-MX"/>
        </w:rPr>
      </w:pPr>
      <w:r w:rsidRPr="005E59D3">
        <w:rPr>
          <w:rFonts w:eastAsia="Palatino Linotype"/>
          <w:lang w:eastAsia="es-MX"/>
        </w:rPr>
        <w:t>“Folio de la solicitud: 01052/ISSEMYM/AD/2024</w:t>
      </w:r>
    </w:p>
    <w:p w14:paraId="3529EED0" w14:textId="77777777" w:rsidR="00F971B1" w:rsidRPr="005E59D3" w:rsidRDefault="00F971B1" w:rsidP="005E59D3">
      <w:pPr>
        <w:pStyle w:val="Puesto"/>
        <w:rPr>
          <w:rFonts w:eastAsia="Palatino Linotype"/>
          <w:lang w:eastAsia="es-MX"/>
        </w:rPr>
      </w:pPr>
    </w:p>
    <w:p w14:paraId="24BB6021" w14:textId="77777777" w:rsidR="00F971B1" w:rsidRPr="005E59D3" w:rsidRDefault="00F971B1" w:rsidP="005E59D3">
      <w:pPr>
        <w:pStyle w:val="Puesto"/>
        <w:rPr>
          <w:rFonts w:eastAsia="Palatino Linotype"/>
          <w:lang w:eastAsia="es-MX"/>
        </w:rPr>
      </w:pPr>
      <w:r w:rsidRPr="005E59D3">
        <w:rPr>
          <w:rFonts w:eastAsia="Palatino Linotype"/>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639F2A" w14:textId="77777777" w:rsidR="00F971B1" w:rsidRPr="005E59D3" w:rsidRDefault="00F971B1" w:rsidP="005E59D3">
      <w:pPr>
        <w:pStyle w:val="Puesto"/>
        <w:rPr>
          <w:rFonts w:eastAsia="Palatino Linotype"/>
          <w:lang w:eastAsia="es-MX"/>
        </w:rPr>
      </w:pPr>
    </w:p>
    <w:p w14:paraId="5FDDEB8B" w14:textId="77777777" w:rsidR="00F971B1" w:rsidRPr="005E59D3" w:rsidRDefault="00F971B1" w:rsidP="005E59D3">
      <w:pPr>
        <w:pStyle w:val="Puesto"/>
        <w:rPr>
          <w:rFonts w:eastAsia="Palatino Linotype"/>
          <w:lang w:eastAsia="es-MX"/>
        </w:rPr>
      </w:pPr>
      <w:r w:rsidRPr="005E59D3">
        <w:rPr>
          <w:rFonts w:eastAsia="Palatino Linotype"/>
          <w:lang w:eastAsia="es-MX"/>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w:t>
      </w:r>
      <w:r w:rsidRPr="005E59D3">
        <w:rPr>
          <w:rFonts w:eastAsia="Palatino Linotype"/>
          <w:lang w:eastAsia="es-MX"/>
        </w:rPr>
        <w:lastRenderedPageBreak/>
        <w:t>contingencia sanitaria el horario para trámites en el Módulo de Transparencia es de 9: 00 a 15:00 horas. Es indispensable que al presentarse lo realice con cubrebocas y pluma o bolígrafo personal, como medidas de seguridad sanitaria.</w:t>
      </w:r>
    </w:p>
    <w:p w14:paraId="5FA212CE" w14:textId="77777777" w:rsidR="00F971B1" w:rsidRPr="005E59D3" w:rsidRDefault="00F971B1" w:rsidP="005E59D3">
      <w:pPr>
        <w:pStyle w:val="Puesto"/>
        <w:rPr>
          <w:rFonts w:eastAsia="Palatino Linotype"/>
          <w:lang w:eastAsia="es-MX"/>
        </w:rPr>
      </w:pPr>
    </w:p>
    <w:p w14:paraId="67B84479" w14:textId="77777777" w:rsidR="00F971B1" w:rsidRPr="005E59D3" w:rsidRDefault="00F971B1" w:rsidP="005E59D3">
      <w:pPr>
        <w:pStyle w:val="Puesto"/>
        <w:rPr>
          <w:rFonts w:eastAsia="Palatino Linotype"/>
          <w:lang w:eastAsia="es-MX"/>
        </w:rPr>
      </w:pPr>
      <w:r w:rsidRPr="005E59D3">
        <w:rPr>
          <w:rFonts w:eastAsia="Palatino Linotype"/>
          <w:lang w:eastAsia="es-MX"/>
        </w:rPr>
        <w:t>ATENTAMENTE</w:t>
      </w:r>
    </w:p>
    <w:p w14:paraId="2327B56B" w14:textId="77777777" w:rsidR="00F971B1" w:rsidRPr="005E59D3" w:rsidRDefault="00F971B1" w:rsidP="005E59D3">
      <w:pPr>
        <w:pStyle w:val="Puesto"/>
        <w:rPr>
          <w:rFonts w:eastAsia="Palatino Linotype"/>
          <w:lang w:eastAsia="es-MX"/>
        </w:rPr>
      </w:pPr>
      <w:r w:rsidRPr="005E59D3">
        <w:rPr>
          <w:rFonts w:eastAsia="Palatino Linotype"/>
          <w:lang w:eastAsia="es-MX"/>
        </w:rPr>
        <w:t>LIC. EN PLANEACION TERRITORIAL ABRAHAM ISRAEL BADIA VARGAS</w:t>
      </w:r>
    </w:p>
    <w:p w14:paraId="45678D15" w14:textId="77777777" w:rsidR="00F971B1" w:rsidRPr="005E59D3" w:rsidRDefault="00F971B1" w:rsidP="005E59D3">
      <w:pPr>
        <w:pStyle w:val="Puesto"/>
        <w:rPr>
          <w:rFonts w:cs="Arial"/>
          <w:lang w:val="es-ES_tradnl"/>
        </w:rPr>
      </w:pPr>
    </w:p>
    <w:p w14:paraId="309C35D9" w14:textId="054F4167" w:rsidR="00F971B1" w:rsidRPr="005E59D3" w:rsidRDefault="00F971B1" w:rsidP="005E59D3">
      <w:pPr>
        <w:pStyle w:val="Prrafodelista"/>
        <w:tabs>
          <w:tab w:val="left" w:pos="709"/>
        </w:tabs>
        <w:ind w:left="0"/>
        <w:rPr>
          <w:rFonts w:cs="Arial"/>
          <w:sz w:val="21"/>
          <w:szCs w:val="21"/>
        </w:rPr>
      </w:pPr>
      <w:r w:rsidRPr="005E59D3">
        <w:rPr>
          <w:rFonts w:cs="Arial"/>
          <w:sz w:val="21"/>
          <w:szCs w:val="21"/>
        </w:rPr>
        <w:t xml:space="preserve">Así mismo, </w:t>
      </w:r>
      <w:r w:rsidR="00D06974" w:rsidRPr="005E59D3">
        <w:rPr>
          <w:rFonts w:cs="Arial"/>
          <w:b/>
          <w:bCs/>
          <w:sz w:val="21"/>
          <w:szCs w:val="21"/>
        </w:rPr>
        <w:t>EL</w:t>
      </w:r>
      <w:r w:rsidRPr="005E59D3">
        <w:rPr>
          <w:rFonts w:cs="Arial"/>
          <w:sz w:val="21"/>
          <w:szCs w:val="21"/>
        </w:rPr>
        <w:t xml:space="preserve"> </w:t>
      </w:r>
      <w:r w:rsidRPr="005E59D3">
        <w:rPr>
          <w:rFonts w:cs="Arial"/>
          <w:b/>
          <w:sz w:val="21"/>
          <w:szCs w:val="21"/>
        </w:rPr>
        <w:t xml:space="preserve">SUJETO OBLIGADO </w:t>
      </w:r>
      <w:r w:rsidRPr="005E59D3">
        <w:rPr>
          <w:rFonts w:cs="Arial"/>
          <w:sz w:val="21"/>
          <w:szCs w:val="21"/>
        </w:rPr>
        <w:t>adjuntó a su respuesta el siguiente documento electrónico:</w:t>
      </w:r>
    </w:p>
    <w:p w14:paraId="73CA89CA" w14:textId="77777777" w:rsidR="00F971B1" w:rsidRPr="005E59D3" w:rsidRDefault="00F971B1" w:rsidP="005E59D3">
      <w:pPr>
        <w:pStyle w:val="Prrafodelista"/>
        <w:tabs>
          <w:tab w:val="left" w:pos="709"/>
        </w:tabs>
        <w:ind w:left="0"/>
        <w:rPr>
          <w:rFonts w:cs="Arial"/>
          <w:sz w:val="21"/>
          <w:szCs w:val="21"/>
        </w:rPr>
      </w:pPr>
    </w:p>
    <w:p w14:paraId="3C1500EC" w14:textId="77777777" w:rsidR="00F971B1" w:rsidRPr="005E59D3" w:rsidRDefault="00F971B1" w:rsidP="005E59D3">
      <w:pPr>
        <w:pStyle w:val="Prrafodelista"/>
        <w:numPr>
          <w:ilvl w:val="0"/>
          <w:numId w:val="29"/>
        </w:numPr>
        <w:tabs>
          <w:tab w:val="left" w:pos="709"/>
        </w:tabs>
        <w:rPr>
          <w:rFonts w:cs="Arial"/>
          <w:bCs/>
          <w:iCs/>
          <w:sz w:val="21"/>
          <w:szCs w:val="21"/>
        </w:rPr>
      </w:pPr>
      <w:r w:rsidRPr="005E59D3">
        <w:rPr>
          <w:rFonts w:cs="Arial"/>
          <w:b/>
          <w:i/>
          <w:sz w:val="21"/>
          <w:szCs w:val="21"/>
        </w:rPr>
        <w:t>“RESPUESTA 1052.AD.2024.pdf”</w:t>
      </w:r>
    </w:p>
    <w:p w14:paraId="0CD11F00" w14:textId="77777777" w:rsidR="00F971B1" w:rsidRPr="005E59D3" w:rsidRDefault="00F971B1" w:rsidP="005E59D3">
      <w:pPr>
        <w:pStyle w:val="Prrafodelista"/>
        <w:tabs>
          <w:tab w:val="left" w:pos="709"/>
        </w:tabs>
        <w:ind w:left="780"/>
        <w:rPr>
          <w:rFonts w:cs="Arial"/>
          <w:bCs/>
          <w:iCs/>
          <w:sz w:val="21"/>
          <w:szCs w:val="21"/>
        </w:rPr>
      </w:pPr>
      <w:r w:rsidRPr="005E59D3">
        <w:rPr>
          <w:rFonts w:cs="Arial"/>
          <w:bCs/>
          <w:iCs/>
          <w:sz w:val="21"/>
          <w:szCs w:val="21"/>
        </w:rPr>
        <w:t>Archivo constante de 4 páginas, en las que se advierte el oficio número 207C0401210001S-UT-2851/2024 de fecha 28 de noviembre de 2024, suscrito por la Jefa del Departamento de Acceso a la Información Institucional, dirigido a la solicitante, en el que le indicó de manera medular lo siguiente:</w:t>
      </w:r>
    </w:p>
    <w:p w14:paraId="4D9EFE7E" w14:textId="77777777" w:rsidR="00F971B1" w:rsidRPr="005E59D3" w:rsidRDefault="00F971B1" w:rsidP="005E59D3">
      <w:pPr>
        <w:pStyle w:val="Prrafodelista"/>
        <w:tabs>
          <w:tab w:val="left" w:pos="709"/>
        </w:tabs>
        <w:ind w:left="780"/>
        <w:rPr>
          <w:rFonts w:cs="Arial"/>
          <w:bCs/>
          <w:iCs/>
          <w:sz w:val="21"/>
          <w:szCs w:val="21"/>
        </w:rPr>
      </w:pPr>
    </w:p>
    <w:p w14:paraId="67960A27" w14:textId="4842FD03" w:rsidR="00F971B1" w:rsidRPr="005E59D3" w:rsidRDefault="00F971B1" w:rsidP="005E59D3">
      <w:pPr>
        <w:pStyle w:val="Puesto"/>
        <w:rPr>
          <w:rFonts w:eastAsia="Palatino Linotype"/>
          <w:lang w:eastAsia="es-MX"/>
        </w:rPr>
      </w:pPr>
      <w:r w:rsidRPr="005E59D3">
        <w:rPr>
          <w:rFonts w:eastAsia="Palatino Linotype"/>
          <w:lang w:eastAsia="es-MX"/>
        </w:rPr>
        <w:t>“</w:t>
      </w:r>
      <w:r w:rsidR="00B2242E" w:rsidRPr="005E59D3">
        <w:rPr>
          <w:rFonts w:eastAsia="Palatino Linotype"/>
          <w:lang w:eastAsia="es-MX"/>
        </w:rPr>
        <w:t>De acuerdo con lo comunicado por el Director del Centro Oncológico Estatal,…</w:t>
      </w:r>
      <w:r w:rsidRPr="005E59D3">
        <w:rPr>
          <w:rFonts w:eastAsia="Palatino Linotype"/>
          <w:lang w:eastAsia="es-MX"/>
        </w:rPr>
        <w:t xml:space="preserve"> se informa a la particular que se localizó la siguiente información: </w:t>
      </w:r>
    </w:p>
    <w:p w14:paraId="021066F8" w14:textId="77777777" w:rsidR="00F971B1" w:rsidRPr="005E59D3" w:rsidRDefault="00F971B1" w:rsidP="005E59D3">
      <w:pPr>
        <w:pStyle w:val="Prrafodelista"/>
        <w:tabs>
          <w:tab w:val="left" w:pos="1134"/>
        </w:tabs>
        <w:ind w:left="780" w:right="900"/>
        <w:rPr>
          <w:rFonts w:eastAsia="Palatino Linotype" w:cs="Palatino Linotype"/>
          <w:i/>
          <w:sz w:val="21"/>
          <w:szCs w:val="21"/>
          <w:lang w:eastAsia="es-MX"/>
        </w:rPr>
      </w:pPr>
    </w:p>
    <w:p w14:paraId="29463AE4" w14:textId="51A5304B" w:rsidR="00B2242E" w:rsidRPr="005E59D3" w:rsidRDefault="00F971B1" w:rsidP="005E59D3">
      <w:pPr>
        <w:pStyle w:val="Prrafodelista"/>
        <w:numPr>
          <w:ilvl w:val="0"/>
          <w:numId w:val="30"/>
        </w:numPr>
        <w:tabs>
          <w:tab w:val="left" w:pos="1134"/>
        </w:tabs>
        <w:spacing w:line="240" w:lineRule="auto"/>
        <w:ind w:right="900"/>
        <w:rPr>
          <w:rFonts w:eastAsia="Palatino Linotype" w:cs="Palatino Linotype"/>
          <w:i/>
          <w:sz w:val="21"/>
          <w:szCs w:val="21"/>
          <w:lang w:eastAsia="es-MX"/>
        </w:rPr>
      </w:pPr>
      <w:r w:rsidRPr="005E59D3">
        <w:rPr>
          <w:rFonts w:eastAsia="Palatino Linotype" w:cs="Palatino Linotype"/>
          <w:i/>
          <w:sz w:val="21"/>
          <w:szCs w:val="21"/>
          <w:lang w:eastAsia="es-MX"/>
        </w:rPr>
        <w:t>Expediente clínico, que consta de 120 hojas.</w:t>
      </w:r>
    </w:p>
    <w:p w14:paraId="4EF878E8" w14:textId="77777777" w:rsidR="00B2242E" w:rsidRPr="005E59D3" w:rsidRDefault="00B2242E" w:rsidP="005E59D3">
      <w:pPr>
        <w:tabs>
          <w:tab w:val="left" w:pos="1134"/>
        </w:tabs>
        <w:spacing w:line="240" w:lineRule="auto"/>
        <w:ind w:right="900"/>
        <w:rPr>
          <w:rFonts w:eastAsia="Palatino Linotype" w:cs="Palatino Linotype"/>
          <w:i/>
          <w:sz w:val="21"/>
          <w:szCs w:val="21"/>
          <w:lang w:eastAsia="es-MX"/>
        </w:rPr>
      </w:pPr>
      <w:r w:rsidRPr="005E59D3">
        <w:rPr>
          <w:rFonts w:eastAsia="Palatino Linotype" w:cs="Palatino Linotype"/>
          <w:i/>
          <w:sz w:val="21"/>
          <w:szCs w:val="21"/>
          <w:lang w:eastAsia="es-MX"/>
        </w:rPr>
        <w:tab/>
      </w:r>
    </w:p>
    <w:p w14:paraId="65D0237D" w14:textId="1650690A" w:rsidR="00B2242E" w:rsidRPr="005E59D3" w:rsidRDefault="00B2242E" w:rsidP="005E59D3">
      <w:pPr>
        <w:pStyle w:val="Puesto"/>
        <w:rPr>
          <w:rFonts w:eastAsia="Palatino Linotype"/>
          <w:lang w:eastAsia="es-MX"/>
        </w:rPr>
      </w:pPr>
      <w:r w:rsidRPr="005E59D3">
        <w:rPr>
          <w:rFonts w:eastAsia="Palatino Linotype"/>
          <w:lang w:eastAsia="es-MX"/>
        </w:rPr>
        <w:t>Aunado a lo anterior, el Centro Médico ISSEMYM Toluca “Lic. Arturo Montiel Rojas” …se informa a la particular que se localizó la siguiente información:</w:t>
      </w:r>
    </w:p>
    <w:p w14:paraId="7F545BD5" w14:textId="77777777" w:rsidR="00B2242E" w:rsidRPr="005E59D3" w:rsidRDefault="00B2242E" w:rsidP="005E59D3">
      <w:pPr>
        <w:tabs>
          <w:tab w:val="left" w:pos="1134"/>
        </w:tabs>
        <w:spacing w:line="240" w:lineRule="auto"/>
        <w:ind w:left="851" w:right="900"/>
        <w:rPr>
          <w:rFonts w:eastAsia="Palatino Linotype" w:cs="Palatino Linotype"/>
          <w:i/>
          <w:sz w:val="21"/>
          <w:szCs w:val="21"/>
          <w:lang w:eastAsia="es-MX"/>
        </w:rPr>
      </w:pPr>
    </w:p>
    <w:p w14:paraId="3A31C9F1" w14:textId="77777777" w:rsidR="00F971B1" w:rsidRPr="005E59D3" w:rsidRDefault="00F971B1" w:rsidP="005E59D3">
      <w:pPr>
        <w:pStyle w:val="Prrafodelista"/>
        <w:numPr>
          <w:ilvl w:val="0"/>
          <w:numId w:val="30"/>
        </w:numPr>
        <w:tabs>
          <w:tab w:val="left" w:pos="1134"/>
        </w:tabs>
        <w:spacing w:line="240" w:lineRule="auto"/>
        <w:ind w:right="900"/>
        <w:rPr>
          <w:rFonts w:eastAsia="Palatino Linotype" w:cs="Palatino Linotype"/>
          <w:i/>
          <w:sz w:val="21"/>
          <w:szCs w:val="21"/>
          <w:lang w:eastAsia="es-MX"/>
        </w:rPr>
      </w:pPr>
      <w:r w:rsidRPr="005E59D3">
        <w:rPr>
          <w:rFonts w:eastAsia="Palatino Linotype" w:cs="Palatino Linotype"/>
          <w:i/>
          <w:sz w:val="21"/>
          <w:szCs w:val="21"/>
          <w:lang w:eastAsia="es-MX"/>
        </w:rPr>
        <w:t>Expediente clínico, que consta de 48 hojas.</w:t>
      </w:r>
    </w:p>
    <w:p w14:paraId="231D02FC" w14:textId="77777777" w:rsidR="00F971B1" w:rsidRPr="005E59D3" w:rsidRDefault="00F971B1" w:rsidP="005E59D3">
      <w:pPr>
        <w:pStyle w:val="Prrafodelista"/>
        <w:tabs>
          <w:tab w:val="left" w:pos="1134"/>
        </w:tabs>
        <w:ind w:left="1500" w:right="900"/>
        <w:rPr>
          <w:rFonts w:eastAsia="Palatino Linotype" w:cs="Palatino Linotype"/>
          <w:i/>
          <w:sz w:val="21"/>
          <w:szCs w:val="21"/>
          <w:lang w:eastAsia="es-MX"/>
        </w:rPr>
      </w:pPr>
    </w:p>
    <w:p w14:paraId="2B084E9F" w14:textId="77777777" w:rsidR="00F971B1" w:rsidRPr="005E59D3" w:rsidRDefault="00F971B1" w:rsidP="005E59D3">
      <w:pPr>
        <w:pStyle w:val="Puesto"/>
        <w:rPr>
          <w:rFonts w:eastAsia="Palatino Linotype"/>
          <w:lang w:eastAsia="es-MX"/>
        </w:rPr>
      </w:pPr>
      <w:r w:rsidRPr="005E59D3">
        <w:rPr>
          <w:rFonts w:eastAsia="Palatino Linotype"/>
          <w:lang w:eastAsia="es-MX"/>
        </w:rPr>
        <w:t>Por lo que no existe impedimento legal para brindarle acceso a dicha información.</w:t>
      </w:r>
    </w:p>
    <w:p w14:paraId="78BCF1C4" w14:textId="77777777" w:rsidR="00F971B1" w:rsidRPr="005E59D3" w:rsidRDefault="00F971B1" w:rsidP="005E59D3">
      <w:pPr>
        <w:pStyle w:val="Prrafodelista"/>
        <w:tabs>
          <w:tab w:val="left" w:pos="1134"/>
        </w:tabs>
        <w:ind w:left="780" w:right="900"/>
        <w:rPr>
          <w:rFonts w:eastAsia="Palatino Linotype" w:cs="Palatino Linotype"/>
          <w:i/>
          <w:sz w:val="21"/>
          <w:szCs w:val="21"/>
          <w:lang w:eastAsia="es-MX"/>
        </w:rPr>
      </w:pPr>
    </w:p>
    <w:p w14:paraId="0393DB67" w14:textId="77777777" w:rsidR="00F971B1" w:rsidRPr="005E59D3" w:rsidRDefault="00F971B1" w:rsidP="005E59D3">
      <w:pPr>
        <w:pStyle w:val="Prrafodelista"/>
        <w:tabs>
          <w:tab w:val="left" w:pos="1134"/>
        </w:tabs>
        <w:ind w:left="780" w:right="900"/>
        <w:rPr>
          <w:rFonts w:eastAsia="Palatino Linotype" w:cs="Palatino Linotype"/>
          <w:b/>
          <w:bCs/>
          <w:i/>
          <w:sz w:val="21"/>
          <w:szCs w:val="21"/>
          <w:lang w:eastAsia="es-MX"/>
        </w:rPr>
      </w:pPr>
      <w:r w:rsidRPr="005E59D3">
        <w:rPr>
          <w:rFonts w:eastAsia="Palatino Linotype" w:cs="Palatino Linotype"/>
          <w:b/>
          <w:bCs/>
          <w:i/>
          <w:sz w:val="21"/>
          <w:szCs w:val="21"/>
          <w:lang w:eastAsia="es-MX"/>
        </w:rPr>
        <w:t>MODALIDAD DE ACCESO</w:t>
      </w:r>
    </w:p>
    <w:p w14:paraId="5A54A0CF" w14:textId="77777777" w:rsidR="00F971B1" w:rsidRPr="005E59D3" w:rsidRDefault="00F971B1" w:rsidP="005E59D3">
      <w:pPr>
        <w:pStyle w:val="Puesto"/>
        <w:rPr>
          <w:rFonts w:eastAsia="Palatino Linotype"/>
          <w:lang w:eastAsia="es-MX"/>
        </w:rPr>
      </w:pPr>
      <w:r w:rsidRPr="005E59D3">
        <w:rPr>
          <w:rFonts w:eastAsia="Palatino Linotype"/>
          <w:lang w:eastAsia="es-MX"/>
        </w:rPr>
        <w:t xml:space="preserve">Considerando que requirió como modalidad de acceso “SARCOEM”, </w:t>
      </w:r>
      <w:r w:rsidRPr="005E59D3">
        <w:rPr>
          <w:rFonts w:eastAsia="Palatino Linotype"/>
          <w:b/>
          <w:lang w:eastAsia="es-MX"/>
        </w:rPr>
        <w:t xml:space="preserve">se informa al particular que la información solicitada se enviará en dicha modalidad, previa acreditación de su identidad y personalidad, siendo necesario que se presente con una identificación oficial, tal y como lo establecen los artículos 106 y 118 de la Ley de Protección de Datos Personales en Posesión de Sujetos Obligados del </w:t>
      </w:r>
      <w:r w:rsidRPr="005E59D3">
        <w:rPr>
          <w:rFonts w:eastAsia="Palatino Linotype"/>
          <w:b/>
          <w:lang w:eastAsia="es-MX"/>
        </w:rPr>
        <w:lastRenderedPageBreak/>
        <w:t>Estado de México y Municipios, ante el Módulo de Transparencia de este Instituto, ubicado en Avenida Miguel Hidalgo Poniente número 600, planta baja, Colonia La Merced, CP. 50080, Toluca, Estado de México, en días hábiles de lunes a viernes de 9:00 a 15:00 horas, …</w:t>
      </w:r>
      <w:r w:rsidRPr="005E59D3">
        <w:rPr>
          <w:rFonts w:eastAsia="Palatino Linotype"/>
          <w:lang w:eastAsia="es-MX"/>
        </w:rPr>
        <w:t>” Sic.</w:t>
      </w:r>
    </w:p>
    <w:p w14:paraId="45CEFB9A" w14:textId="77777777" w:rsidR="00F971B1" w:rsidRPr="005E59D3" w:rsidRDefault="00F971B1" w:rsidP="005E59D3">
      <w:pPr>
        <w:pStyle w:val="Puesto"/>
        <w:rPr>
          <w:rFonts w:eastAsia="Palatino Linotype"/>
          <w:lang w:eastAsia="es-MX"/>
        </w:rPr>
      </w:pPr>
      <w:r w:rsidRPr="005E59D3">
        <w:rPr>
          <w:rFonts w:eastAsia="Palatino Linotype"/>
          <w:lang w:eastAsia="es-MX"/>
        </w:rPr>
        <w:t>Énfasis añadido.</w:t>
      </w:r>
    </w:p>
    <w:p w14:paraId="5E19ACB9" w14:textId="77777777" w:rsidR="00F971B1" w:rsidRPr="005E59D3" w:rsidRDefault="00F971B1" w:rsidP="005E59D3">
      <w:pPr>
        <w:pStyle w:val="Ttulo2"/>
        <w:jc w:val="left"/>
      </w:pPr>
    </w:p>
    <w:p w14:paraId="5A5DAB9E" w14:textId="075835EE" w:rsidR="00E37A3F" w:rsidRPr="005E59D3" w:rsidRDefault="00E37A3F" w:rsidP="005E59D3">
      <w:pPr>
        <w:pStyle w:val="Ttulo2"/>
        <w:jc w:val="left"/>
      </w:pPr>
      <w:bookmarkStart w:id="9" w:name="_Toc191485571"/>
      <w:r w:rsidRPr="005E59D3">
        <w:t>DEL RECURSO DE REVISIÓN</w:t>
      </w:r>
      <w:bookmarkEnd w:id="9"/>
    </w:p>
    <w:p w14:paraId="2B216813" w14:textId="079ACD06" w:rsidR="00664420" w:rsidRPr="005E59D3" w:rsidRDefault="006E25BC" w:rsidP="005E59D3">
      <w:pPr>
        <w:pStyle w:val="Ttulo3"/>
      </w:pPr>
      <w:bookmarkStart w:id="10" w:name="_Toc191485572"/>
      <w:r w:rsidRPr="005E59D3">
        <w:rPr>
          <w:szCs w:val="32"/>
        </w:rPr>
        <w:t>a)</w:t>
      </w:r>
      <w:r w:rsidRPr="005E59D3">
        <w:t xml:space="preserve"> </w:t>
      </w:r>
      <w:r w:rsidR="00664420" w:rsidRPr="005E59D3">
        <w:t>Interposición del Recurso de Revisión</w:t>
      </w:r>
      <w:r w:rsidR="003C128C" w:rsidRPr="005E59D3">
        <w:t>.</w:t>
      </w:r>
      <w:bookmarkEnd w:id="10"/>
    </w:p>
    <w:p w14:paraId="6279C622" w14:textId="01460303" w:rsidR="00664420" w:rsidRPr="005E59D3" w:rsidRDefault="00664420" w:rsidP="005E59D3">
      <w:pPr>
        <w:autoSpaceDE w:val="0"/>
        <w:autoSpaceDN w:val="0"/>
        <w:adjustRightInd w:val="0"/>
        <w:ind w:right="-28"/>
        <w:rPr>
          <w:rFonts w:cs="Tahoma"/>
          <w:szCs w:val="22"/>
        </w:rPr>
      </w:pPr>
      <w:r w:rsidRPr="005E59D3">
        <w:rPr>
          <w:rFonts w:cs="Tahoma"/>
          <w:szCs w:val="22"/>
        </w:rPr>
        <w:t xml:space="preserve">El </w:t>
      </w:r>
      <w:r w:rsidR="00F971B1" w:rsidRPr="005E59D3">
        <w:rPr>
          <w:rFonts w:cs="Arial"/>
          <w:b/>
          <w:sz w:val="21"/>
          <w:szCs w:val="21"/>
        </w:rPr>
        <w:t>trece</w:t>
      </w:r>
      <w:r w:rsidR="00F971B1" w:rsidRPr="005E59D3">
        <w:rPr>
          <w:rStyle w:val="Refdenotaalpie"/>
          <w:rFonts w:eastAsiaTheme="majorEastAsia" w:cs="Arial"/>
          <w:b/>
          <w:sz w:val="21"/>
          <w:szCs w:val="21"/>
        </w:rPr>
        <w:footnoteReference w:id="1"/>
      </w:r>
      <w:r w:rsidR="00F971B1" w:rsidRPr="005E59D3">
        <w:rPr>
          <w:rFonts w:cs="Arial"/>
          <w:b/>
          <w:sz w:val="21"/>
          <w:szCs w:val="21"/>
        </w:rPr>
        <w:t xml:space="preserve"> de enero de dos mil veinticinco</w:t>
      </w:r>
      <w:r w:rsidR="00F971B1" w:rsidRPr="005E59D3">
        <w:rPr>
          <w:rFonts w:cs="Arial"/>
          <w:sz w:val="21"/>
          <w:szCs w:val="21"/>
        </w:rPr>
        <w:t xml:space="preserve">, </w:t>
      </w:r>
      <w:r w:rsidR="00F75D23" w:rsidRPr="005E59D3">
        <w:rPr>
          <w:rFonts w:cs="Tahoma"/>
          <w:b/>
          <w:bCs/>
          <w:szCs w:val="22"/>
        </w:rPr>
        <w:t>LA PARTE RECURRENTE</w:t>
      </w:r>
      <w:r w:rsidR="00F75D23" w:rsidRPr="005E59D3">
        <w:rPr>
          <w:rFonts w:cs="Tahoma"/>
          <w:szCs w:val="22"/>
        </w:rPr>
        <w:t xml:space="preserve"> interpuso </w:t>
      </w:r>
      <w:r w:rsidR="00E90B51" w:rsidRPr="005E59D3">
        <w:rPr>
          <w:rFonts w:cs="Tahoma"/>
          <w:szCs w:val="22"/>
        </w:rPr>
        <w:t>el</w:t>
      </w:r>
      <w:r w:rsidR="00821F7A" w:rsidRPr="005E59D3">
        <w:rPr>
          <w:rFonts w:cs="Tahoma"/>
          <w:szCs w:val="22"/>
        </w:rPr>
        <w:t xml:space="preserve"> r</w:t>
      </w:r>
      <w:r w:rsidR="00F75D23" w:rsidRPr="005E59D3">
        <w:rPr>
          <w:rFonts w:cs="Tahoma"/>
          <w:szCs w:val="22"/>
        </w:rPr>
        <w:t xml:space="preserve">ecurso de revisión en contra de la respuesta emitida por el </w:t>
      </w:r>
      <w:r w:rsidR="00F75D23" w:rsidRPr="005E59D3">
        <w:rPr>
          <w:rFonts w:cs="Tahoma"/>
          <w:b/>
          <w:bCs/>
          <w:szCs w:val="22"/>
        </w:rPr>
        <w:t>SUJETO OBLIGADO</w:t>
      </w:r>
      <w:r w:rsidR="00953430" w:rsidRPr="005E59D3">
        <w:rPr>
          <w:rFonts w:cs="Tahoma"/>
          <w:szCs w:val="22"/>
        </w:rPr>
        <w:t>, mismo que fue</w:t>
      </w:r>
      <w:r w:rsidR="00E90B51" w:rsidRPr="005E59D3">
        <w:rPr>
          <w:rFonts w:cs="Tahoma"/>
          <w:szCs w:val="22"/>
        </w:rPr>
        <w:t xml:space="preserve"> registrado</w:t>
      </w:r>
      <w:r w:rsidR="00821F7A" w:rsidRPr="005E59D3">
        <w:rPr>
          <w:rFonts w:cs="Tahoma"/>
          <w:szCs w:val="22"/>
        </w:rPr>
        <w:t xml:space="preserve"> </w:t>
      </w:r>
      <w:r w:rsidR="00953430" w:rsidRPr="005E59D3">
        <w:rPr>
          <w:rFonts w:cs="Tahoma"/>
          <w:szCs w:val="22"/>
        </w:rPr>
        <w:t xml:space="preserve">en el </w:t>
      </w:r>
      <w:r w:rsidR="005000D0" w:rsidRPr="005E59D3">
        <w:rPr>
          <w:rFonts w:cs="Tahoma"/>
          <w:b/>
          <w:szCs w:val="22"/>
        </w:rPr>
        <w:t>SARCOEM</w:t>
      </w:r>
      <w:r w:rsidR="00953430" w:rsidRPr="005E59D3">
        <w:rPr>
          <w:rFonts w:cs="Tahoma"/>
          <w:b/>
          <w:szCs w:val="22"/>
        </w:rPr>
        <w:t xml:space="preserve"> </w:t>
      </w:r>
      <w:r w:rsidR="00821F7A" w:rsidRPr="005E59D3">
        <w:rPr>
          <w:rFonts w:cs="Tahoma"/>
          <w:szCs w:val="22"/>
        </w:rPr>
        <w:t xml:space="preserve">con </w:t>
      </w:r>
      <w:r w:rsidR="00E90B51" w:rsidRPr="005E59D3">
        <w:rPr>
          <w:rFonts w:cs="Tahoma"/>
          <w:szCs w:val="22"/>
        </w:rPr>
        <w:t>e</w:t>
      </w:r>
      <w:r w:rsidR="00953430" w:rsidRPr="005E59D3">
        <w:rPr>
          <w:rFonts w:cs="Tahoma"/>
          <w:szCs w:val="22"/>
        </w:rPr>
        <w:t xml:space="preserve">l número de expediente </w:t>
      </w:r>
      <w:r w:rsidR="00F971B1" w:rsidRPr="005E59D3">
        <w:rPr>
          <w:rFonts w:eastAsia="Palatino Linotype" w:cs="Palatino Linotype"/>
          <w:b/>
          <w:bCs/>
        </w:rPr>
        <w:t>00057/INFOEM/AD/RR/2025</w:t>
      </w:r>
      <w:r w:rsidR="00821F7A" w:rsidRPr="005E59D3">
        <w:rPr>
          <w:rFonts w:cs="Tahoma"/>
          <w:szCs w:val="22"/>
        </w:rPr>
        <w:t xml:space="preserve">, y en </w:t>
      </w:r>
      <w:r w:rsidR="00E90B51" w:rsidRPr="005E59D3">
        <w:rPr>
          <w:rFonts w:cs="Tahoma"/>
          <w:szCs w:val="22"/>
        </w:rPr>
        <w:t xml:space="preserve">el </w:t>
      </w:r>
      <w:r w:rsidR="00953430" w:rsidRPr="005E59D3">
        <w:rPr>
          <w:rFonts w:cs="Tahoma"/>
          <w:szCs w:val="22"/>
        </w:rPr>
        <w:t>cual manifiesta lo siguiente</w:t>
      </w:r>
      <w:r w:rsidRPr="005E59D3">
        <w:rPr>
          <w:rFonts w:cs="Tahoma"/>
          <w:szCs w:val="22"/>
        </w:rPr>
        <w:t>:</w:t>
      </w:r>
    </w:p>
    <w:p w14:paraId="74B30008" w14:textId="77777777" w:rsidR="00664420" w:rsidRPr="005E59D3" w:rsidRDefault="00664420" w:rsidP="005E59D3">
      <w:pPr>
        <w:tabs>
          <w:tab w:val="left" w:pos="4667"/>
        </w:tabs>
        <w:ind w:right="539"/>
        <w:rPr>
          <w:rFonts w:cs="Tahoma"/>
          <w:szCs w:val="22"/>
        </w:rPr>
      </w:pPr>
    </w:p>
    <w:p w14:paraId="7FD946E6" w14:textId="4D41D7A7" w:rsidR="00353AB6" w:rsidRPr="005E59D3" w:rsidRDefault="00664420" w:rsidP="005E59D3">
      <w:pPr>
        <w:tabs>
          <w:tab w:val="left" w:pos="4667"/>
        </w:tabs>
        <w:ind w:left="567" w:right="539"/>
        <w:rPr>
          <w:rFonts w:cs="Tahoma"/>
          <w:b/>
          <w:iCs/>
        </w:rPr>
      </w:pPr>
      <w:r w:rsidRPr="005E59D3">
        <w:rPr>
          <w:rFonts w:cs="Tahoma"/>
          <w:b/>
          <w:iCs/>
        </w:rPr>
        <w:t>ACTO IMPUGNADO</w:t>
      </w:r>
      <w:r w:rsidRPr="005E59D3">
        <w:rPr>
          <w:rFonts w:cs="Tahoma"/>
          <w:b/>
          <w:iCs/>
        </w:rPr>
        <w:tab/>
      </w:r>
    </w:p>
    <w:p w14:paraId="523F8BF4" w14:textId="3C9C1E02" w:rsidR="00664420" w:rsidRPr="005E59D3" w:rsidRDefault="005000D0" w:rsidP="005E59D3">
      <w:pPr>
        <w:pStyle w:val="Puesto"/>
        <w:rPr>
          <w:rFonts w:cs="Tahoma"/>
          <w:bCs/>
        </w:rPr>
      </w:pPr>
      <w:r w:rsidRPr="005E59D3">
        <w:rPr>
          <w:rFonts w:eastAsia="Palatino Linotype"/>
        </w:rPr>
        <w:t>“</w:t>
      </w:r>
      <w:r w:rsidR="00F971B1" w:rsidRPr="005E59D3">
        <w:rPr>
          <w:rFonts w:eastAsia="Palatino Linotype"/>
        </w:rPr>
        <w:t xml:space="preserve">La respuesta otorgada a la solicitud </w:t>
      </w:r>
      <w:r w:rsidR="00F971B1" w:rsidRPr="005E59D3">
        <w:t>con</w:t>
      </w:r>
      <w:r w:rsidR="00F971B1" w:rsidRPr="005E59D3">
        <w:rPr>
          <w:rFonts w:eastAsia="Palatino Linotype"/>
        </w:rPr>
        <w:t xml:space="preserve"> número de folio 01052/ISSEMYM/AD/2024” (Sic)</w:t>
      </w:r>
      <w:r w:rsidRPr="005E59D3">
        <w:rPr>
          <w:rFonts w:eastAsia="Palatino Linotype"/>
        </w:rPr>
        <w:t>”</w:t>
      </w:r>
    </w:p>
    <w:p w14:paraId="6AE8EA9A" w14:textId="77777777" w:rsidR="00664420" w:rsidRPr="005E59D3" w:rsidRDefault="00664420" w:rsidP="005E59D3">
      <w:pPr>
        <w:tabs>
          <w:tab w:val="left" w:pos="4667"/>
        </w:tabs>
        <w:ind w:left="567" w:right="539"/>
        <w:rPr>
          <w:rFonts w:cs="Tahoma"/>
          <w:bCs/>
          <w:i/>
        </w:rPr>
      </w:pPr>
    </w:p>
    <w:p w14:paraId="4D81E0E3" w14:textId="71FB0A7D" w:rsidR="00353AB6" w:rsidRPr="005E59D3" w:rsidRDefault="00664420" w:rsidP="005E59D3">
      <w:pPr>
        <w:tabs>
          <w:tab w:val="left" w:pos="4667"/>
        </w:tabs>
        <w:ind w:left="567" w:right="539"/>
        <w:rPr>
          <w:rFonts w:cs="Tahoma"/>
          <w:b/>
          <w:iCs/>
        </w:rPr>
      </w:pPr>
      <w:r w:rsidRPr="005E59D3">
        <w:rPr>
          <w:rFonts w:cs="Tahoma"/>
          <w:b/>
          <w:iCs/>
        </w:rPr>
        <w:t>RAZONES O MOTIVOS DE LA INCONFORMIDAD</w:t>
      </w:r>
      <w:r w:rsidRPr="005E59D3">
        <w:rPr>
          <w:rFonts w:cs="Tahoma"/>
          <w:b/>
          <w:iCs/>
        </w:rPr>
        <w:tab/>
      </w:r>
    </w:p>
    <w:p w14:paraId="5DBB9F5A" w14:textId="779255FC" w:rsidR="00EA2C9B" w:rsidRPr="005E59D3" w:rsidRDefault="005000D0" w:rsidP="005E59D3">
      <w:pPr>
        <w:pStyle w:val="Puesto"/>
        <w:rPr>
          <w:rFonts w:eastAsia="Palatino Linotype"/>
        </w:rPr>
      </w:pPr>
      <w:r w:rsidRPr="005E59D3">
        <w:rPr>
          <w:rFonts w:eastAsia="Palatino Linotype"/>
        </w:rPr>
        <w:t>“</w:t>
      </w:r>
      <w:r w:rsidR="00F971B1" w:rsidRPr="005E59D3">
        <w:rPr>
          <w:lang w:eastAsia="es-MX"/>
        </w:rPr>
        <w:t>El expediente clínico del COE se encuentra incompleto faltas notas de evolución y estudios de laboratorio</w:t>
      </w:r>
      <w:r w:rsidR="00E90B51" w:rsidRPr="005E59D3">
        <w:rPr>
          <w:rFonts w:eastAsia="Palatino Linotype"/>
        </w:rPr>
        <w:t>”</w:t>
      </w:r>
      <w:r w:rsidRPr="005E59D3">
        <w:rPr>
          <w:rFonts w:eastAsia="Palatino Linotype"/>
        </w:rPr>
        <w:t xml:space="preserve"> (</w:t>
      </w:r>
      <w:r w:rsidR="00403724" w:rsidRPr="005E59D3">
        <w:rPr>
          <w:rFonts w:eastAsia="Palatino Linotype"/>
        </w:rPr>
        <w:t>Sic</w:t>
      </w:r>
      <w:r w:rsidRPr="005E59D3">
        <w:rPr>
          <w:rFonts w:eastAsia="Palatino Linotype"/>
        </w:rPr>
        <w:t xml:space="preserve">). </w:t>
      </w:r>
    </w:p>
    <w:p w14:paraId="16B55354" w14:textId="77777777" w:rsidR="00EA2C9B" w:rsidRPr="005E59D3" w:rsidRDefault="00EA2C9B" w:rsidP="005E59D3">
      <w:pPr>
        <w:rPr>
          <w:rFonts w:eastAsia="Palatino Linotype"/>
        </w:rPr>
      </w:pPr>
    </w:p>
    <w:p w14:paraId="6804DEF1" w14:textId="58B81BA5" w:rsidR="00664420" w:rsidRPr="005E59D3" w:rsidRDefault="006E25BC" w:rsidP="005E59D3">
      <w:pPr>
        <w:pStyle w:val="Ttulo3"/>
      </w:pPr>
      <w:bookmarkStart w:id="11" w:name="_Toc191485573"/>
      <w:r w:rsidRPr="005E59D3">
        <w:t>b</w:t>
      </w:r>
      <w:r w:rsidR="00664420" w:rsidRPr="005E59D3">
        <w:t>) Turno del Recurso de Revisión</w:t>
      </w:r>
      <w:r w:rsidR="003C128C" w:rsidRPr="005E59D3">
        <w:t>.</w:t>
      </w:r>
      <w:bookmarkEnd w:id="11"/>
    </w:p>
    <w:p w14:paraId="1173671B" w14:textId="5A1D7ECA" w:rsidR="00C72DAA" w:rsidRPr="005E59D3" w:rsidRDefault="00C72DAA" w:rsidP="005E59D3">
      <w:pPr>
        <w:rPr>
          <w:szCs w:val="22"/>
        </w:rPr>
      </w:pPr>
      <w:r w:rsidRPr="005E59D3">
        <w:t>Con fundamento</w:t>
      </w:r>
      <w:r w:rsidR="005000D0" w:rsidRPr="005E59D3">
        <w:t xml:space="preserve"> en </w:t>
      </w:r>
      <w:r w:rsidR="005000D0" w:rsidRPr="005E59D3">
        <w:rPr>
          <w:rFonts w:eastAsia="Palatino Linotype" w:cs="Palatino Linotype"/>
        </w:rPr>
        <w:t>los artículos 11 y 127 de la Ley de Protección de Datos Personales en Posesión de Sujetos Obligados del Estado de México y Municipios y</w:t>
      </w:r>
      <w:r w:rsidRPr="005E59D3">
        <w:t xml:space="preserve"> en el artículo 185, fracción I de la Ley de Transparencia y Acceso a la Información Pública del Estado de México y </w:t>
      </w:r>
      <w:r w:rsidRPr="005E59D3">
        <w:rPr>
          <w:szCs w:val="22"/>
        </w:rPr>
        <w:lastRenderedPageBreak/>
        <w:t>Municipios</w:t>
      </w:r>
      <w:r w:rsidR="00C40140" w:rsidRPr="005E59D3">
        <w:rPr>
          <w:szCs w:val="22"/>
        </w:rPr>
        <w:t xml:space="preserve"> </w:t>
      </w:r>
      <w:r w:rsidR="00C40140" w:rsidRPr="005E59D3">
        <w:rPr>
          <w:rFonts w:cs="Arial"/>
          <w:szCs w:val="22"/>
          <w:lang w:eastAsia="es-MX"/>
        </w:rPr>
        <w:t>de aplicación supletoria</w:t>
      </w:r>
      <w:r w:rsidRPr="005E59D3">
        <w:rPr>
          <w:szCs w:val="22"/>
        </w:rPr>
        <w:t>, el</w:t>
      </w:r>
      <w:r w:rsidRPr="005E59D3">
        <w:rPr>
          <w:b/>
          <w:bCs/>
          <w:szCs w:val="22"/>
        </w:rPr>
        <w:t xml:space="preserve"> </w:t>
      </w:r>
      <w:r w:rsidR="00690C7B" w:rsidRPr="005E59D3">
        <w:rPr>
          <w:rFonts w:eastAsia="Palatino Linotype" w:cs="Palatino Linotype"/>
          <w:b/>
          <w:szCs w:val="22"/>
          <w:lang w:eastAsia="es-MX"/>
        </w:rPr>
        <w:t>ocho</w:t>
      </w:r>
      <w:r w:rsidR="00F971B1" w:rsidRPr="005E59D3">
        <w:rPr>
          <w:rFonts w:eastAsia="Palatino Linotype" w:cs="Palatino Linotype"/>
          <w:b/>
          <w:szCs w:val="22"/>
          <w:lang w:eastAsia="es-MX"/>
        </w:rPr>
        <w:t xml:space="preserve"> de enero de dos mil veinticinco</w:t>
      </w:r>
      <w:r w:rsidR="00F971B1" w:rsidRPr="005E59D3">
        <w:rPr>
          <w:szCs w:val="22"/>
        </w:rPr>
        <w:t xml:space="preserve"> </w:t>
      </w:r>
      <w:r w:rsidRPr="005E59D3">
        <w:rPr>
          <w:szCs w:val="22"/>
        </w:rPr>
        <w:t>se turnó el recurso de revisión a través del</w:t>
      </w:r>
      <w:r w:rsidRPr="005E59D3">
        <w:rPr>
          <w:rFonts w:eastAsia="Arial Unicode MS"/>
          <w:szCs w:val="22"/>
        </w:rPr>
        <w:t xml:space="preserve"> </w:t>
      </w:r>
      <w:r w:rsidRPr="005E59D3">
        <w:rPr>
          <w:rFonts w:eastAsia="Arial Unicode MS"/>
          <w:bCs/>
          <w:szCs w:val="22"/>
        </w:rPr>
        <w:t>SAIMEX</w:t>
      </w:r>
      <w:r w:rsidRPr="005E59D3">
        <w:rPr>
          <w:szCs w:val="22"/>
        </w:rPr>
        <w:t xml:space="preserve"> a la </w:t>
      </w:r>
      <w:r w:rsidRPr="005E59D3">
        <w:rPr>
          <w:b/>
          <w:szCs w:val="22"/>
        </w:rPr>
        <w:t>Comisionada Sharon Cristina Morales Martínez</w:t>
      </w:r>
      <w:r w:rsidRPr="005E59D3">
        <w:rPr>
          <w:bCs/>
          <w:szCs w:val="22"/>
        </w:rPr>
        <w:t xml:space="preserve">, </w:t>
      </w:r>
      <w:r w:rsidRPr="005E59D3">
        <w:rPr>
          <w:szCs w:val="22"/>
        </w:rPr>
        <w:t xml:space="preserve">a efecto de decretar su admisión o </w:t>
      </w:r>
      <w:proofErr w:type="spellStart"/>
      <w:r w:rsidRPr="005E59D3">
        <w:rPr>
          <w:szCs w:val="22"/>
        </w:rPr>
        <w:t>desechamiento</w:t>
      </w:r>
      <w:proofErr w:type="spellEnd"/>
      <w:r w:rsidRPr="005E59D3">
        <w:rPr>
          <w:szCs w:val="22"/>
        </w:rPr>
        <w:t xml:space="preserve">. </w:t>
      </w:r>
    </w:p>
    <w:p w14:paraId="18F305CB" w14:textId="77777777" w:rsidR="00664420" w:rsidRPr="005E59D3" w:rsidRDefault="00664420" w:rsidP="005E59D3">
      <w:pPr>
        <w:rPr>
          <w:rFonts w:eastAsia="Batang" w:cs="Tahoma"/>
          <w:bCs/>
          <w:szCs w:val="22"/>
        </w:rPr>
      </w:pPr>
    </w:p>
    <w:p w14:paraId="6522B00C" w14:textId="2A097930" w:rsidR="00314ACA" w:rsidRPr="005E59D3" w:rsidRDefault="006E25BC" w:rsidP="005E59D3">
      <w:pPr>
        <w:pStyle w:val="Ttulo3"/>
      </w:pPr>
      <w:bookmarkStart w:id="12" w:name="_Toc191485574"/>
      <w:r w:rsidRPr="005E59D3">
        <w:t>c</w:t>
      </w:r>
      <w:r w:rsidR="00664420" w:rsidRPr="005E59D3">
        <w:t xml:space="preserve">) </w:t>
      </w:r>
      <w:r w:rsidR="00314ACA" w:rsidRPr="005E59D3">
        <w:t>Admisión de</w:t>
      </w:r>
      <w:r w:rsidR="00001B41" w:rsidRPr="005E59D3">
        <w:t xml:space="preserve"> </w:t>
      </w:r>
      <w:r w:rsidR="00314ACA" w:rsidRPr="005E59D3">
        <w:t>l</w:t>
      </w:r>
      <w:r w:rsidR="00001B41" w:rsidRPr="005E59D3">
        <w:t>os</w:t>
      </w:r>
      <w:r w:rsidR="00314ACA" w:rsidRPr="005E59D3">
        <w:t xml:space="preserve"> Recurso</w:t>
      </w:r>
      <w:r w:rsidR="00001B41" w:rsidRPr="005E59D3">
        <w:t>s</w:t>
      </w:r>
      <w:r w:rsidR="00314ACA" w:rsidRPr="005E59D3">
        <w:t xml:space="preserve"> de Revisión</w:t>
      </w:r>
      <w:r w:rsidR="003C128C" w:rsidRPr="005E59D3">
        <w:t>.</w:t>
      </w:r>
      <w:bookmarkEnd w:id="12"/>
    </w:p>
    <w:p w14:paraId="34001FD5" w14:textId="4CBBFDEA" w:rsidR="00A332A8" w:rsidRPr="005E59D3" w:rsidRDefault="00001B41" w:rsidP="005E59D3">
      <w:pPr>
        <w:tabs>
          <w:tab w:val="center" w:pos="4252"/>
          <w:tab w:val="right" w:pos="8504"/>
        </w:tabs>
        <w:rPr>
          <w:rFonts w:eastAsia="Palatino Linotype" w:cs="Palatino Linotype"/>
        </w:rPr>
      </w:pPr>
      <w:r w:rsidRPr="005E59D3">
        <w:rPr>
          <w:rFonts w:eastAsia="Palatino Linotype" w:cs="Palatino Linotype"/>
        </w:rPr>
        <w:t>El</w:t>
      </w:r>
      <w:r w:rsidR="00A332A8" w:rsidRPr="005E59D3">
        <w:rPr>
          <w:rFonts w:eastAsia="Palatino Linotype" w:cs="Palatino Linotype"/>
        </w:rPr>
        <w:t xml:space="preserve"> </w:t>
      </w:r>
      <w:r w:rsidR="00F971B1" w:rsidRPr="005E59D3">
        <w:rPr>
          <w:rFonts w:eastAsia="Palatino Linotype" w:cs="Palatino Linotype"/>
          <w:b/>
        </w:rPr>
        <w:t>quince de enero de dos mil veinticinco</w:t>
      </w:r>
      <w:r w:rsidR="00E90B51" w:rsidRPr="005E59D3">
        <w:rPr>
          <w:rFonts w:eastAsia="Palatino Linotype" w:cs="Palatino Linotype"/>
          <w:b/>
        </w:rPr>
        <w:t xml:space="preserve"> </w:t>
      </w:r>
      <w:r w:rsidR="00A332A8" w:rsidRPr="005E59D3">
        <w:rPr>
          <w:rFonts w:eastAsia="Palatino Linotype" w:cs="Palatino Linotype"/>
        </w:rPr>
        <w:t xml:space="preserve">se acordó tener por acreditada la identidad de </w:t>
      </w:r>
      <w:r w:rsidR="00A332A8" w:rsidRPr="005E59D3">
        <w:rPr>
          <w:rFonts w:eastAsia="Palatino Linotype" w:cs="Palatino Linotype"/>
          <w:b/>
        </w:rPr>
        <w:t xml:space="preserve">LA PARTE RECURRENTE </w:t>
      </w:r>
      <w:r w:rsidR="00A332A8" w:rsidRPr="005E59D3">
        <w:rPr>
          <w:rFonts w:eastAsia="Palatino Linotype" w:cs="Palatino Linotype"/>
        </w:rPr>
        <w:t>así como la admisión a trámite de</w:t>
      </w:r>
      <w:r w:rsidR="00F971B1" w:rsidRPr="005E59D3">
        <w:rPr>
          <w:rFonts w:eastAsia="Palatino Linotype" w:cs="Palatino Linotype"/>
        </w:rPr>
        <w:t>l</w:t>
      </w:r>
      <w:r w:rsidR="00A332A8" w:rsidRPr="005E59D3">
        <w:rPr>
          <w:rFonts w:eastAsia="Palatino Linotype" w:cs="Palatino Linotype"/>
        </w:rPr>
        <w:t xml:space="preserve"> Recurso de Revisión que nos ocupan; así como la integración del expediente respectivo, otorgándoles a las partes un </w:t>
      </w:r>
      <w:r w:rsidR="00A332A8" w:rsidRPr="005E59D3">
        <w:rPr>
          <w:rFonts w:eastAsia="Palatino Linotype" w:cs="Palatino Linotype"/>
          <w:b/>
        </w:rPr>
        <w:t>plazo no mayor de siete días</w:t>
      </w:r>
      <w:r w:rsidR="00A332A8" w:rsidRPr="005E59D3">
        <w:rPr>
          <w:rFonts w:eastAsia="Palatino Linotype" w:cs="Palatino Linotype"/>
        </w:rPr>
        <w:t xml:space="preserve"> manifiesten, por cualquier medio, su </w:t>
      </w:r>
      <w:r w:rsidR="00A332A8" w:rsidRPr="005E59D3">
        <w:rPr>
          <w:rFonts w:eastAsia="Palatino Linotype" w:cs="Palatino Linotype"/>
          <w:b/>
        </w:rPr>
        <w:t>voluntad de conciliar</w:t>
      </w:r>
      <w:r w:rsidR="00A332A8" w:rsidRPr="005E59D3">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5E59D3" w:rsidRDefault="00664420" w:rsidP="005E59D3">
      <w:pPr>
        <w:rPr>
          <w:rFonts w:cs="Tahoma"/>
          <w:b/>
          <w:szCs w:val="22"/>
        </w:rPr>
      </w:pPr>
    </w:p>
    <w:p w14:paraId="28B23F20" w14:textId="487ADDA9" w:rsidR="00A332A8" w:rsidRPr="005E59D3" w:rsidRDefault="00E90B51" w:rsidP="005E59D3">
      <w:pPr>
        <w:pStyle w:val="Ttulo3"/>
        <w:rPr>
          <w:rFonts w:eastAsia="Palatino Linotype" w:cs="Palatino Linotype"/>
        </w:rPr>
      </w:pPr>
      <w:bookmarkStart w:id="13" w:name="_Toc191485575"/>
      <w:r w:rsidRPr="005E59D3">
        <w:rPr>
          <w:rFonts w:eastAsia="Palatino Linotype" w:cs="Palatino Linotype"/>
        </w:rPr>
        <w:t>d</w:t>
      </w:r>
      <w:r w:rsidR="00A332A8" w:rsidRPr="005E59D3">
        <w:rPr>
          <w:rFonts w:eastAsia="Palatino Linotype" w:cs="Palatino Linotype"/>
        </w:rPr>
        <w:t>) De la etapa de conciliación</w:t>
      </w:r>
      <w:r w:rsidR="003C128C" w:rsidRPr="005E59D3">
        <w:rPr>
          <w:rFonts w:eastAsia="Palatino Linotype" w:cs="Palatino Linotype"/>
        </w:rPr>
        <w:t>.</w:t>
      </w:r>
      <w:bookmarkEnd w:id="13"/>
    </w:p>
    <w:p w14:paraId="6E6C0E5A" w14:textId="10320F05" w:rsidR="00D5659C" w:rsidRPr="005E59D3" w:rsidRDefault="00D5659C" w:rsidP="005E59D3">
      <w:pPr>
        <w:pStyle w:val="Ttulo3"/>
        <w:rPr>
          <w:rFonts w:eastAsia="Palatino Linotype" w:cs="Palatino Linotype"/>
        </w:rPr>
      </w:pPr>
      <w:bookmarkStart w:id="14" w:name="_Toc191485576"/>
      <w:r w:rsidRPr="005E59D3">
        <w:rPr>
          <w:rFonts w:eastAsia="Palatino Linotype" w:cs="Palatino Linotype"/>
        </w:rPr>
        <w:t>- Manifestaciones del Sujeto Obligado.</w:t>
      </w:r>
      <w:bookmarkEnd w:id="14"/>
    </w:p>
    <w:p w14:paraId="6A6C334E" w14:textId="7C79F9AB" w:rsidR="00D06974" w:rsidRPr="005E59D3" w:rsidRDefault="00A332A8" w:rsidP="005E59D3">
      <w:r w:rsidRPr="005E59D3">
        <w:rPr>
          <w:rFonts w:eastAsia="Palatino Linotype" w:cs="Palatino Linotype"/>
        </w:rPr>
        <w:t>De las constancias del expediente electrónico del</w:t>
      </w:r>
      <w:r w:rsidRPr="005E59D3">
        <w:rPr>
          <w:rFonts w:eastAsia="Palatino Linotype" w:cs="Palatino Linotype"/>
          <w:b/>
        </w:rPr>
        <w:t xml:space="preserve"> SARCOEM</w:t>
      </w:r>
      <w:r w:rsidRPr="005E59D3">
        <w:rPr>
          <w:rFonts w:eastAsia="Palatino Linotype" w:cs="Palatino Linotype"/>
        </w:rPr>
        <w:t>, se advierte que</w:t>
      </w:r>
      <w:r w:rsidR="00001B41" w:rsidRPr="005E59D3">
        <w:rPr>
          <w:rFonts w:eastAsia="Palatino Linotype" w:cs="Palatino Linotype"/>
        </w:rPr>
        <w:t xml:space="preserve"> </w:t>
      </w:r>
      <w:r w:rsidR="00B025B6" w:rsidRPr="005E59D3">
        <w:rPr>
          <w:rFonts w:eastAsia="Palatino Linotype" w:cs="Palatino Linotype"/>
          <w:b/>
        </w:rPr>
        <w:t xml:space="preserve">EL SUJETO OBLIGADO </w:t>
      </w:r>
      <w:r w:rsidR="00D06974" w:rsidRPr="005E59D3">
        <w:t>remitió los documentos digitales que a continuación se describen:</w:t>
      </w:r>
    </w:p>
    <w:p w14:paraId="04424DE8" w14:textId="77777777" w:rsidR="00D5659C" w:rsidRPr="005E59D3" w:rsidRDefault="00D5659C" w:rsidP="005E59D3">
      <w:pPr>
        <w:rPr>
          <w:rFonts w:eastAsia="Palatino Linotype" w:cs="Palatino Linotype"/>
          <w:b/>
        </w:rPr>
      </w:pPr>
    </w:p>
    <w:p w14:paraId="7EB3727A" w14:textId="77777777"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0057.INFOEM.AD.RR.2025.pdf</w:t>
      </w:r>
    </w:p>
    <w:p w14:paraId="009E1085" w14:textId="75D8424B" w:rsidR="00D5659C" w:rsidRPr="005E59D3" w:rsidRDefault="00657A4A" w:rsidP="005E59D3">
      <w:r w:rsidRPr="005E59D3">
        <w:rPr>
          <w:rFonts w:eastAsia="Palatino Linotype" w:cs="Palatino Linotype"/>
        </w:rPr>
        <w:t>Archivo constante de una página en la que se aprecia el número de oficio 207</w:t>
      </w:r>
      <w:r w:rsidR="00F7583E" w:rsidRPr="005E59D3">
        <w:rPr>
          <w:rFonts w:eastAsia="Palatino Linotype" w:cs="Palatino Linotype"/>
        </w:rPr>
        <w:t>C</w:t>
      </w:r>
      <w:r w:rsidRPr="005E59D3">
        <w:rPr>
          <w:rFonts w:eastAsia="Palatino Linotype" w:cs="Palatino Linotype"/>
        </w:rPr>
        <w:t>0401210001</w:t>
      </w:r>
      <w:r w:rsidR="00F7583E" w:rsidRPr="005E59D3">
        <w:rPr>
          <w:rFonts w:eastAsia="Palatino Linotype" w:cs="Palatino Linotype"/>
        </w:rPr>
        <w:t>S</w:t>
      </w:r>
      <w:r w:rsidRPr="005E59D3">
        <w:rPr>
          <w:rFonts w:eastAsia="Palatino Linotype" w:cs="Palatino Linotype"/>
        </w:rPr>
        <w:t xml:space="preserve">-UT-0082/2025 de fecha 16 de enero de 2025, signado por el Responsable y Titular de la Unidad de Transparencia, por medio del cual </w:t>
      </w:r>
      <w:r w:rsidR="00D5659C" w:rsidRPr="005E59D3">
        <w:rPr>
          <w:rFonts w:eastAsia="Palatino Linotype" w:cs="Palatino Linotype"/>
        </w:rPr>
        <w:t xml:space="preserve">expresó su consentimiento para conciliar </w:t>
      </w:r>
      <w:r w:rsidRPr="005E59D3">
        <w:rPr>
          <w:rFonts w:eastAsia="Palatino Linotype" w:cs="Palatino Linotype"/>
        </w:rPr>
        <w:t>como se observa en su parte medular</w:t>
      </w:r>
      <w:r w:rsidR="00D5659C" w:rsidRPr="005E59D3">
        <w:t>:</w:t>
      </w:r>
    </w:p>
    <w:p w14:paraId="4AEC7E88" w14:textId="77777777" w:rsidR="00D5659C" w:rsidRPr="005E59D3" w:rsidRDefault="00D5659C" w:rsidP="005E59D3"/>
    <w:p w14:paraId="6DBEF46E" w14:textId="77777777" w:rsidR="00D5659C" w:rsidRPr="005E59D3" w:rsidRDefault="00D5659C" w:rsidP="005E59D3">
      <w:r w:rsidRPr="005E59D3">
        <w:rPr>
          <w:noProof/>
          <w:lang w:eastAsia="es-MX"/>
        </w:rPr>
        <w:drawing>
          <wp:inline distT="0" distB="0" distL="0" distR="0" wp14:anchorId="06681B41" wp14:editId="4D50BF0E">
            <wp:extent cx="5612130" cy="1835150"/>
            <wp:effectExtent l="0" t="0" r="7620" b="0"/>
            <wp:docPr id="4" name="Imagen 4" descr="Captura de pantalla de un celular con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un celular con texto&#10;&#10;El contenido generado por IA puede ser incorrecto."/>
                    <pic:cNvPicPr/>
                  </pic:nvPicPr>
                  <pic:blipFill>
                    <a:blip r:embed="rId14"/>
                    <a:stretch>
                      <a:fillRect/>
                    </a:stretch>
                  </pic:blipFill>
                  <pic:spPr>
                    <a:xfrm>
                      <a:off x="0" y="0"/>
                      <a:ext cx="5612130" cy="1835150"/>
                    </a:xfrm>
                    <a:prstGeom prst="rect">
                      <a:avLst/>
                    </a:prstGeom>
                  </pic:spPr>
                </pic:pic>
              </a:graphicData>
            </a:graphic>
          </wp:inline>
        </w:drawing>
      </w:r>
    </w:p>
    <w:p w14:paraId="07EF4105" w14:textId="77777777" w:rsidR="00D5659C" w:rsidRPr="005E59D3" w:rsidRDefault="00D5659C" w:rsidP="005E59D3">
      <w:pPr>
        <w:rPr>
          <w:rFonts w:eastAsia="Palatino Linotype" w:cs="Palatino Linotype"/>
          <w:b/>
          <w:i/>
          <w:iCs/>
        </w:rPr>
      </w:pPr>
    </w:p>
    <w:p w14:paraId="00B1A4CD" w14:textId="77777777"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OFICIO 0012 SALUD.pdf</w:t>
      </w:r>
    </w:p>
    <w:p w14:paraId="1E08D2C2" w14:textId="5E56AF36" w:rsidR="00D5659C" w:rsidRPr="005E59D3" w:rsidRDefault="00741EE4" w:rsidP="005E59D3">
      <w:pPr>
        <w:rPr>
          <w:rFonts w:eastAsia="Palatino Linotype" w:cs="Palatino Linotype"/>
          <w:bCs/>
        </w:rPr>
      </w:pPr>
      <w:r w:rsidRPr="005E59D3">
        <w:rPr>
          <w:rFonts w:eastAsia="Palatino Linotype" w:cs="Palatino Linotype"/>
          <w:bCs/>
        </w:rPr>
        <w:t xml:space="preserve">Archivo constante de una página en la que se aprecia el oficio número 207c04014100000L/ETCSS/0012/2025 de fecha 16 de enero de 2025, suscrito por la Secretaria Particular del Coordinador de Servicios de Salud y Enlace de Transparencia en el que </w:t>
      </w:r>
      <w:r w:rsidR="00F7583E" w:rsidRPr="005E59D3">
        <w:rPr>
          <w:rFonts w:eastAsia="Palatino Linotype" w:cs="Palatino Linotype"/>
          <w:bCs/>
        </w:rPr>
        <w:t>indicó grosso</w:t>
      </w:r>
      <w:r w:rsidRPr="005E59D3">
        <w:rPr>
          <w:rFonts w:eastAsia="Palatino Linotype" w:cs="Palatino Linotype"/>
          <w:bCs/>
        </w:rPr>
        <w:t xml:space="preserve"> modo:</w:t>
      </w:r>
    </w:p>
    <w:p w14:paraId="4A21492D" w14:textId="77777777" w:rsidR="00741EE4" w:rsidRPr="005E59D3" w:rsidRDefault="00741EE4" w:rsidP="005E59D3">
      <w:pPr>
        <w:rPr>
          <w:rFonts w:eastAsia="Palatino Linotype" w:cs="Palatino Linotype"/>
          <w:bCs/>
        </w:rPr>
      </w:pPr>
    </w:p>
    <w:p w14:paraId="179E6E0D" w14:textId="69C89BB8" w:rsidR="00741EE4" w:rsidRPr="005E59D3" w:rsidRDefault="00741EE4" w:rsidP="005E59D3">
      <w:pPr>
        <w:pStyle w:val="Puesto"/>
        <w:rPr>
          <w:rFonts w:eastAsia="Palatino Linotype"/>
          <w:b/>
        </w:rPr>
      </w:pPr>
      <w:r w:rsidRPr="005E59D3">
        <w:rPr>
          <w:rFonts w:eastAsia="Palatino Linotype"/>
        </w:rPr>
        <w:t xml:space="preserve">“Al respecto a través del oficio con número </w:t>
      </w:r>
      <w:r w:rsidRPr="005E59D3">
        <w:rPr>
          <w:rFonts w:eastAsia="Palatino Linotype"/>
          <w:b/>
        </w:rPr>
        <w:t xml:space="preserve">207c0401020100l-smcoe-0012/2025, </w:t>
      </w:r>
      <w:r w:rsidRPr="005E59D3">
        <w:rPr>
          <w:rFonts w:eastAsia="Palatino Linotype"/>
        </w:rPr>
        <w:t xml:space="preserve">de fecha 16 de enero de 2025, remito expediente Clínico completo, mismos que obran en el archivo del Centro Oncológico Estatal </w:t>
      </w:r>
      <w:r w:rsidRPr="005E59D3">
        <w:rPr>
          <w:rFonts w:eastAsia="Palatino Linotype"/>
          <w:b/>
        </w:rPr>
        <w:t>ISSEMYM.</w:t>
      </w:r>
    </w:p>
    <w:p w14:paraId="3C8EB783" w14:textId="77777777" w:rsidR="00657A4A" w:rsidRPr="005E59D3" w:rsidRDefault="00657A4A" w:rsidP="005E59D3">
      <w:pPr>
        <w:rPr>
          <w:rFonts w:eastAsia="Palatino Linotype" w:cs="Palatino Linotype"/>
          <w:b/>
          <w:i/>
          <w:iCs/>
        </w:rPr>
      </w:pPr>
    </w:p>
    <w:p w14:paraId="3A0BF6CF" w14:textId="77777777"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INFORME JUSTIFICADO 057.INFOEM.AD.RR.2025.pdf</w:t>
      </w:r>
    </w:p>
    <w:p w14:paraId="3848E8E5" w14:textId="0D0A1205" w:rsidR="00F7583E" w:rsidRPr="005E59D3" w:rsidRDefault="00F7583E" w:rsidP="005E59D3">
      <w:r w:rsidRPr="005E59D3">
        <w:rPr>
          <w:rFonts w:eastAsia="Palatino Linotype" w:cs="Palatino Linotype"/>
        </w:rPr>
        <w:t>Archivo constante de 6 páginas en la que se aprecia el número de oficio 207C0401210001S-UT-0000/2025 de fecha 27 de enero de 2025, signado por el Responsable y Titular de la Unidad de Transparencia, por medio del cual rindió su informe justificado correspondiente ratificando en términos generales la respuesta otorgada de manera primigenia.</w:t>
      </w:r>
    </w:p>
    <w:p w14:paraId="538A13EC" w14:textId="77777777" w:rsidR="00D5659C" w:rsidRPr="005E59D3" w:rsidRDefault="00D5659C" w:rsidP="005E59D3">
      <w:pPr>
        <w:rPr>
          <w:rFonts w:eastAsia="Palatino Linotype" w:cs="Palatino Linotype"/>
          <w:b/>
          <w:i/>
          <w:iCs/>
        </w:rPr>
      </w:pPr>
    </w:p>
    <w:p w14:paraId="57733FE8" w14:textId="2BC8CDFF"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OFICIO 0052 UT.pdf</w:t>
      </w:r>
    </w:p>
    <w:p w14:paraId="22F4D725" w14:textId="419AF19D" w:rsidR="00721019" w:rsidRPr="005E59D3" w:rsidRDefault="00721019" w:rsidP="005E59D3">
      <w:pPr>
        <w:ind w:left="420"/>
        <w:rPr>
          <w:rFonts w:eastAsia="Palatino Linotype" w:cs="Palatino Linotype"/>
        </w:rPr>
      </w:pPr>
      <w:r w:rsidRPr="005E59D3">
        <w:rPr>
          <w:rFonts w:eastAsia="Palatino Linotype" w:cs="Palatino Linotype"/>
        </w:rPr>
        <w:lastRenderedPageBreak/>
        <w:t xml:space="preserve">Archivo constante de 2 páginas en la que se aprecia el número de oficio 207C0401210001S-UT-0052/2025 de fecha 10 de enero de 2025, signado por el Responsable y Titular de la Unidad de Transparencia, dirigido al Servidor Público Habilitado de la Coordinación de Servicios de Salud, en el que le informa de la interposición del recurso de mérito y le solicita que proporcione la información solicitada o manifieste lo que a su derecho convenga, otorgándole un plazo para tal efecto. </w:t>
      </w:r>
    </w:p>
    <w:p w14:paraId="732B2E75" w14:textId="77777777" w:rsidR="00D5659C" w:rsidRPr="005E59D3" w:rsidRDefault="00D5659C" w:rsidP="005E59D3">
      <w:pPr>
        <w:rPr>
          <w:rFonts w:eastAsia="Palatino Linotype" w:cs="Palatino Linotype"/>
          <w:b/>
          <w:i/>
          <w:iCs/>
        </w:rPr>
      </w:pPr>
    </w:p>
    <w:p w14:paraId="78082EBA" w14:textId="77777777"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OFICIO 3555 CM TOLUCA.pdf</w:t>
      </w:r>
    </w:p>
    <w:p w14:paraId="5AA223A8" w14:textId="46E8D891" w:rsidR="00D5659C" w:rsidRPr="005E59D3" w:rsidRDefault="00721019" w:rsidP="005E59D3">
      <w:pPr>
        <w:rPr>
          <w:rFonts w:eastAsia="Palatino Linotype" w:cs="Palatino Linotype"/>
          <w:bCs/>
        </w:rPr>
      </w:pPr>
      <w:r w:rsidRPr="005E59D3">
        <w:rPr>
          <w:rFonts w:eastAsia="Palatino Linotype" w:cs="Palatino Linotype"/>
          <w:bCs/>
        </w:rPr>
        <w:t>Archivo constante de una página, en la que se observa el oficio número 207C0401010000/DCMI/3555/2024 de fecha 22 de noviembre de 2024, dirigido al Secretario Particular y Enlace de Transparencia de la Coordinación de Servicios de Salud, suscrito por el Director del Centro Médico ISSEMYM Lic. Arturo Montiel Rojas, en el que le indica que adjunta el expediente clínico el cual consta de un tomo con 48 fojas útiles por anverso y reverso.</w:t>
      </w:r>
    </w:p>
    <w:p w14:paraId="14D1A9AF" w14:textId="77777777" w:rsidR="00721019" w:rsidRPr="005E59D3" w:rsidRDefault="00721019" w:rsidP="005E59D3">
      <w:pPr>
        <w:rPr>
          <w:rFonts w:eastAsia="Palatino Linotype" w:cs="Palatino Linotype"/>
          <w:b/>
          <w:i/>
          <w:iCs/>
        </w:rPr>
      </w:pPr>
    </w:p>
    <w:p w14:paraId="6CF57E78" w14:textId="77777777" w:rsidR="00D5659C" w:rsidRPr="005E59D3" w:rsidRDefault="00D5659C" w:rsidP="005E59D3">
      <w:pPr>
        <w:pStyle w:val="Prrafodelista"/>
        <w:numPr>
          <w:ilvl w:val="0"/>
          <w:numId w:val="29"/>
        </w:numPr>
        <w:rPr>
          <w:rFonts w:eastAsia="Palatino Linotype" w:cs="Palatino Linotype"/>
          <w:b/>
          <w:i/>
          <w:iCs/>
        </w:rPr>
      </w:pPr>
      <w:r w:rsidRPr="005E59D3">
        <w:rPr>
          <w:rFonts w:eastAsia="Palatino Linotype" w:cs="Palatino Linotype"/>
          <w:b/>
          <w:i/>
          <w:iCs/>
        </w:rPr>
        <w:t>OFICIO 01112 COE.pdf</w:t>
      </w:r>
    </w:p>
    <w:p w14:paraId="1F044B70" w14:textId="2FC048DD" w:rsidR="006D1525" w:rsidRPr="005E59D3" w:rsidRDefault="006D1525" w:rsidP="005E59D3">
      <w:pPr>
        <w:rPr>
          <w:rFonts w:eastAsia="Palatino Linotype" w:cs="Palatino Linotype"/>
          <w:bCs/>
        </w:rPr>
      </w:pPr>
      <w:r w:rsidRPr="005E59D3">
        <w:rPr>
          <w:rFonts w:eastAsia="Palatino Linotype" w:cs="Palatino Linotype"/>
          <w:bCs/>
        </w:rPr>
        <w:t>Archivo constante de una página, en la que se observa el oficio número 207C04010200000/DCCE-01112/2024 de fecha 25 de noviembre de 2024, dirigido a la Secretaria Particular del Coordinación de Servicios de Salud y Enlace de Transparencia, suscrito por el Director del Centro Oncológico Estatal ISSEMYM, en el que le indica que anexo el envío copia simple del expediente clínico solicitado.</w:t>
      </w:r>
    </w:p>
    <w:p w14:paraId="3C2B7675" w14:textId="77777777" w:rsidR="00D06974" w:rsidRPr="005E59D3" w:rsidRDefault="00D06974" w:rsidP="005E59D3">
      <w:pPr>
        <w:rPr>
          <w:rFonts w:eastAsia="Palatino Linotype" w:cs="Palatino Linotype"/>
          <w:b/>
        </w:rPr>
      </w:pPr>
    </w:p>
    <w:p w14:paraId="2B3E5C2F" w14:textId="77777777" w:rsidR="006D1525" w:rsidRPr="005E59D3" w:rsidRDefault="006D1525" w:rsidP="005E59D3">
      <w:pPr>
        <w:rPr>
          <w:rFonts w:eastAsia="Palatino Linotype" w:cs="Palatino Linotype"/>
          <w:b/>
        </w:rPr>
      </w:pPr>
    </w:p>
    <w:p w14:paraId="4A0732AE" w14:textId="2C967137" w:rsidR="00D5659C" w:rsidRPr="005E59D3" w:rsidRDefault="00D5659C" w:rsidP="005E59D3">
      <w:pPr>
        <w:pStyle w:val="Ttulo3"/>
        <w:spacing w:line="360" w:lineRule="auto"/>
      </w:pPr>
      <w:bookmarkStart w:id="15" w:name="_Toc191485577"/>
      <w:r w:rsidRPr="005E59D3">
        <w:rPr>
          <w:rFonts w:eastAsia="Palatino Linotype" w:cs="Palatino Linotype"/>
        </w:rPr>
        <w:lastRenderedPageBreak/>
        <w:t xml:space="preserve">- Manifestaciones </w:t>
      </w:r>
      <w:r w:rsidRPr="005E59D3">
        <w:t>de la Parte Recurrente</w:t>
      </w:r>
      <w:r w:rsidR="003C128C" w:rsidRPr="005E59D3">
        <w:t>.</w:t>
      </w:r>
      <w:bookmarkEnd w:id="15"/>
    </w:p>
    <w:p w14:paraId="784BA4EF" w14:textId="458EC095" w:rsidR="006141A0" w:rsidRPr="005E59D3" w:rsidRDefault="006141A0" w:rsidP="005E59D3">
      <w:r w:rsidRPr="005E59D3">
        <w:t xml:space="preserve">Teniendo que de las constancias electrónicas que integran el expediente electrónico </w:t>
      </w:r>
      <w:r w:rsidRPr="005E59D3">
        <w:rPr>
          <w:b/>
        </w:rPr>
        <w:t xml:space="preserve">LA PARTE RECURRENTE </w:t>
      </w:r>
      <w:r w:rsidR="00D5659C" w:rsidRPr="005E59D3">
        <w:rPr>
          <w:bCs/>
        </w:rPr>
        <w:t xml:space="preserve">no adjuntó documento a fin de aceptar la conciliación empero expresó su voluntad de conciliar a </w:t>
      </w:r>
      <w:r w:rsidRPr="005E59D3">
        <w:t>través de</w:t>
      </w:r>
      <w:r w:rsidR="00D5659C" w:rsidRPr="005E59D3">
        <w:t xml:space="preserve"> la activación de la opción de </w:t>
      </w:r>
      <w:r w:rsidR="00D5659C" w:rsidRPr="005E59D3">
        <w:rPr>
          <w:b/>
          <w:bCs/>
          <w:i/>
          <w:iCs/>
        </w:rPr>
        <w:t xml:space="preserve">Aceptada </w:t>
      </w:r>
      <w:r w:rsidR="00D5659C" w:rsidRPr="005E59D3">
        <w:t xml:space="preserve">de </w:t>
      </w:r>
      <w:r w:rsidRPr="005E59D3">
        <w:t>dicho sistema como se visualiza de la siguiente imagen:</w:t>
      </w:r>
    </w:p>
    <w:p w14:paraId="09036FF8" w14:textId="77777777" w:rsidR="006141A0" w:rsidRPr="005E59D3" w:rsidRDefault="006141A0" w:rsidP="005E59D3"/>
    <w:p w14:paraId="63EB3C68" w14:textId="77777777" w:rsidR="006141A0" w:rsidRPr="005E59D3" w:rsidRDefault="006141A0" w:rsidP="005E59D3">
      <w:r w:rsidRPr="005E59D3">
        <w:rPr>
          <w:noProof/>
          <w:lang w:eastAsia="es-MX"/>
        </w:rPr>
        <w:drawing>
          <wp:inline distT="0" distB="0" distL="0" distR="0" wp14:anchorId="5A1C6F76" wp14:editId="78B0925D">
            <wp:extent cx="5612130" cy="1601470"/>
            <wp:effectExtent l="0" t="0" r="7620" b="0"/>
            <wp:docPr id="5" name="Imagen 5"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hat o mensaje de texto&#10;&#10;El contenido generado por IA puede ser incorrecto."/>
                    <pic:cNvPicPr/>
                  </pic:nvPicPr>
                  <pic:blipFill>
                    <a:blip r:embed="rId15"/>
                    <a:stretch>
                      <a:fillRect/>
                    </a:stretch>
                  </pic:blipFill>
                  <pic:spPr>
                    <a:xfrm>
                      <a:off x="0" y="0"/>
                      <a:ext cx="5612130" cy="1601470"/>
                    </a:xfrm>
                    <a:prstGeom prst="rect">
                      <a:avLst/>
                    </a:prstGeom>
                  </pic:spPr>
                </pic:pic>
              </a:graphicData>
            </a:graphic>
          </wp:inline>
        </w:drawing>
      </w:r>
    </w:p>
    <w:p w14:paraId="52794E47" w14:textId="77777777" w:rsidR="006141A0" w:rsidRPr="005E59D3" w:rsidRDefault="006141A0" w:rsidP="005E59D3"/>
    <w:p w14:paraId="5F72CECA" w14:textId="0B10F5F3" w:rsidR="002C30A0" w:rsidRPr="005E59D3" w:rsidRDefault="002C30A0" w:rsidP="005E59D3">
      <w:pPr>
        <w:pStyle w:val="Ttulo3"/>
        <w:spacing w:line="360" w:lineRule="auto"/>
      </w:pPr>
      <w:bookmarkStart w:id="16" w:name="_Toc191485578"/>
      <w:r w:rsidRPr="005E59D3">
        <w:rPr>
          <w:rFonts w:eastAsia="Palatino Linotype" w:cs="Palatino Linotype"/>
        </w:rPr>
        <w:t xml:space="preserve">- Manifestaciones </w:t>
      </w:r>
      <w:r w:rsidRPr="005E59D3">
        <w:t>de la Comisionada Ponente.</w:t>
      </w:r>
      <w:bookmarkEnd w:id="16"/>
    </w:p>
    <w:p w14:paraId="2478570B" w14:textId="3F6A688B" w:rsidR="00983097" w:rsidRPr="005E59D3" w:rsidRDefault="00983097" w:rsidP="005E59D3">
      <w:pPr>
        <w:widowControl w:val="0"/>
        <w:tabs>
          <w:tab w:val="left" w:pos="0"/>
        </w:tabs>
      </w:pPr>
      <w:r w:rsidRPr="005E59D3">
        <w:t xml:space="preserve">Atento a ello, el </w:t>
      </w:r>
      <w:r w:rsidRPr="005E59D3">
        <w:rPr>
          <w:b/>
        </w:rPr>
        <w:t>once de febrero de dos mil veinticinco</w:t>
      </w:r>
      <w:r w:rsidRPr="005E59D3">
        <w:t xml:space="preserve">, se realizó la notificación del acuerdo en el cual se citaba a las partes para efecto de llevar a cabo la diligencia de </w:t>
      </w:r>
      <w:r w:rsidR="00DB0EA3" w:rsidRPr="005E59D3">
        <w:t xml:space="preserve">la audiencia de </w:t>
      </w:r>
      <w:r w:rsidRPr="005E59D3">
        <w:t xml:space="preserve">conciliación </w:t>
      </w:r>
      <w:r w:rsidR="00DB0EA3" w:rsidRPr="005E59D3">
        <w:t>como consta en</w:t>
      </w:r>
      <w:r w:rsidRPr="005E59D3">
        <w:t xml:space="preserve"> el archivo denominado </w:t>
      </w:r>
      <w:r w:rsidRPr="005E59D3">
        <w:rPr>
          <w:b/>
        </w:rPr>
        <w:t>057_2025_CC..pdf</w:t>
      </w:r>
      <w:r w:rsidR="00DB0EA3" w:rsidRPr="005E59D3">
        <w:t xml:space="preserve"> para el día </w:t>
      </w:r>
      <w:r w:rsidR="00DB0EA3" w:rsidRPr="005E59D3">
        <w:rPr>
          <w:b/>
          <w:bCs/>
        </w:rPr>
        <w:t>catorce de febrero de dos mil veinticinco</w:t>
      </w:r>
      <w:r w:rsidR="00DB0EA3" w:rsidRPr="005E59D3">
        <w:t xml:space="preserve"> a las 10:00 AM.</w:t>
      </w:r>
    </w:p>
    <w:p w14:paraId="67056AE4" w14:textId="77777777" w:rsidR="00983097" w:rsidRPr="005E59D3" w:rsidRDefault="00983097" w:rsidP="005E59D3">
      <w:pPr>
        <w:widowControl w:val="0"/>
        <w:tabs>
          <w:tab w:val="left" w:pos="0"/>
        </w:tabs>
      </w:pPr>
    </w:p>
    <w:p w14:paraId="18809D19" w14:textId="22821623" w:rsidR="00BD345F" w:rsidRPr="005E59D3" w:rsidRDefault="00B025B6" w:rsidP="005E59D3">
      <w:pPr>
        <w:pStyle w:val="Ttulo3"/>
      </w:pPr>
      <w:bookmarkStart w:id="17" w:name="_Toc191485579"/>
      <w:r w:rsidRPr="005E59D3">
        <w:rPr>
          <w:rFonts w:eastAsia="Palatino Linotype" w:cs="Palatino Linotype"/>
        </w:rPr>
        <w:t>e</w:t>
      </w:r>
      <w:r w:rsidR="00BD345F" w:rsidRPr="005E59D3">
        <w:rPr>
          <w:rFonts w:eastAsia="Palatino Linotype" w:cs="Palatino Linotype"/>
        </w:rPr>
        <w:t xml:space="preserve">) </w:t>
      </w:r>
      <w:r w:rsidR="00D5659C" w:rsidRPr="005E59D3">
        <w:t>De la etapa de manifestaciones</w:t>
      </w:r>
      <w:r w:rsidR="003C128C" w:rsidRPr="005E59D3">
        <w:t>.</w:t>
      </w:r>
      <w:bookmarkEnd w:id="17"/>
    </w:p>
    <w:p w14:paraId="615AC7AE" w14:textId="7397F74E" w:rsidR="00E2276B" w:rsidRPr="005E59D3" w:rsidRDefault="00DB0EA3" w:rsidP="005E59D3">
      <w:pPr>
        <w:pStyle w:val="Ttulo3"/>
        <w:rPr>
          <w:rFonts w:eastAsia="Calibri"/>
          <w:bCs/>
          <w:lang w:eastAsia="en-US"/>
        </w:rPr>
      </w:pPr>
      <w:bookmarkStart w:id="18" w:name="_Toc191485580"/>
      <w:r w:rsidRPr="005E59D3">
        <w:rPr>
          <w:rFonts w:eastAsia="Calibri"/>
          <w:bCs/>
          <w:lang w:eastAsia="en-US"/>
        </w:rPr>
        <w:t xml:space="preserve">- </w:t>
      </w:r>
      <w:r w:rsidR="00D5659C" w:rsidRPr="005E59D3">
        <w:rPr>
          <w:rFonts w:eastAsia="Calibri"/>
          <w:bCs/>
          <w:lang w:eastAsia="en-US"/>
        </w:rPr>
        <w:t>Manifestaciones del Sujeto Obligado</w:t>
      </w:r>
      <w:r w:rsidR="003C128C" w:rsidRPr="005E59D3">
        <w:rPr>
          <w:rFonts w:eastAsia="Calibri"/>
          <w:bCs/>
          <w:lang w:eastAsia="en-US"/>
        </w:rPr>
        <w:t>.</w:t>
      </w:r>
      <w:bookmarkEnd w:id="18"/>
    </w:p>
    <w:p w14:paraId="4BE38E87" w14:textId="47D83AB8" w:rsidR="00D5659C" w:rsidRPr="005E59D3" w:rsidRDefault="00657A4A" w:rsidP="005E59D3">
      <w:pPr>
        <w:rPr>
          <w:rFonts w:eastAsia="Calibri" w:cstheme="majorBidi"/>
          <w:bCs/>
          <w:szCs w:val="28"/>
          <w:lang w:eastAsia="en-US"/>
        </w:rPr>
      </w:pPr>
      <w:r w:rsidRPr="005E59D3">
        <w:t xml:space="preserve">De las constancias que obran en los expedientes electrónicos del </w:t>
      </w:r>
      <w:r w:rsidRPr="005E59D3">
        <w:rPr>
          <w:b/>
        </w:rPr>
        <w:t>SARCOEM</w:t>
      </w:r>
      <w:r w:rsidRPr="005E59D3">
        <w:t xml:space="preserve">, se advierte que </w:t>
      </w:r>
      <w:r w:rsidRPr="005E59D3">
        <w:rPr>
          <w:b/>
        </w:rPr>
        <w:t xml:space="preserve">EL SUJETO OBLIGADO </w:t>
      </w:r>
      <w:r w:rsidRPr="005E59D3">
        <w:rPr>
          <w:bCs/>
        </w:rPr>
        <w:t>en esta etapa no realizó manifestación alguna.</w:t>
      </w:r>
    </w:p>
    <w:p w14:paraId="3BA98295" w14:textId="77777777" w:rsidR="00D5659C" w:rsidRPr="005E59D3" w:rsidRDefault="00D5659C" w:rsidP="005E59D3">
      <w:pPr>
        <w:rPr>
          <w:rFonts w:eastAsia="Calibri" w:cstheme="majorBidi"/>
          <w:b/>
          <w:bCs/>
          <w:szCs w:val="28"/>
          <w:lang w:eastAsia="en-US"/>
        </w:rPr>
      </w:pPr>
    </w:p>
    <w:p w14:paraId="755B7730" w14:textId="27F76D30" w:rsidR="00664420" w:rsidRPr="005E59D3" w:rsidRDefault="00D5659C" w:rsidP="005E59D3">
      <w:pPr>
        <w:pStyle w:val="Ttulo3"/>
        <w:rPr>
          <w:lang w:val="es-ES"/>
        </w:rPr>
      </w:pPr>
      <w:bookmarkStart w:id="19" w:name="_Toc191485581"/>
      <w:r w:rsidRPr="005E59D3">
        <w:rPr>
          <w:rFonts w:eastAsia="Calibri"/>
          <w:bCs/>
          <w:lang w:eastAsia="en-US"/>
        </w:rPr>
        <w:lastRenderedPageBreak/>
        <w:t>-</w:t>
      </w:r>
      <w:r w:rsidR="00664420" w:rsidRPr="005E59D3">
        <w:t xml:space="preserve"> </w:t>
      </w:r>
      <w:r w:rsidR="00865CF4" w:rsidRPr="005E59D3">
        <w:rPr>
          <w:lang w:val="es-ES"/>
        </w:rPr>
        <w:t>Manifestaciones de la Parte Recurrente</w:t>
      </w:r>
      <w:r w:rsidR="003C128C" w:rsidRPr="005E59D3">
        <w:rPr>
          <w:lang w:val="es-ES"/>
        </w:rPr>
        <w:t>.</w:t>
      </w:r>
      <w:bookmarkEnd w:id="19"/>
    </w:p>
    <w:p w14:paraId="24F87764" w14:textId="4AD75354" w:rsidR="00664420" w:rsidRPr="005E59D3" w:rsidRDefault="00FE2BFB" w:rsidP="005E59D3">
      <w:pPr>
        <w:rPr>
          <w:rFonts w:eastAsia="Arial Unicode MS" w:cs="Arial"/>
        </w:rPr>
      </w:pPr>
      <w:r w:rsidRPr="005E59D3">
        <w:rPr>
          <w:rFonts w:cs="Tahoma"/>
          <w:bCs/>
          <w:szCs w:val="24"/>
        </w:rPr>
        <w:t>El</w:t>
      </w:r>
      <w:r w:rsidRPr="005E59D3">
        <w:rPr>
          <w:rFonts w:cs="Tahoma"/>
          <w:b/>
          <w:szCs w:val="24"/>
        </w:rPr>
        <w:t xml:space="preserve"> treinta de enero de dos mil veinticinco </w:t>
      </w:r>
      <w:r w:rsidR="00865CF4" w:rsidRPr="005E59D3">
        <w:rPr>
          <w:rFonts w:cs="Tahoma"/>
          <w:b/>
          <w:szCs w:val="24"/>
        </w:rPr>
        <w:t xml:space="preserve">LA PARTE RECURRENTE </w:t>
      </w:r>
      <w:r w:rsidRPr="005E59D3">
        <w:rPr>
          <w:rFonts w:eastAsia="Arial Unicode MS" w:cs="Arial"/>
        </w:rPr>
        <w:t xml:space="preserve">a través del archivo denominado </w:t>
      </w:r>
      <w:r w:rsidRPr="005E59D3">
        <w:rPr>
          <w:rFonts w:eastAsia="Arial Unicode MS" w:cs="Arial"/>
          <w:b/>
          <w:bCs/>
          <w:i/>
          <w:iCs/>
        </w:rPr>
        <w:t xml:space="preserve">Recurso de Revisión 00057.pdf </w:t>
      </w:r>
      <w:r w:rsidRPr="005E59D3">
        <w:rPr>
          <w:rFonts w:eastAsia="Arial Unicode MS" w:cs="Arial"/>
        </w:rPr>
        <w:t>manifestó de manera medular lo siguiente:</w:t>
      </w:r>
    </w:p>
    <w:p w14:paraId="656B8BE8" w14:textId="77777777" w:rsidR="00FE2BFB" w:rsidRPr="005E59D3" w:rsidRDefault="00FE2BFB" w:rsidP="005E59D3">
      <w:pPr>
        <w:rPr>
          <w:rFonts w:eastAsia="Arial Unicode MS" w:cs="Arial"/>
        </w:rPr>
      </w:pPr>
    </w:p>
    <w:p w14:paraId="4A37108B" w14:textId="06697632" w:rsidR="00FE2BFB" w:rsidRPr="005E59D3" w:rsidRDefault="00FE2BFB" w:rsidP="005E59D3">
      <w:pPr>
        <w:pStyle w:val="Puesto"/>
        <w:rPr>
          <w:rFonts w:eastAsia="Arial Unicode MS"/>
        </w:rPr>
      </w:pPr>
      <w:r w:rsidRPr="005E59D3">
        <w:rPr>
          <w:rFonts w:eastAsia="Arial Unicode MS"/>
        </w:rPr>
        <w:t>“La respuesta que recibí por parte del sujeto obligado antes referido se encuentra incompleta, toda vez que los resultados de los estudios que se me han practicado sólo se encuentran hasta abril de 2024, por lo que faltan los resultados de dichos estudios de laboratorio posteriores dicha fecha, lo que puede corroborarse con las mismas notas de evolución que se encuentran anexas a dicho expediente.” Sic.</w:t>
      </w:r>
    </w:p>
    <w:p w14:paraId="6923684C" w14:textId="77777777" w:rsidR="00664420" w:rsidRPr="005E59D3" w:rsidRDefault="00664420" w:rsidP="005E59D3">
      <w:pPr>
        <w:rPr>
          <w:rFonts w:cs="Tahoma"/>
          <w:szCs w:val="22"/>
        </w:rPr>
      </w:pPr>
    </w:p>
    <w:p w14:paraId="72C8E102" w14:textId="5A249C08" w:rsidR="00983097" w:rsidRPr="005E59D3" w:rsidRDefault="002C30A0" w:rsidP="005E59D3">
      <w:pPr>
        <w:pStyle w:val="Ttulo3"/>
        <w:spacing w:line="360" w:lineRule="auto"/>
      </w:pPr>
      <w:bookmarkStart w:id="20" w:name="_Toc191485582"/>
      <w:r w:rsidRPr="005E59D3">
        <w:t>f</w:t>
      </w:r>
      <w:r w:rsidR="00983097" w:rsidRPr="005E59D3">
        <w:t>) Audiencia de conciliación</w:t>
      </w:r>
      <w:r w:rsidR="003C128C" w:rsidRPr="005E59D3">
        <w:t>.</w:t>
      </w:r>
      <w:bookmarkEnd w:id="20"/>
    </w:p>
    <w:p w14:paraId="3651260C" w14:textId="1AC72F2A" w:rsidR="005718CF" w:rsidRPr="005E59D3" w:rsidRDefault="00983097" w:rsidP="005E59D3">
      <w:pPr>
        <w:rPr>
          <w:b/>
          <w:i/>
          <w:iCs/>
        </w:rPr>
      </w:pPr>
      <w:r w:rsidRPr="005E59D3">
        <w:t xml:space="preserve">El </w:t>
      </w:r>
      <w:r w:rsidRPr="005E59D3">
        <w:rPr>
          <w:b/>
        </w:rPr>
        <w:t>catorce de febrero de dos mil veinticinco</w:t>
      </w:r>
      <w:r w:rsidRPr="005E59D3">
        <w:t>, se celebró la audiencia de conciliación mediante la plataforma digital Zoom,</w:t>
      </w:r>
      <w:r w:rsidR="002C30A0" w:rsidRPr="005E59D3">
        <w:t xml:space="preserve"> a la que asistió </w:t>
      </w:r>
      <w:r w:rsidRPr="005E59D3">
        <w:t xml:space="preserve">la Jefa de Departamento de Acceso a la Información Institucional del </w:t>
      </w:r>
      <w:r w:rsidRPr="005E59D3">
        <w:rPr>
          <w:b/>
        </w:rPr>
        <w:t>SUJETO OBLIGADO</w:t>
      </w:r>
      <w:r w:rsidR="002C30A0" w:rsidRPr="005E59D3">
        <w:rPr>
          <w:b/>
        </w:rPr>
        <w:t xml:space="preserve">, </w:t>
      </w:r>
      <w:r w:rsidR="002C30A0" w:rsidRPr="005E59D3">
        <w:rPr>
          <w:bCs/>
        </w:rPr>
        <w:t>así como personal del Órgano Garante</w:t>
      </w:r>
      <w:r w:rsidR="005718CF" w:rsidRPr="005E59D3">
        <w:rPr>
          <w:bCs/>
        </w:rPr>
        <w:t xml:space="preserve">; y no así </w:t>
      </w:r>
      <w:r w:rsidRPr="005E59D3">
        <w:rPr>
          <w:b/>
        </w:rPr>
        <w:t>LA PARTE RECURRENTE</w:t>
      </w:r>
      <w:r w:rsidR="005718CF" w:rsidRPr="005E59D3">
        <w:rPr>
          <w:b/>
        </w:rPr>
        <w:t xml:space="preserve"> </w:t>
      </w:r>
      <w:r w:rsidR="005718CF" w:rsidRPr="005E59D3">
        <w:rPr>
          <w:bCs/>
        </w:rPr>
        <w:t xml:space="preserve">como se observa del acta circunstanciada que obra en el expediente electrónico del </w:t>
      </w:r>
      <w:r w:rsidR="005718CF" w:rsidRPr="005E59D3">
        <w:rPr>
          <w:b/>
        </w:rPr>
        <w:t xml:space="preserve">SARCOEM, </w:t>
      </w:r>
      <w:r w:rsidR="005718CF" w:rsidRPr="005E59D3">
        <w:rPr>
          <w:bCs/>
        </w:rPr>
        <w:t xml:space="preserve">bajo la denominación </w:t>
      </w:r>
      <w:r w:rsidR="005718CF" w:rsidRPr="005E59D3">
        <w:rPr>
          <w:b/>
          <w:i/>
          <w:iCs/>
        </w:rPr>
        <w:t>AUDIENCIA DE CONCILIACION_057_2025.pdf.</w:t>
      </w:r>
    </w:p>
    <w:p w14:paraId="438D79E4" w14:textId="77777777" w:rsidR="00690C7B" w:rsidRPr="005E59D3" w:rsidRDefault="00690C7B" w:rsidP="005E59D3">
      <w:pPr>
        <w:rPr>
          <w:bCs/>
        </w:rPr>
      </w:pPr>
    </w:p>
    <w:p w14:paraId="0E651988" w14:textId="4982D7B1" w:rsidR="00664420" w:rsidRPr="005E59D3" w:rsidRDefault="00B025B6" w:rsidP="005E59D3">
      <w:pPr>
        <w:pStyle w:val="Ttulo3"/>
      </w:pPr>
      <w:bookmarkStart w:id="21" w:name="_Toc191485583"/>
      <w:r w:rsidRPr="005E59D3">
        <w:t>g</w:t>
      </w:r>
      <w:r w:rsidR="00664420" w:rsidRPr="005E59D3">
        <w:t>) Cierre de instrucción</w:t>
      </w:r>
      <w:r w:rsidR="003C128C" w:rsidRPr="005E59D3">
        <w:t>.</w:t>
      </w:r>
      <w:bookmarkEnd w:id="21"/>
    </w:p>
    <w:p w14:paraId="694D6D44" w14:textId="19F44BE0" w:rsidR="0036064B" w:rsidRPr="005E59D3" w:rsidRDefault="0036064B" w:rsidP="005E59D3">
      <w:r w:rsidRPr="005E59D3">
        <w:t xml:space="preserve">Al no existir diligencias pendientes por desahogar, el </w:t>
      </w:r>
      <w:r w:rsidRPr="005E59D3">
        <w:rPr>
          <w:rFonts w:cs="Arial"/>
          <w:b/>
        </w:rPr>
        <w:t xml:space="preserve">veinticinco de febrero de dos mil veinticinco </w:t>
      </w:r>
      <w:r w:rsidRPr="005E59D3">
        <w:rPr>
          <w:rFonts w:cs="Arial"/>
        </w:rPr>
        <w:t xml:space="preserve">la </w:t>
      </w:r>
      <w:r w:rsidRPr="005E59D3">
        <w:rPr>
          <w:rFonts w:cs="Arial"/>
          <w:b/>
          <w:bCs/>
        </w:rPr>
        <w:t xml:space="preserve">Comisionada </w:t>
      </w:r>
      <w:r w:rsidRPr="005E59D3">
        <w:rPr>
          <w:b/>
        </w:rPr>
        <w:t xml:space="preserve">Sharon Cristina Morales Martínez </w:t>
      </w:r>
      <w:r w:rsidRPr="005E59D3">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w:t>
      </w:r>
      <w:r w:rsidRPr="005E59D3">
        <w:lastRenderedPageBreak/>
        <w:t xml:space="preserve">Estado de México y Municipios. Dicho acuerdo fue notificado a las partes el mismo día a través del </w:t>
      </w:r>
      <w:r w:rsidRPr="005E59D3">
        <w:rPr>
          <w:b/>
        </w:rPr>
        <w:t>SARCOEM</w:t>
      </w:r>
      <w:r w:rsidRPr="005E59D3">
        <w:t>.</w:t>
      </w:r>
    </w:p>
    <w:p w14:paraId="741683E3" w14:textId="77777777" w:rsidR="0011350D" w:rsidRPr="005E59D3" w:rsidRDefault="0011350D" w:rsidP="005E59D3">
      <w:pPr>
        <w:rPr>
          <w:rFonts w:cs="Tahoma"/>
          <w:szCs w:val="22"/>
        </w:rPr>
      </w:pPr>
    </w:p>
    <w:p w14:paraId="7A9629DE" w14:textId="77777777" w:rsidR="00664420" w:rsidRPr="005E59D3" w:rsidRDefault="00664420" w:rsidP="005E59D3">
      <w:pPr>
        <w:pStyle w:val="Ttulo1"/>
        <w:rPr>
          <w:rFonts w:eastAsiaTheme="minorHAnsi"/>
          <w:lang w:eastAsia="en-US"/>
        </w:rPr>
      </w:pPr>
      <w:bookmarkStart w:id="22" w:name="_Toc191485584"/>
      <w:r w:rsidRPr="005E59D3">
        <w:rPr>
          <w:rFonts w:eastAsiaTheme="minorHAnsi"/>
          <w:lang w:eastAsia="en-US"/>
        </w:rPr>
        <w:t>CONSIDERANDOS</w:t>
      </w:r>
      <w:bookmarkEnd w:id="22"/>
    </w:p>
    <w:p w14:paraId="6DD1243B" w14:textId="77777777" w:rsidR="00664420" w:rsidRPr="005E59D3" w:rsidRDefault="00664420" w:rsidP="005E59D3">
      <w:pPr>
        <w:contextualSpacing/>
        <w:jc w:val="center"/>
        <w:rPr>
          <w:rFonts w:eastAsiaTheme="minorHAnsi" w:cs="Tahoma"/>
          <w:b/>
          <w:szCs w:val="22"/>
          <w:lang w:eastAsia="en-US"/>
        </w:rPr>
      </w:pPr>
    </w:p>
    <w:p w14:paraId="0B67CB92" w14:textId="2E307D3B" w:rsidR="00664420" w:rsidRPr="005E59D3" w:rsidRDefault="00664420" w:rsidP="005E59D3">
      <w:pPr>
        <w:pStyle w:val="Ttulo2"/>
        <w:rPr>
          <w:rFonts w:eastAsia="Batang"/>
        </w:rPr>
      </w:pPr>
      <w:bookmarkStart w:id="23" w:name="_Toc191485585"/>
      <w:r w:rsidRPr="005E59D3">
        <w:rPr>
          <w:rFonts w:eastAsia="Batang"/>
        </w:rPr>
        <w:t xml:space="preserve">PRIMERO. </w:t>
      </w:r>
      <w:r w:rsidR="00BA55A8" w:rsidRPr="005E59D3">
        <w:rPr>
          <w:rFonts w:eastAsia="Batang"/>
        </w:rPr>
        <w:t>Procedibilidad</w:t>
      </w:r>
      <w:bookmarkEnd w:id="23"/>
    </w:p>
    <w:p w14:paraId="39C52BC1" w14:textId="56FCC20D" w:rsidR="00BA55A8" w:rsidRPr="005E59D3" w:rsidRDefault="00BA55A8" w:rsidP="005E59D3">
      <w:pPr>
        <w:pStyle w:val="Ttulo3"/>
      </w:pPr>
      <w:bookmarkStart w:id="24" w:name="_Toc191485586"/>
      <w:r w:rsidRPr="005E59D3">
        <w:t>a) Competencia</w:t>
      </w:r>
      <w:r w:rsidR="00150C49" w:rsidRPr="005E59D3">
        <w:t xml:space="preserve"> del Instituto</w:t>
      </w:r>
      <w:bookmarkEnd w:id="24"/>
    </w:p>
    <w:p w14:paraId="268499EA" w14:textId="77777777" w:rsidR="00983097" w:rsidRPr="005E59D3" w:rsidRDefault="00983097" w:rsidP="005E59D3">
      <w:r w:rsidRPr="005E59D3">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6C36A399" w14:textId="77777777" w:rsidR="00DB1C09" w:rsidRPr="005E59D3" w:rsidRDefault="00DB1C09" w:rsidP="005E59D3">
      <w:pPr>
        <w:rPr>
          <w:rFonts w:cs="Arial"/>
        </w:rPr>
      </w:pPr>
    </w:p>
    <w:p w14:paraId="517A2DD6" w14:textId="4169BE4D" w:rsidR="00664420" w:rsidRPr="005E59D3" w:rsidRDefault="00BA55A8" w:rsidP="005E59D3">
      <w:pPr>
        <w:pStyle w:val="Ttulo3"/>
      </w:pPr>
      <w:bookmarkStart w:id="25" w:name="_Toc191485587"/>
      <w:r w:rsidRPr="005E59D3">
        <w:t>b)</w:t>
      </w:r>
      <w:r w:rsidR="00664420" w:rsidRPr="005E59D3">
        <w:t xml:space="preserve"> </w:t>
      </w:r>
      <w:r w:rsidR="00D91CB4" w:rsidRPr="005E59D3">
        <w:t>Legitimidad</w:t>
      </w:r>
      <w:r w:rsidRPr="005E59D3">
        <w:t xml:space="preserve"> de la parte recurrente</w:t>
      </w:r>
      <w:bookmarkEnd w:id="25"/>
    </w:p>
    <w:p w14:paraId="4BD3E180" w14:textId="1535CBE3" w:rsidR="00353AB6" w:rsidRPr="005E59D3" w:rsidRDefault="00353AB6" w:rsidP="005E59D3">
      <w:pPr>
        <w:rPr>
          <w:rFonts w:cs="Arial"/>
          <w:bCs/>
        </w:rPr>
      </w:pPr>
      <w:r w:rsidRPr="005E59D3">
        <w:rPr>
          <w:rFonts w:cs="Arial"/>
          <w:bCs/>
        </w:rPr>
        <w:t>El recurso de revisión fue interpuesto por parte legítima, ya que se presentó por la misma persona que formuló la solicitud de acceso a datos personales,</w:t>
      </w:r>
      <w:r w:rsidRPr="005E59D3">
        <w:rPr>
          <w:rFonts w:cs="Arial"/>
          <w:b/>
          <w:bCs/>
        </w:rPr>
        <w:t xml:space="preserve"> </w:t>
      </w:r>
      <w:r w:rsidRPr="005E59D3">
        <w:rPr>
          <w:rFonts w:cs="Arial"/>
        </w:rPr>
        <w:t>debido a que los datos de acceso</w:t>
      </w:r>
      <w:r w:rsidRPr="005E59D3">
        <w:rPr>
          <w:rFonts w:cs="Arial"/>
          <w:b/>
          <w:bCs/>
        </w:rPr>
        <w:t xml:space="preserve"> </w:t>
      </w:r>
      <w:r w:rsidRPr="005E59D3">
        <w:rPr>
          <w:rFonts w:cs="Arial"/>
          <w:b/>
        </w:rPr>
        <w:t>SARCOEM</w:t>
      </w:r>
      <w:r w:rsidRPr="005E59D3">
        <w:rPr>
          <w:rFonts w:eastAsia="Calibri" w:cs="Arial"/>
          <w:lang w:eastAsia="en-US"/>
        </w:rPr>
        <w:t xml:space="preserve"> son personales e irrepetibles.</w:t>
      </w:r>
    </w:p>
    <w:p w14:paraId="5248BEFD" w14:textId="77777777" w:rsidR="00353AB6" w:rsidRPr="005E59D3" w:rsidRDefault="00353AB6" w:rsidP="005E59D3">
      <w:pPr>
        <w:rPr>
          <w:rFonts w:cs="Arial"/>
          <w:bCs/>
        </w:rPr>
      </w:pPr>
    </w:p>
    <w:p w14:paraId="496490FC" w14:textId="0DD531FA" w:rsidR="00D91CB4" w:rsidRPr="005E59D3" w:rsidRDefault="00BA55A8" w:rsidP="005E59D3">
      <w:pPr>
        <w:pStyle w:val="Ttulo3"/>
        <w:rPr>
          <w:rFonts w:eastAsia="Calibri"/>
          <w:lang w:eastAsia="es-ES_tradnl"/>
        </w:rPr>
      </w:pPr>
      <w:bookmarkStart w:id="26" w:name="_Toc191485588"/>
      <w:r w:rsidRPr="005E59D3">
        <w:rPr>
          <w:rFonts w:eastAsia="Calibri"/>
          <w:lang w:eastAsia="es-ES_tradnl"/>
        </w:rPr>
        <w:lastRenderedPageBreak/>
        <w:t>c)</w:t>
      </w:r>
      <w:r w:rsidR="00664420" w:rsidRPr="005E59D3">
        <w:rPr>
          <w:rFonts w:eastAsia="Calibri"/>
          <w:lang w:eastAsia="es-ES_tradnl"/>
        </w:rPr>
        <w:t xml:space="preserve"> </w:t>
      </w:r>
      <w:r w:rsidR="00D91CB4" w:rsidRPr="005E59D3">
        <w:rPr>
          <w:rFonts w:eastAsia="Calibri"/>
          <w:lang w:eastAsia="es-ES_tradnl"/>
        </w:rPr>
        <w:t xml:space="preserve">Plazo para interponer </w:t>
      </w:r>
      <w:r w:rsidR="00B2634C" w:rsidRPr="005E59D3">
        <w:rPr>
          <w:rFonts w:eastAsia="Calibri"/>
          <w:lang w:eastAsia="es-ES_tradnl"/>
        </w:rPr>
        <w:t>el recurso</w:t>
      </w:r>
      <w:bookmarkEnd w:id="26"/>
    </w:p>
    <w:p w14:paraId="1D29C880" w14:textId="77777777" w:rsidR="00DA33E2" w:rsidRPr="005E59D3" w:rsidRDefault="00DA33E2" w:rsidP="005E59D3">
      <w:pPr>
        <w:widowControl w:val="0"/>
        <w:pBdr>
          <w:top w:val="nil"/>
          <w:left w:val="nil"/>
          <w:bottom w:val="nil"/>
          <w:right w:val="nil"/>
          <w:between w:val="nil"/>
        </w:pBdr>
      </w:pPr>
      <w:r w:rsidRPr="005E59D3">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6FD9909" w14:textId="77777777" w:rsidR="00DA33E2" w:rsidRPr="005E59D3" w:rsidRDefault="00DA33E2" w:rsidP="005E59D3">
      <w:pPr>
        <w:widowControl w:val="0"/>
        <w:pBdr>
          <w:top w:val="nil"/>
          <w:left w:val="nil"/>
          <w:bottom w:val="nil"/>
          <w:right w:val="nil"/>
          <w:between w:val="nil"/>
        </w:pBdr>
      </w:pPr>
    </w:p>
    <w:p w14:paraId="29E4D380" w14:textId="77777777" w:rsidR="00DA33E2" w:rsidRPr="005E59D3" w:rsidRDefault="00DA33E2" w:rsidP="005E59D3">
      <w:pPr>
        <w:pStyle w:val="Puesto"/>
      </w:pPr>
      <w:r w:rsidRPr="005E59D3">
        <w:t>“</w:t>
      </w:r>
      <w:r w:rsidRPr="005E59D3">
        <w:rPr>
          <w:b/>
        </w:rPr>
        <w:t xml:space="preserve">Artículo 128. </w:t>
      </w:r>
      <w:r w:rsidRPr="005E59D3">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A929830" w14:textId="77777777" w:rsidR="00DA33E2" w:rsidRPr="005E59D3" w:rsidRDefault="00DA33E2" w:rsidP="005E59D3">
      <w:pPr>
        <w:pStyle w:val="Puesto"/>
      </w:pPr>
    </w:p>
    <w:p w14:paraId="74E5363C" w14:textId="77777777" w:rsidR="00DA33E2" w:rsidRPr="005E59D3" w:rsidRDefault="00DA33E2" w:rsidP="005E59D3">
      <w:pPr>
        <w:pStyle w:val="Puesto"/>
      </w:pPr>
      <w:r w:rsidRPr="005E59D3">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E29302B" w14:textId="77777777" w:rsidR="00DA33E2" w:rsidRPr="005E59D3" w:rsidRDefault="00DA33E2" w:rsidP="005E59D3">
      <w:pPr>
        <w:rPr>
          <w:rFonts w:cs="Arial"/>
          <w:b/>
        </w:rPr>
      </w:pPr>
    </w:p>
    <w:p w14:paraId="106D37EE" w14:textId="67B507AC" w:rsidR="00D91CB4" w:rsidRPr="005E59D3" w:rsidRDefault="00DA33E2" w:rsidP="005E59D3">
      <w:pPr>
        <w:rPr>
          <w:rFonts w:eastAsiaTheme="minorEastAsia" w:cs="Arial"/>
          <w:lang w:val="es-ES_tradnl"/>
        </w:rPr>
      </w:pPr>
      <w:r w:rsidRPr="005E59D3">
        <w:t xml:space="preserve">En esa tesitura, atendiendo a que </w:t>
      </w:r>
      <w:r w:rsidR="00D91CB4" w:rsidRPr="005E59D3">
        <w:rPr>
          <w:rFonts w:cs="Arial"/>
          <w:b/>
        </w:rPr>
        <w:t>EL SUJETO OBLIGADO</w:t>
      </w:r>
      <w:r w:rsidR="00D91CB4" w:rsidRPr="005E59D3">
        <w:rPr>
          <w:rFonts w:cs="Arial"/>
        </w:rPr>
        <w:t xml:space="preserve"> notificó la respuesta a la solicitud de acceso a </w:t>
      </w:r>
      <w:r w:rsidR="00353AB6" w:rsidRPr="005E59D3">
        <w:rPr>
          <w:rFonts w:cs="Arial"/>
        </w:rPr>
        <w:t xml:space="preserve">datos personales </w:t>
      </w:r>
      <w:r w:rsidR="00D91CB4" w:rsidRPr="005E59D3">
        <w:rPr>
          <w:rFonts w:cs="Arial"/>
        </w:rPr>
        <w:t xml:space="preserve">el </w:t>
      </w:r>
      <w:r w:rsidR="00983097" w:rsidRPr="005E59D3">
        <w:rPr>
          <w:rFonts w:eastAsia="Palatino Linotype" w:cs="Palatino Linotype"/>
          <w:b/>
        </w:rPr>
        <w:t>veintinueve de noviembre</w:t>
      </w:r>
      <w:r w:rsidR="00B2634C" w:rsidRPr="005E59D3">
        <w:rPr>
          <w:rFonts w:eastAsia="Palatino Linotype" w:cs="Palatino Linotype"/>
          <w:b/>
        </w:rPr>
        <w:t xml:space="preserve"> de dos mil veinticuatro </w:t>
      </w:r>
      <w:r w:rsidR="00A53315" w:rsidRPr="005E59D3">
        <w:rPr>
          <w:rFonts w:cs="Arial"/>
        </w:rPr>
        <w:t xml:space="preserve">y </w:t>
      </w:r>
      <w:r w:rsidR="00983097" w:rsidRPr="005E59D3">
        <w:rPr>
          <w:rFonts w:cs="Arial"/>
        </w:rPr>
        <w:t>el</w:t>
      </w:r>
      <w:r w:rsidR="00A53315" w:rsidRPr="005E59D3">
        <w:rPr>
          <w:rFonts w:cs="Arial"/>
        </w:rPr>
        <w:t xml:space="preserve"> recurso </w:t>
      </w:r>
      <w:r w:rsidR="00A53315" w:rsidRPr="005E59D3">
        <w:rPr>
          <w:rFonts w:eastAsia="Palatino Linotype" w:cs="Palatino Linotype"/>
        </w:rPr>
        <w:t>que nos ocupa</w:t>
      </w:r>
      <w:r w:rsidR="00B2634C" w:rsidRPr="005E59D3">
        <w:rPr>
          <w:rFonts w:eastAsia="Palatino Linotype" w:cs="Palatino Linotype"/>
        </w:rPr>
        <w:t xml:space="preserve"> se </w:t>
      </w:r>
      <w:r w:rsidR="00983097" w:rsidRPr="005E59D3">
        <w:rPr>
          <w:rFonts w:eastAsia="Palatino Linotype" w:cs="Palatino Linotype"/>
        </w:rPr>
        <w:t xml:space="preserve">tuvo por presentado el </w:t>
      </w:r>
      <w:r w:rsidR="00B2634C" w:rsidRPr="005E59D3">
        <w:rPr>
          <w:rFonts w:eastAsia="Palatino Linotype" w:cs="Palatino Linotype"/>
          <w:b/>
        </w:rPr>
        <w:t>trece</w:t>
      </w:r>
      <w:r w:rsidR="00E2276B" w:rsidRPr="005E59D3">
        <w:rPr>
          <w:rFonts w:eastAsia="Palatino Linotype" w:cs="Palatino Linotype"/>
          <w:b/>
        </w:rPr>
        <w:t xml:space="preserve"> de </w:t>
      </w:r>
      <w:r w:rsidR="00983097" w:rsidRPr="005E59D3">
        <w:rPr>
          <w:rFonts w:eastAsia="Palatino Linotype" w:cs="Palatino Linotype"/>
          <w:b/>
        </w:rPr>
        <w:t xml:space="preserve">enero de dos mil veinticinco; </w:t>
      </w:r>
      <w:r w:rsidR="00A53315" w:rsidRPr="005E59D3">
        <w:rPr>
          <w:rFonts w:eastAsia="Palatino Linotype" w:cs="Palatino Linotype"/>
        </w:rPr>
        <w:t xml:space="preserve">por lo tanto, </w:t>
      </w:r>
      <w:r w:rsidR="00363CD4" w:rsidRPr="005E59D3">
        <w:rPr>
          <w:rFonts w:eastAsia="Palatino Linotype" w:cs="Palatino Linotype"/>
        </w:rPr>
        <w:t>ést</w:t>
      </w:r>
      <w:r w:rsidRPr="005E59D3">
        <w:rPr>
          <w:rFonts w:eastAsia="Palatino Linotype" w:cs="Palatino Linotype"/>
        </w:rPr>
        <w:t>e</w:t>
      </w:r>
      <w:r w:rsidR="00363CD4" w:rsidRPr="005E59D3">
        <w:rPr>
          <w:rFonts w:eastAsia="Palatino Linotype" w:cs="Palatino Linotype"/>
        </w:rPr>
        <w:t xml:space="preserve"> se encuentra</w:t>
      </w:r>
      <w:r w:rsidR="00A53315" w:rsidRPr="005E59D3">
        <w:rPr>
          <w:rFonts w:eastAsia="Palatino Linotype" w:cs="Palatino Linotype"/>
        </w:rPr>
        <w:t xml:space="preserve"> dentro del margen temporal pr</w:t>
      </w:r>
      <w:r w:rsidR="00522ACC" w:rsidRPr="005E59D3">
        <w:rPr>
          <w:rFonts w:eastAsia="Palatino Linotype" w:cs="Palatino Linotype"/>
        </w:rPr>
        <w:t>evisto en el artículo 128</w:t>
      </w:r>
      <w:r w:rsidR="00A53315" w:rsidRPr="005E59D3">
        <w:rPr>
          <w:rFonts w:eastAsia="Palatino Linotype" w:cs="Palatino Linotype"/>
        </w:rPr>
        <w:t xml:space="preserve"> de la </w:t>
      </w:r>
      <w:r w:rsidR="00EB2C2E" w:rsidRPr="005E59D3">
        <w:rPr>
          <w:rFonts w:eastAsia="Palatino Linotype" w:cs="Palatino Linotype"/>
          <w:lang w:val="es-ES" w:eastAsia="es-MX"/>
        </w:rPr>
        <w:t>Ley de Protección de Datos Personales en Posesión de Sujetos Obligados del Estado de México y Municipios</w:t>
      </w:r>
      <w:r w:rsidR="00522ACC" w:rsidRPr="005E59D3">
        <w:rPr>
          <w:rFonts w:cs="Arial"/>
        </w:rPr>
        <w:t xml:space="preserve"> de la materia otorga a </w:t>
      </w:r>
      <w:r w:rsidR="00CE7574" w:rsidRPr="005E59D3">
        <w:rPr>
          <w:rFonts w:cs="Arial"/>
          <w:b/>
        </w:rPr>
        <w:t>LA</w:t>
      </w:r>
      <w:r w:rsidR="00CE7574" w:rsidRPr="005E59D3">
        <w:rPr>
          <w:rFonts w:cs="Arial"/>
        </w:rPr>
        <w:t xml:space="preserve"> </w:t>
      </w:r>
      <w:r w:rsidR="00522ACC" w:rsidRPr="005E59D3">
        <w:rPr>
          <w:rFonts w:cs="Arial"/>
          <w:b/>
        </w:rPr>
        <w:t>PARTE RECURRENTE</w:t>
      </w:r>
      <w:r w:rsidR="00CB7E9A" w:rsidRPr="005E59D3">
        <w:rPr>
          <w:rFonts w:eastAsiaTheme="minorEastAsia" w:cs="Arial"/>
          <w:lang w:val="es-ES_tradnl"/>
        </w:rPr>
        <w:t>.</w:t>
      </w:r>
    </w:p>
    <w:p w14:paraId="49076992" w14:textId="77777777" w:rsidR="00D91CB4" w:rsidRPr="005E59D3" w:rsidRDefault="00D91CB4" w:rsidP="005E59D3">
      <w:pPr>
        <w:rPr>
          <w:rFonts w:eastAsia="Palatino Linotype" w:cs="Palatino Linotype"/>
        </w:rPr>
      </w:pPr>
    </w:p>
    <w:p w14:paraId="46C0EB3A" w14:textId="7F5BA42B" w:rsidR="00A53315" w:rsidRPr="005E59D3" w:rsidRDefault="00BA55A8" w:rsidP="005E59D3">
      <w:pPr>
        <w:pStyle w:val="Ttulo3"/>
        <w:rPr>
          <w:rFonts w:eastAsia="Calibri"/>
          <w:lang w:eastAsia="es-ES_tradnl"/>
        </w:rPr>
      </w:pPr>
      <w:bookmarkStart w:id="27" w:name="_Toc191485589"/>
      <w:r w:rsidRPr="005E59D3">
        <w:rPr>
          <w:rFonts w:eastAsia="Calibri"/>
          <w:lang w:eastAsia="es-ES_tradnl"/>
        </w:rPr>
        <w:t>d)</w:t>
      </w:r>
      <w:r w:rsidR="00D91CB4" w:rsidRPr="005E59D3">
        <w:rPr>
          <w:rFonts w:eastAsia="Calibri"/>
          <w:lang w:eastAsia="es-ES_tradnl"/>
        </w:rPr>
        <w:t xml:space="preserve"> </w:t>
      </w:r>
      <w:r w:rsidR="00353AB6" w:rsidRPr="005E59D3">
        <w:rPr>
          <w:rFonts w:eastAsia="Calibri"/>
          <w:lang w:eastAsia="es-ES_tradnl"/>
        </w:rPr>
        <w:t>Causal de procedencia</w:t>
      </w:r>
      <w:bookmarkEnd w:id="27"/>
    </w:p>
    <w:p w14:paraId="190404A6" w14:textId="32B37AFA" w:rsidR="00BA55A8" w:rsidRPr="005E59D3" w:rsidRDefault="00BA55A8" w:rsidP="005E59D3">
      <w:r w:rsidRPr="005E59D3">
        <w:rPr>
          <w:rFonts w:cs="Arial"/>
        </w:rPr>
        <w:t xml:space="preserve">Resulta procedente la interposición del recurso de revisión, ya que </w:t>
      </w:r>
      <w:r w:rsidRPr="005E59D3">
        <w:rPr>
          <w:rFonts w:eastAsia="Calibri" w:cs="Tahoma"/>
          <w:szCs w:val="22"/>
          <w:lang w:eastAsia="es-MX"/>
        </w:rPr>
        <w:t>se actualiza la causal de procede</w:t>
      </w:r>
      <w:r w:rsidR="006F15DE" w:rsidRPr="005E59D3">
        <w:rPr>
          <w:rFonts w:eastAsia="Calibri" w:cs="Tahoma"/>
          <w:szCs w:val="22"/>
          <w:lang w:eastAsia="es-MX"/>
        </w:rPr>
        <w:t>ncia señalada en el artículo 129</w:t>
      </w:r>
      <w:r w:rsidRPr="005E59D3">
        <w:rPr>
          <w:rFonts w:eastAsia="Calibri" w:cs="Tahoma"/>
          <w:szCs w:val="22"/>
          <w:lang w:eastAsia="es-MX"/>
        </w:rPr>
        <w:t xml:space="preserve">, fracción </w:t>
      </w:r>
      <w:r w:rsidR="00E16D4A" w:rsidRPr="005E59D3">
        <w:rPr>
          <w:rFonts w:eastAsia="Calibri" w:cs="Tahoma"/>
          <w:szCs w:val="22"/>
          <w:lang w:eastAsia="es-MX"/>
        </w:rPr>
        <w:t>XII</w:t>
      </w:r>
      <w:r w:rsidRPr="005E59D3">
        <w:rPr>
          <w:rFonts w:cs="Arial"/>
        </w:rPr>
        <w:t xml:space="preserve"> de la </w:t>
      </w:r>
      <w:r w:rsidRPr="005E59D3">
        <w:t xml:space="preserve">Ley de </w:t>
      </w:r>
      <w:r w:rsidR="006F15DE" w:rsidRPr="005E59D3">
        <w:t>Protección de Datos Personales en Posesión de Sujetos Obligados del Estado de México y Municipios</w:t>
      </w:r>
      <w:r w:rsidRPr="005E59D3">
        <w:t>.</w:t>
      </w:r>
    </w:p>
    <w:p w14:paraId="2284D7EB" w14:textId="3EE1D036" w:rsidR="00BA55A8" w:rsidRPr="005E59D3" w:rsidRDefault="00362A11" w:rsidP="005E59D3">
      <w:pPr>
        <w:pStyle w:val="Ttulo3"/>
      </w:pPr>
      <w:bookmarkStart w:id="28" w:name="_Toc191485590"/>
      <w:r w:rsidRPr="005E59D3">
        <w:lastRenderedPageBreak/>
        <w:t>e) Requisitos formales para la interposición del recurso</w:t>
      </w:r>
      <w:bookmarkEnd w:id="28"/>
    </w:p>
    <w:p w14:paraId="11BFB7CD" w14:textId="77777777" w:rsidR="006F15DE" w:rsidRPr="005E59D3" w:rsidRDefault="006F15DE" w:rsidP="005E59D3">
      <w:pPr>
        <w:rPr>
          <w:rFonts w:eastAsia="Palatino Linotype" w:cs="Palatino Linotype"/>
        </w:rPr>
      </w:pPr>
      <w:r w:rsidRPr="005E59D3">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5E59D3">
        <w:rPr>
          <w:rFonts w:eastAsia="Palatino Linotype" w:cs="Palatino Linotype"/>
          <w:b/>
        </w:rPr>
        <w:t>EL SARCOEM</w:t>
      </w:r>
      <w:r w:rsidRPr="005E59D3">
        <w:rPr>
          <w:rFonts w:eastAsia="Palatino Linotype" w:cs="Palatino Linotype"/>
        </w:rPr>
        <w:t xml:space="preserve">. </w:t>
      </w:r>
    </w:p>
    <w:p w14:paraId="3A121826" w14:textId="77777777" w:rsidR="00C461EC" w:rsidRPr="005E59D3" w:rsidRDefault="00C461EC" w:rsidP="005E59D3">
      <w:pPr>
        <w:rPr>
          <w:bCs/>
          <w:lang w:val="es-ES_tradnl"/>
        </w:rPr>
      </w:pPr>
    </w:p>
    <w:p w14:paraId="1611F147" w14:textId="090005E2" w:rsidR="00BD5A7C" w:rsidRPr="005E59D3" w:rsidRDefault="00C71CEF" w:rsidP="005E59D3">
      <w:pPr>
        <w:pStyle w:val="Ttulo2"/>
      </w:pPr>
      <w:bookmarkStart w:id="29" w:name="_Toc191485591"/>
      <w:r w:rsidRPr="005E59D3">
        <w:t>SEGUNDO. Estudio de Fondo</w:t>
      </w:r>
      <w:bookmarkEnd w:id="29"/>
    </w:p>
    <w:p w14:paraId="05D6DCF7" w14:textId="77777777" w:rsidR="00487842" w:rsidRPr="005E59D3" w:rsidRDefault="00487842" w:rsidP="005E59D3">
      <w:pPr>
        <w:pStyle w:val="Ttulo3"/>
        <w:spacing w:line="360" w:lineRule="auto"/>
      </w:pPr>
      <w:bookmarkStart w:id="30" w:name="_Toc191485592"/>
      <w:r w:rsidRPr="005E59D3">
        <w:t>a) Mandato para el ejercicio de los derechos ARCO.</w:t>
      </w:r>
      <w:bookmarkEnd w:id="30"/>
    </w:p>
    <w:p w14:paraId="1EE79BF1" w14:textId="77777777" w:rsidR="00487842" w:rsidRPr="005E59D3" w:rsidRDefault="00487842" w:rsidP="005E59D3">
      <w:r w:rsidRPr="005E59D3">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36562679" w14:textId="77777777" w:rsidR="00487842" w:rsidRPr="005E59D3" w:rsidRDefault="00487842" w:rsidP="005E59D3"/>
    <w:p w14:paraId="220EB318" w14:textId="77777777" w:rsidR="00487842" w:rsidRPr="005E59D3" w:rsidRDefault="00487842" w:rsidP="005E59D3">
      <w:pPr>
        <w:pStyle w:val="Puesto"/>
        <w:ind w:firstLine="567"/>
        <w:rPr>
          <w:b/>
        </w:rPr>
      </w:pPr>
      <w:r w:rsidRPr="005E59D3">
        <w:rPr>
          <w:b/>
        </w:rPr>
        <w:t>Constitución Política de los Estados Unidos Mexicanos</w:t>
      </w:r>
    </w:p>
    <w:p w14:paraId="28F96FF8" w14:textId="77777777" w:rsidR="00487842" w:rsidRPr="005E59D3" w:rsidRDefault="00487842" w:rsidP="005E59D3">
      <w:pPr>
        <w:pStyle w:val="Puesto"/>
        <w:ind w:firstLine="567"/>
        <w:rPr>
          <w:b/>
        </w:rPr>
      </w:pPr>
      <w:r w:rsidRPr="005E59D3">
        <w:rPr>
          <w:b/>
        </w:rPr>
        <w:t>“Artículo 6.</w:t>
      </w:r>
    </w:p>
    <w:p w14:paraId="0449452E" w14:textId="77777777" w:rsidR="00487842" w:rsidRPr="005E59D3" w:rsidRDefault="00487842" w:rsidP="005E59D3">
      <w:pPr>
        <w:pStyle w:val="Puesto"/>
        <w:ind w:firstLine="567"/>
      </w:pPr>
      <w:r w:rsidRPr="005E59D3">
        <w:t>(…)</w:t>
      </w:r>
    </w:p>
    <w:p w14:paraId="09EF9F26" w14:textId="77777777" w:rsidR="00487842" w:rsidRPr="005E59D3" w:rsidRDefault="00487842" w:rsidP="005E59D3">
      <w:pPr>
        <w:pStyle w:val="Puesto"/>
        <w:ind w:firstLine="567"/>
      </w:pPr>
      <w:r w:rsidRPr="005E59D3">
        <w:t>Para efectos de lo dispuesto en el presente artículo se observará lo siguiente:</w:t>
      </w:r>
    </w:p>
    <w:p w14:paraId="48B93970" w14:textId="77777777" w:rsidR="00487842" w:rsidRPr="005E59D3" w:rsidRDefault="00487842" w:rsidP="005E59D3">
      <w:pPr>
        <w:pStyle w:val="Puesto"/>
        <w:ind w:firstLine="567"/>
        <w:rPr>
          <w:b/>
        </w:rPr>
      </w:pPr>
      <w:r w:rsidRPr="005E59D3">
        <w:rPr>
          <w:b/>
        </w:rPr>
        <w:t>A. Para el ejercicio del derecho de acceso a la información, la Federación y las entidades federativas, en el ámbito de sus respectivas competencias, se regirán por los siguientes principios y bases:</w:t>
      </w:r>
    </w:p>
    <w:p w14:paraId="04DD6637" w14:textId="77777777" w:rsidR="00487842" w:rsidRPr="005E59D3" w:rsidRDefault="00487842" w:rsidP="005E59D3">
      <w:pPr>
        <w:pStyle w:val="Puesto"/>
        <w:ind w:firstLine="567"/>
        <w:rPr>
          <w:b/>
        </w:rPr>
      </w:pPr>
      <w:r w:rsidRPr="005E59D3">
        <w:rPr>
          <w:b/>
        </w:rPr>
        <w:t xml:space="preserve">I. </w:t>
      </w:r>
      <w:r w:rsidRPr="005E59D3">
        <w:rPr>
          <w:b/>
        </w:rPr>
        <w:tab/>
        <w:t>La información que se refiere a la vida privada y los datos personales será protegida en los términos y con las excepciones que fijen las leyes.</w:t>
      </w:r>
    </w:p>
    <w:p w14:paraId="3CA70E5E" w14:textId="77777777" w:rsidR="00487842" w:rsidRPr="005E59D3" w:rsidRDefault="00487842" w:rsidP="005E59D3">
      <w:pPr>
        <w:ind w:left="567" w:right="539"/>
        <w:rPr>
          <w:b/>
          <w:i/>
        </w:rPr>
      </w:pPr>
    </w:p>
    <w:p w14:paraId="6FDF0370" w14:textId="77777777" w:rsidR="00487842" w:rsidRPr="005E59D3" w:rsidRDefault="00487842" w:rsidP="005E59D3">
      <w:pPr>
        <w:pStyle w:val="Puesto"/>
        <w:ind w:firstLine="567"/>
      </w:pPr>
      <w:r w:rsidRPr="005E59D3">
        <w:t>Artículo 16.</w:t>
      </w:r>
    </w:p>
    <w:p w14:paraId="5993D0FA" w14:textId="77777777" w:rsidR="00487842" w:rsidRPr="005E59D3" w:rsidRDefault="00487842" w:rsidP="005E59D3">
      <w:pPr>
        <w:pStyle w:val="Puesto"/>
        <w:ind w:firstLine="567"/>
      </w:pPr>
      <w:r w:rsidRPr="005E59D3">
        <w:t>(…)</w:t>
      </w:r>
    </w:p>
    <w:p w14:paraId="16C4F93D" w14:textId="77777777" w:rsidR="00487842" w:rsidRPr="005E59D3" w:rsidRDefault="00487842" w:rsidP="005E59D3">
      <w:pPr>
        <w:pStyle w:val="Puesto"/>
        <w:ind w:firstLine="567"/>
      </w:pPr>
      <w:r w:rsidRPr="005E59D3">
        <w:rPr>
          <w:b/>
        </w:rPr>
        <w:t xml:space="preserve">Toda persona tiene derecho a la protección de sus datos personales, al acceso, rectificación y cancelación de los mismos, así como a manifestar su </w:t>
      </w:r>
      <w:r w:rsidRPr="005E59D3">
        <w:rPr>
          <w:b/>
        </w:rPr>
        <w:lastRenderedPageBreak/>
        <w:t>oposición</w:t>
      </w:r>
      <w:r w:rsidRPr="005E59D3">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D9A5AA6" w14:textId="77777777" w:rsidR="00487842" w:rsidRPr="005E59D3" w:rsidRDefault="00487842" w:rsidP="005E59D3">
      <w:pPr>
        <w:ind w:left="567" w:right="539"/>
        <w:rPr>
          <w:b/>
          <w:i/>
        </w:rPr>
      </w:pPr>
    </w:p>
    <w:p w14:paraId="459462B4" w14:textId="77777777" w:rsidR="00487842" w:rsidRPr="005E59D3" w:rsidRDefault="00487842" w:rsidP="005E59D3">
      <w:pPr>
        <w:pStyle w:val="Puesto"/>
        <w:ind w:firstLine="567"/>
        <w:rPr>
          <w:b/>
        </w:rPr>
      </w:pPr>
      <w:r w:rsidRPr="005E59D3">
        <w:rPr>
          <w:b/>
        </w:rPr>
        <w:t>Constitución Política del Estado Libre y Soberano de México</w:t>
      </w:r>
    </w:p>
    <w:p w14:paraId="689B6968" w14:textId="77777777" w:rsidR="00487842" w:rsidRPr="005E59D3" w:rsidRDefault="00487842" w:rsidP="005E59D3">
      <w:pPr>
        <w:pStyle w:val="Puesto"/>
        <w:ind w:firstLine="567"/>
        <w:rPr>
          <w:b/>
        </w:rPr>
      </w:pPr>
      <w:r w:rsidRPr="005E59D3">
        <w:rPr>
          <w:b/>
        </w:rPr>
        <w:t xml:space="preserve">“Artículo 5.- </w:t>
      </w:r>
    </w:p>
    <w:p w14:paraId="2D27A8B4" w14:textId="77777777" w:rsidR="00487842" w:rsidRPr="005E59D3" w:rsidRDefault="00487842" w:rsidP="005E59D3">
      <w:pPr>
        <w:pStyle w:val="Puesto"/>
        <w:ind w:firstLine="567"/>
        <w:rPr>
          <w:b/>
        </w:rPr>
      </w:pPr>
      <w:r w:rsidRPr="005E59D3">
        <w:rPr>
          <w:b/>
        </w:rPr>
        <w:t>(…)</w:t>
      </w:r>
    </w:p>
    <w:p w14:paraId="657FC6C6" w14:textId="77777777" w:rsidR="00487842" w:rsidRPr="005E59D3" w:rsidRDefault="00487842" w:rsidP="005E59D3">
      <w:pPr>
        <w:pStyle w:val="Puesto"/>
        <w:ind w:firstLine="567"/>
        <w:rPr>
          <w:b/>
        </w:rPr>
      </w:pPr>
      <w:r w:rsidRPr="005E59D3">
        <w:rPr>
          <w:b/>
        </w:rPr>
        <w:t xml:space="preserve">II. </w:t>
      </w:r>
      <w:r w:rsidRPr="005E59D3">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71F97B69" w14:textId="77777777" w:rsidR="00487842" w:rsidRPr="005E59D3" w:rsidRDefault="00487842" w:rsidP="005E59D3">
      <w:pPr>
        <w:pStyle w:val="Puesto"/>
        <w:ind w:firstLine="567"/>
      </w:pPr>
      <w:r w:rsidRPr="005E59D3">
        <w:rPr>
          <w:b/>
        </w:rPr>
        <w:t>III</w:t>
      </w:r>
      <w:r w:rsidRPr="005E59D3">
        <w:t xml:space="preserve">. Toda persona, sin necesidad de acreditar interés alguno o justificar su utilización, tendrá acceso gratuito a la información pública, a sus datos personales o a la rectificación de éstos.  </w:t>
      </w:r>
    </w:p>
    <w:p w14:paraId="0B00510D" w14:textId="77777777" w:rsidR="00487842" w:rsidRPr="005E59D3" w:rsidRDefault="00487842" w:rsidP="005E59D3">
      <w:pPr>
        <w:pStyle w:val="Puesto"/>
        <w:ind w:firstLine="567"/>
      </w:pPr>
      <w:r w:rsidRPr="005E59D3">
        <w:rPr>
          <w:b/>
        </w:rPr>
        <w:t>V</w:t>
      </w:r>
      <w:r w:rsidRPr="005E59D3">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26321466" w14:textId="77777777" w:rsidR="00487842" w:rsidRPr="005E59D3" w:rsidRDefault="00487842" w:rsidP="005E59D3"/>
    <w:p w14:paraId="6A455B21" w14:textId="77777777" w:rsidR="00487842" w:rsidRPr="005E59D3" w:rsidRDefault="00487842" w:rsidP="005E59D3">
      <w:bookmarkStart w:id="31" w:name="_heading=h.3whwml4" w:colFirst="0" w:colLast="0"/>
      <w:bookmarkEnd w:id="31"/>
      <w:r w:rsidRPr="005E59D3">
        <w:t xml:space="preserve">Con base en lo anterior, se considera que </w:t>
      </w:r>
      <w:r w:rsidRPr="005E59D3">
        <w:rPr>
          <w:b/>
        </w:rPr>
        <w:t>EL</w:t>
      </w:r>
      <w:r w:rsidRPr="005E59D3">
        <w:t xml:space="preserve"> </w:t>
      </w:r>
      <w:r w:rsidRPr="005E59D3">
        <w:rPr>
          <w:b/>
        </w:rPr>
        <w:t>SUJETO OBLIGADO</w:t>
      </w:r>
      <w:r w:rsidRPr="005E59D3">
        <w:t xml:space="preserve"> se encontraba compelido a atender la solicitud por </w:t>
      </w:r>
      <w:r w:rsidRPr="005E59D3">
        <w:rPr>
          <w:b/>
        </w:rPr>
        <w:t>LA PARTE RECURRENTE</w:t>
      </w:r>
      <w:r w:rsidRPr="005E59D3">
        <w:t xml:space="preserve"> velando en todo momento en la protección y tutela de los datos personales que se encuentren en sus archivos.</w:t>
      </w:r>
    </w:p>
    <w:p w14:paraId="01C5E52C" w14:textId="77777777" w:rsidR="00487842" w:rsidRPr="005E59D3" w:rsidRDefault="00487842" w:rsidP="005E59D3"/>
    <w:p w14:paraId="1FF576D8" w14:textId="77777777" w:rsidR="00487842" w:rsidRPr="005E59D3" w:rsidRDefault="00487842" w:rsidP="005E59D3">
      <w:pPr>
        <w:pStyle w:val="Ttulo3"/>
        <w:spacing w:line="360" w:lineRule="auto"/>
      </w:pPr>
      <w:bookmarkStart w:id="32" w:name="_heading=h.2bn6wsx" w:colFirst="0" w:colLast="0"/>
      <w:bookmarkStart w:id="33" w:name="_Toc191485593"/>
      <w:bookmarkEnd w:id="32"/>
      <w:r w:rsidRPr="005E59D3">
        <w:t>b) Controversia a resolver.</w:t>
      </w:r>
      <w:bookmarkEnd w:id="33"/>
    </w:p>
    <w:p w14:paraId="26DCF63E" w14:textId="77777777" w:rsidR="00487842" w:rsidRPr="005E59D3" w:rsidRDefault="00487842" w:rsidP="005E59D3">
      <w:r w:rsidRPr="005E59D3">
        <w:t xml:space="preserve">Con el objeto de ilustrar la controversia planteada, resulta conveniente precisar que, una vez realizado el estudio de las constancias que integran el expediente en que se actúa, se desprende que </w:t>
      </w:r>
      <w:r w:rsidRPr="005E59D3">
        <w:rPr>
          <w:b/>
        </w:rPr>
        <w:t>LA PARTE RECURRENTE</w:t>
      </w:r>
      <w:r w:rsidRPr="005E59D3">
        <w:t xml:space="preserve"> solicitó de manera medular lo siguiente:</w:t>
      </w:r>
    </w:p>
    <w:p w14:paraId="05DF74BB" w14:textId="77777777" w:rsidR="00487842" w:rsidRPr="005E59D3" w:rsidRDefault="00487842" w:rsidP="005E59D3">
      <w:pPr>
        <w:tabs>
          <w:tab w:val="left" w:pos="4962"/>
        </w:tabs>
      </w:pPr>
    </w:p>
    <w:p w14:paraId="28DCEB94" w14:textId="64305FA9" w:rsidR="00B2634C" w:rsidRPr="005E59D3" w:rsidRDefault="00B2634C" w:rsidP="005E59D3">
      <w:pPr>
        <w:pStyle w:val="Puesto"/>
        <w:rPr>
          <w:rFonts w:eastAsia="Calibri"/>
          <w:lang w:eastAsia="es-ES_tradnl"/>
        </w:rPr>
      </w:pPr>
      <w:r w:rsidRPr="005E59D3">
        <w:rPr>
          <w:rFonts w:eastAsia="Calibri"/>
          <w:lang w:eastAsia="es-ES_tradnl"/>
        </w:rPr>
        <w:lastRenderedPageBreak/>
        <w:t>“</w:t>
      </w:r>
      <w:r w:rsidR="00F76C86" w:rsidRPr="005E59D3">
        <w:t>Expedientes clínicos completos existentes tanto en el Centro Médico Lic. Arturo Montiel Rojas, así como en el Centro Oncológico Estatal ISSEMyM Dr. José Luis Barrera Franco</w:t>
      </w:r>
      <w:r w:rsidRPr="005E59D3">
        <w:rPr>
          <w:rFonts w:eastAsia="Calibri"/>
          <w:lang w:eastAsia="es-ES_tradnl"/>
        </w:rPr>
        <w:t>”</w:t>
      </w:r>
    </w:p>
    <w:p w14:paraId="1CAA0825" w14:textId="77777777" w:rsidR="00B2634C" w:rsidRPr="005E59D3" w:rsidRDefault="00B2634C" w:rsidP="005E59D3">
      <w:pPr>
        <w:rPr>
          <w:rFonts w:eastAsia="Calibri"/>
          <w:lang w:eastAsia="es-ES_tradnl"/>
        </w:rPr>
      </w:pPr>
    </w:p>
    <w:p w14:paraId="35F20076" w14:textId="1F2B442B" w:rsidR="005603BC" w:rsidRPr="005E59D3" w:rsidRDefault="005603BC" w:rsidP="005E59D3">
      <w:pPr>
        <w:pBdr>
          <w:top w:val="nil"/>
          <w:left w:val="nil"/>
          <w:bottom w:val="nil"/>
          <w:right w:val="nil"/>
          <w:between w:val="nil"/>
        </w:pBdr>
        <w:ind w:right="-28"/>
      </w:pPr>
      <w:r w:rsidRPr="005E59D3">
        <w:t xml:space="preserve">En respuesta, </w:t>
      </w:r>
      <w:r w:rsidRPr="005E59D3">
        <w:rPr>
          <w:b/>
        </w:rPr>
        <w:t>EL SUJETO OBLIGADO</w:t>
      </w:r>
      <w:r w:rsidRPr="005E59D3">
        <w:t xml:space="preserve"> se pronunció por conducto </w:t>
      </w:r>
      <w:r w:rsidR="00B2242E" w:rsidRPr="005E59D3">
        <w:t xml:space="preserve">de la Jefa del Departamento de Acceso a la Información Institucional, indicando que de acuerdo con lo comunicado por el Director del Centro Oncológico Estatal, se localizó el Expediente clínico, que consta de 120 hojas., asimismo que en el Centro Médico ISSEMYM Toluca “Lic. Arturo Montiel Rojas” se localizó el expediente clínico, que consta de 48 hojas.; por lo que no existe impedimento legal para brindarle acceso a dicha información. </w:t>
      </w:r>
      <w:r w:rsidRPr="005E59D3">
        <w:t xml:space="preserve">Asimismo, se hizo del conocimiento del particular que, para allegarse de los datos requeridos, </w:t>
      </w:r>
      <w:r w:rsidRPr="005E59D3">
        <w:rPr>
          <w:b/>
        </w:rPr>
        <w:t xml:space="preserve">LA PARTE RECURRENTE </w:t>
      </w:r>
      <w:r w:rsidRPr="005E59D3">
        <w:t>tendría que presentarse ante las oficinas del Instituto de Seguridad Social del Estado de México y Municipios, con el fin de tener plena certeza de que las documentales de mérito serán proporcionadas a la persona titular.</w:t>
      </w:r>
    </w:p>
    <w:p w14:paraId="2D52F589" w14:textId="5135E7CC" w:rsidR="00042940" w:rsidRPr="005E59D3" w:rsidRDefault="00042940" w:rsidP="005E59D3">
      <w:pPr>
        <w:tabs>
          <w:tab w:val="left" w:pos="4962"/>
        </w:tabs>
        <w:contextualSpacing/>
        <w:rPr>
          <w:rFonts w:eastAsiaTheme="minorHAnsi" w:cs="Tahoma"/>
          <w:bCs/>
          <w:iCs/>
          <w:szCs w:val="22"/>
          <w:lang w:eastAsia="en-US"/>
        </w:rPr>
      </w:pPr>
    </w:p>
    <w:p w14:paraId="74F9E754" w14:textId="1E0601FB" w:rsidR="00042940" w:rsidRPr="005E59D3" w:rsidRDefault="00042940" w:rsidP="005E59D3">
      <w:pPr>
        <w:tabs>
          <w:tab w:val="left" w:pos="4962"/>
        </w:tabs>
        <w:contextualSpacing/>
        <w:rPr>
          <w:rFonts w:eastAsiaTheme="minorHAnsi" w:cs="Tahoma"/>
          <w:bCs/>
          <w:iCs/>
          <w:szCs w:val="22"/>
          <w:lang w:eastAsia="en-US"/>
        </w:rPr>
      </w:pPr>
      <w:r w:rsidRPr="005E59D3">
        <w:rPr>
          <w:rFonts w:eastAsiaTheme="minorHAnsi" w:cs="Tahoma"/>
          <w:bCs/>
          <w:iCs/>
          <w:szCs w:val="22"/>
          <w:lang w:eastAsia="en-US"/>
        </w:rPr>
        <w:t>Ante tal respuesta</w:t>
      </w:r>
      <w:r w:rsidR="00CF7586" w:rsidRPr="005E59D3">
        <w:rPr>
          <w:rFonts w:eastAsiaTheme="minorHAnsi" w:cs="Tahoma"/>
          <w:bCs/>
          <w:iCs/>
          <w:szCs w:val="22"/>
          <w:lang w:eastAsia="en-US"/>
        </w:rPr>
        <w:t xml:space="preserve">, en la interposición del presente recurso </w:t>
      </w:r>
      <w:r w:rsidR="00CF7586" w:rsidRPr="005E59D3">
        <w:rPr>
          <w:rFonts w:eastAsiaTheme="minorHAnsi" w:cs="Tahoma"/>
          <w:b/>
          <w:iCs/>
          <w:szCs w:val="22"/>
          <w:lang w:eastAsia="en-US"/>
        </w:rPr>
        <w:t>LA PARTE RECURRENTE</w:t>
      </w:r>
      <w:r w:rsidR="00664420" w:rsidRPr="005E59D3">
        <w:rPr>
          <w:rFonts w:eastAsiaTheme="minorHAnsi" w:cs="Tahoma"/>
          <w:bCs/>
          <w:iCs/>
          <w:szCs w:val="22"/>
          <w:lang w:eastAsia="en-US"/>
        </w:rPr>
        <w:t xml:space="preserve"> se inconformó de </w:t>
      </w:r>
      <w:r w:rsidR="00AE43EC" w:rsidRPr="005E59D3">
        <w:rPr>
          <w:rFonts w:eastAsiaTheme="minorHAnsi" w:cs="Tahoma"/>
          <w:bCs/>
          <w:iCs/>
          <w:szCs w:val="22"/>
          <w:lang w:eastAsia="en-US"/>
        </w:rPr>
        <w:t xml:space="preserve">la falta de entrega de la información </w:t>
      </w:r>
      <w:r w:rsidR="00B2242E" w:rsidRPr="005E59D3">
        <w:rPr>
          <w:rFonts w:eastAsiaTheme="minorHAnsi" w:cs="Tahoma"/>
          <w:bCs/>
          <w:iCs/>
          <w:szCs w:val="22"/>
          <w:lang w:eastAsia="en-US"/>
        </w:rPr>
        <w:t>así como que la información del centro oncológico estaba incompleto en virtud de que faltan notas de evolución y estudios de laboratorio</w:t>
      </w:r>
      <w:r w:rsidR="00F928A9" w:rsidRPr="005E59D3">
        <w:rPr>
          <w:rFonts w:eastAsiaTheme="minorHAnsi" w:cs="Tahoma"/>
          <w:bCs/>
          <w:iCs/>
          <w:szCs w:val="22"/>
          <w:lang w:eastAsia="en-US"/>
        </w:rPr>
        <w:t>.</w:t>
      </w:r>
    </w:p>
    <w:p w14:paraId="6FE9880E" w14:textId="77777777" w:rsidR="00042940" w:rsidRPr="005E59D3" w:rsidRDefault="00042940" w:rsidP="005E59D3">
      <w:pPr>
        <w:tabs>
          <w:tab w:val="left" w:pos="4962"/>
        </w:tabs>
        <w:contextualSpacing/>
        <w:rPr>
          <w:rFonts w:eastAsiaTheme="minorHAnsi" w:cs="Tahoma"/>
          <w:bCs/>
          <w:iCs/>
          <w:szCs w:val="22"/>
          <w:lang w:eastAsia="en-US"/>
        </w:rPr>
      </w:pPr>
    </w:p>
    <w:p w14:paraId="27906FCC" w14:textId="46818C42" w:rsidR="0003759D" w:rsidRPr="005E59D3" w:rsidRDefault="00690C7B" w:rsidP="005E59D3">
      <w:pPr>
        <w:pStyle w:val="Ttulo3"/>
      </w:pPr>
      <w:bookmarkStart w:id="34" w:name="_Toc191485594"/>
      <w:r w:rsidRPr="005E59D3">
        <w:t>c</w:t>
      </w:r>
      <w:r w:rsidR="00A21A20" w:rsidRPr="005E59D3">
        <w:t>)</w:t>
      </w:r>
      <w:r w:rsidR="00664420" w:rsidRPr="005E59D3">
        <w:t xml:space="preserve"> </w:t>
      </w:r>
      <w:r w:rsidR="00A21A20" w:rsidRPr="005E59D3">
        <w:t>Estudio de la controversia</w:t>
      </w:r>
      <w:bookmarkEnd w:id="34"/>
    </w:p>
    <w:p w14:paraId="00A51E65" w14:textId="58FF255E" w:rsidR="00EB57E9" w:rsidRPr="005E59D3" w:rsidRDefault="001A479B" w:rsidP="005E59D3">
      <w:pPr>
        <w:tabs>
          <w:tab w:val="left" w:pos="2834"/>
          <w:tab w:val="right" w:pos="8838"/>
        </w:tabs>
        <w:ind w:right="-105"/>
      </w:pPr>
      <w:r w:rsidRPr="005E59D3">
        <w:t xml:space="preserve">Una vez precisado lo anterior, resulta necesario comenzar con el estudio señalando que </w:t>
      </w:r>
      <w:r w:rsidRPr="005E59D3">
        <w:rPr>
          <w:b/>
        </w:rPr>
        <w:t xml:space="preserve">EL SUJETO OBLIGADO </w:t>
      </w:r>
      <w:r w:rsidRPr="005E59D3">
        <w:t xml:space="preserve">asumió contar con los expedientes clínicos solicitados, tanto del Centro Médico Lic. Arturo Montiel Rojas, así como en el Centro Oncológico Estatal ISSEMyM Dr. José Luis Barrera Franco pretendido por </w:t>
      </w:r>
      <w:r w:rsidRPr="005E59D3">
        <w:rPr>
          <w:b/>
          <w:bCs/>
        </w:rPr>
        <w:t>LA RECURRENTE</w:t>
      </w:r>
      <w:r w:rsidRPr="005E59D3">
        <w:t xml:space="preserve">, por lo que a nada práctico nos conduciría realizar un pronunciamiento extenso sobre las atribuciones y obligatoriedad del Instituto de Seguridad Social del Estado de México y Municipios para contar con los datos </w:t>
      </w:r>
      <w:r w:rsidRPr="005E59D3">
        <w:lastRenderedPageBreak/>
        <w:t>personales solicitados</w:t>
      </w:r>
      <w:r w:rsidR="00964749" w:rsidRPr="005E59D3">
        <w:t xml:space="preserve">, empero informó a </w:t>
      </w:r>
      <w:r w:rsidR="00964749" w:rsidRPr="005E59D3">
        <w:rPr>
          <w:b/>
          <w:bCs/>
        </w:rPr>
        <w:t xml:space="preserve">LA PARTE RECURRENTE </w:t>
      </w:r>
      <w:r w:rsidR="00964749" w:rsidRPr="005E59D3">
        <w:t xml:space="preserve">que la información solicitada se enviará en la modalidad solicitada, es decir, </w:t>
      </w:r>
      <w:r w:rsidR="00964749" w:rsidRPr="005E59D3">
        <w:rPr>
          <w:b/>
        </w:rPr>
        <w:t>SARCOEM</w:t>
      </w:r>
      <w:r w:rsidR="00964749" w:rsidRPr="005E59D3">
        <w:t>, previa acreditación de su identidad y personalidad, siendo necesario que se presente con una identificación oficial, tal y como lo establecen los artículos 106 y 118 de la Ley de Protección de Datos Personales en Posesión de Sujetos Obligados del Estado de México y Municipios.</w:t>
      </w:r>
    </w:p>
    <w:p w14:paraId="4CB8DFFB" w14:textId="77777777" w:rsidR="00964749" w:rsidRPr="005E59D3" w:rsidRDefault="00964749" w:rsidP="005E59D3">
      <w:pPr>
        <w:tabs>
          <w:tab w:val="left" w:pos="2834"/>
          <w:tab w:val="right" w:pos="8838"/>
        </w:tabs>
        <w:ind w:right="-105"/>
      </w:pPr>
    </w:p>
    <w:p w14:paraId="203C6E97" w14:textId="77777777" w:rsidR="003511AC" w:rsidRPr="005E59D3" w:rsidRDefault="00610301" w:rsidP="005E59D3">
      <w:pPr>
        <w:rPr>
          <w:rFonts w:cs="Arial"/>
        </w:rPr>
      </w:pPr>
      <w:r w:rsidRPr="005E59D3">
        <w:t xml:space="preserve">En ese tenor, </w:t>
      </w:r>
      <w:r w:rsidR="003511AC" w:rsidRPr="005E59D3">
        <w:t>se considera conveniente referir que el artículo 16 de la Constitución Política de los Estados Unidos Mexicanos, consagra el derecho a la protección de los datos personales; cuyas vertientes consisten en el acceso, la rectificación, la cancelación y la oposición. De igual manera, señala las excepciones a los principios que rijan el tratamiento de datos; consistentes éstas, en razones de seguridad nacional, disposiciones de orden público, salud y seguridad públicos.</w:t>
      </w:r>
    </w:p>
    <w:p w14:paraId="496B63F5" w14:textId="77777777" w:rsidR="003511AC" w:rsidRPr="005E59D3" w:rsidRDefault="003511AC" w:rsidP="005E59D3">
      <w:pPr>
        <w:rPr>
          <w:rFonts w:cs="Arial"/>
          <w:lang w:val="es-ES_tradnl"/>
        </w:rPr>
      </w:pPr>
    </w:p>
    <w:p w14:paraId="37E68452" w14:textId="10260DC9" w:rsidR="003511AC" w:rsidRPr="005E59D3" w:rsidRDefault="003511AC" w:rsidP="005E59D3">
      <w:r w:rsidRPr="005E59D3">
        <w:rPr>
          <w:rFonts w:cs="Arial"/>
          <w:lang w:val="es-ES_tradnl"/>
        </w:rPr>
        <w:t>En este orden de ideas</w:t>
      </w:r>
      <w:r w:rsidRPr="005E59D3">
        <w:rPr>
          <w:rFonts w:cs="Arial"/>
        </w:rPr>
        <w:t xml:space="preserve">, la Ley de Protección de Datos Personales en Posesión de Sujetos Obligados del Estado de México y Municipios, precisa: </w:t>
      </w:r>
    </w:p>
    <w:p w14:paraId="216F2139" w14:textId="77777777" w:rsidR="003511AC" w:rsidRPr="005E59D3" w:rsidRDefault="003511AC" w:rsidP="005E59D3">
      <w:pPr>
        <w:ind w:left="851" w:right="902"/>
        <w:rPr>
          <w:i/>
        </w:rPr>
      </w:pPr>
    </w:p>
    <w:p w14:paraId="3F5A3C9B" w14:textId="77777777" w:rsidR="003511AC" w:rsidRPr="005E59D3" w:rsidRDefault="003511AC" w:rsidP="005E59D3">
      <w:pPr>
        <w:pStyle w:val="Puesto"/>
      </w:pPr>
      <w:r w:rsidRPr="005E59D3">
        <w:t>“</w:t>
      </w:r>
      <w:r w:rsidRPr="005E59D3">
        <w:rPr>
          <w:b/>
        </w:rPr>
        <w:t>Artículo 4.</w:t>
      </w:r>
      <w:r w:rsidRPr="005E59D3">
        <w:t xml:space="preserve"> Para </w:t>
      </w:r>
      <w:r w:rsidRPr="005E59D3">
        <w:rPr>
          <w:rFonts w:cs="Arial"/>
        </w:rPr>
        <w:t>los</w:t>
      </w:r>
      <w:r w:rsidRPr="005E59D3">
        <w:t xml:space="preserve"> efectos de esta Ley se entenderá por:</w:t>
      </w:r>
    </w:p>
    <w:p w14:paraId="03D3E94B" w14:textId="77777777" w:rsidR="003511AC" w:rsidRPr="005E59D3" w:rsidRDefault="003511AC" w:rsidP="005E59D3">
      <w:pPr>
        <w:pStyle w:val="Puesto"/>
      </w:pPr>
    </w:p>
    <w:p w14:paraId="73A993B2" w14:textId="77777777" w:rsidR="003511AC" w:rsidRPr="005E59D3" w:rsidRDefault="003511AC" w:rsidP="005E59D3">
      <w:pPr>
        <w:pStyle w:val="Puesto"/>
      </w:pPr>
      <w:r w:rsidRPr="005E59D3">
        <w:t>…</w:t>
      </w:r>
    </w:p>
    <w:p w14:paraId="4B940F5F" w14:textId="77777777" w:rsidR="003511AC" w:rsidRPr="005E59D3" w:rsidRDefault="003511AC" w:rsidP="005E59D3">
      <w:pPr>
        <w:pStyle w:val="Puesto"/>
      </w:pPr>
      <w:r w:rsidRPr="005E59D3">
        <w:t xml:space="preserve">XI. </w:t>
      </w:r>
      <w:r w:rsidRPr="005E59D3">
        <w:rPr>
          <w:b/>
        </w:rPr>
        <w:t>Datos personales</w:t>
      </w:r>
      <w:r w:rsidRPr="005E59D3">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A1E8529" w14:textId="77777777" w:rsidR="003511AC" w:rsidRPr="005E59D3" w:rsidRDefault="003511AC" w:rsidP="005E59D3">
      <w:pPr>
        <w:pStyle w:val="Puesto"/>
      </w:pPr>
      <w:r w:rsidRPr="005E59D3">
        <w:t>…</w:t>
      </w:r>
    </w:p>
    <w:p w14:paraId="4FE71A9C" w14:textId="77777777" w:rsidR="003511AC" w:rsidRPr="005E59D3" w:rsidRDefault="003511AC" w:rsidP="005E59D3">
      <w:pPr>
        <w:pStyle w:val="Puesto"/>
        <w:rPr>
          <w:rFonts w:cs="Arial"/>
        </w:rPr>
      </w:pPr>
      <w:r w:rsidRPr="005E59D3">
        <w:rPr>
          <w:rFonts w:cs="Arial"/>
        </w:rPr>
        <w:t xml:space="preserve">XIII. </w:t>
      </w:r>
      <w:r w:rsidRPr="005E59D3">
        <w:t>Derechos</w:t>
      </w:r>
      <w:r w:rsidRPr="005E59D3">
        <w:rPr>
          <w:rFonts w:cs="Arial"/>
          <w:b/>
        </w:rPr>
        <w:t xml:space="preserve"> ARCO:</w:t>
      </w:r>
      <w:r w:rsidRPr="005E59D3">
        <w:rPr>
          <w:rFonts w:cs="Arial"/>
        </w:rPr>
        <w:t xml:space="preserve"> a los derechos de Acceso, Rectificación, Cancelación y Oposición al tratamiento de datos personales.</w:t>
      </w:r>
    </w:p>
    <w:p w14:paraId="6FF4ACA8" w14:textId="77777777" w:rsidR="003511AC" w:rsidRPr="005E59D3" w:rsidRDefault="003511AC" w:rsidP="005E59D3">
      <w:pPr>
        <w:pStyle w:val="Puesto"/>
        <w:rPr>
          <w:rFonts w:cs="Arial"/>
        </w:rPr>
      </w:pPr>
      <w:r w:rsidRPr="005E59D3">
        <w:rPr>
          <w:rFonts w:cs="Arial"/>
        </w:rPr>
        <w:t>…</w:t>
      </w:r>
    </w:p>
    <w:p w14:paraId="1890AF01" w14:textId="77777777" w:rsidR="003511AC" w:rsidRPr="005E59D3" w:rsidRDefault="003511AC" w:rsidP="005E59D3">
      <w:pPr>
        <w:pStyle w:val="Puesto"/>
        <w:rPr>
          <w:rFonts w:cs="Arial"/>
        </w:rPr>
      </w:pPr>
      <w:r w:rsidRPr="005E59D3">
        <w:rPr>
          <w:rFonts w:cs="Arial"/>
          <w:b/>
        </w:rPr>
        <w:t>XLI. Responsable: a los sujetos obligados a que se refiere la presente Ley que deciden sobre el tratamiento de los datos personales</w:t>
      </w:r>
      <w:r w:rsidRPr="005E59D3">
        <w:rPr>
          <w:rFonts w:cs="Arial"/>
        </w:rPr>
        <w:t>.</w:t>
      </w:r>
    </w:p>
    <w:p w14:paraId="01968A84" w14:textId="77777777" w:rsidR="003511AC" w:rsidRPr="005E59D3" w:rsidRDefault="003511AC" w:rsidP="005E59D3">
      <w:pPr>
        <w:pStyle w:val="Puesto"/>
      </w:pPr>
      <w:r w:rsidRPr="005E59D3">
        <w:lastRenderedPageBreak/>
        <w:t>…</w:t>
      </w:r>
    </w:p>
    <w:p w14:paraId="074C9291" w14:textId="77777777" w:rsidR="003511AC" w:rsidRPr="005E59D3" w:rsidRDefault="003511AC" w:rsidP="005E59D3">
      <w:pPr>
        <w:pStyle w:val="Puesto"/>
      </w:pPr>
    </w:p>
    <w:p w14:paraId="1F9F8963" w14:textId="77777777" w:rsidR="003511AC" w:rsidRPr="005E59D3" w:rsidRDefault="003511AC" w:rsidP="005E59D3">
      <w:pPr>
        <w:pStyle w:val="Puesto"/>
      </w:pPr>
      <w:r w:rsidRPr="005E59D3">
        <w:rPr>
          <w:b/>
        </w:rPr>
        <w:t>Artículo 98. El titular tiene derecho a</w:t>
      </w:r>
      <w:r w:rsidRPr="005E59D3">
        <w:t xml:space="preserve"> acceder, </w:t>
      </w:r>
      <w:r w:rsidRPr="005E59D3">
        <w:rPr>
          <w:b/>
        </w:rPr>
        <w:t>solicitar y ser informado sobre sus datos personales en posesión de los sujetos obligados</w:t>
      </w:r>
      <w:r w:rsidRPr="005E59D3">
        <w:t xml:space="preserve">, </w:t>
      </w:r>
      <w:r w:rsidRPr="005E59D3">
        <w:rPr>
          <w:b/>
        </w:rPr>
        <w:t>así como la información relacionada con las condiciones y generalidades de su tratamiento, tales como el origen de los datos, las condiciones del tratamiento del cual sean objeto</w:t>
      </w:r>
      <w:r w:rsidRPr="005E59D3">
        <w:t xml:space="preserve">, </w:t>
      </w:r>
      <w:r w:rsidRPr="005E59D3">
        <w:rPr>
          <w:b/>
        </w:rPr>
        <w:t>las cesiones realizadas o que se pretendan realizar,</w:t>
      </w:r>
      <w:r w:rsidRPr="005E59D3">
        <w:t xml:space="preserve"> así como tener acceso al aviso de privacidad al que está sujeto.</w:t>
      </w:r>
    </w:p>
    <w:p w14:paraId="46666F99" w14:textId="77777777" w:rsidR="003511AC" w:rsidRPr="005E59D3" w:rsidRDefault="003511AC" w:rsidP="005E59D3">
      <w:pPr>
        <w:pStyle w:val="Puesto"/>
      </w:pPr>
      <w:r w:rsidRPr="005E59D3">
        <w:t>…”</w:t>
      </w:r>
    </w:p>
    <w:p w14:paraId="033E55F9" w14:textId="0A66870D" w:rsidR="00893B0D" w:rsidRPr="005E59D3" w:rsidRDefault="00893B0D" w:rsidP="005E59D3">
      <w:pPr>
        <w:pStyle w:val="Puesto"/>
      </w:pPr>
      <w:r w:rsidRPr="005E59D3">
        <w:t>(Énfasis añadido)</w:t>
      </w:r>
    </w:p>
    <w:p w14:paraId="62D40D7E" w14:textId="77777777" w:rsidR="003511AC" w:rsidRPr="005E59D3" w:rsidRDefault="003511AC" w:rsidP="005E59D3">
      <w:pPr>
        <w:ind w:left="851" w:right="902"/>
        <w:rPr>
          <w:i/>
          <w:szCs w:val="22"/>
        </w:rPr>
      </w:pPr>
    </w:p>
    <w:p w14:paraId="0E3149C2" w14:textId="77777777" w:rsidR="003511AC" w:rsidRPr="005E59D3" w:rsidRDefault="003511AC" w:rsidP="005E59D3">
      <w:pPr>
        <w:rPr>
          <w:rFonts w:cs="Arial"/>
        </w:rPr>
      </w:pPr>
      <w:r w:rsidRPr="005E59D3">
        <w:rPr>
          <w:rFonts w:cs="Arial"/>
        </w:rPr>
        <w:t xml:space="preserve">De los dispositivos legales referidos se advierte que, se entenderá por datos personales a la información concerniente a una persona física identificada o identificable; y que se considera que una persona es identificable cuando su identidad pueda determinarse directa o indirectamente a través de cualquier información; asimismo, el titular podrá solicitar al responsable, el acceso, rectificación, cancelación u oposición -derechos ARCO-al tratamiento de los datos personales que le conciernen; asimismo, la recepción y trámite de las solicitudes de ejercicio de los derechos ARCO que se formulen a los Sujetos Obligados, se sujetará al procedimiento establecido en el Título Tercero de la Ley General de Protección de Datos Personales en Posesión de Sujetos Obligados, en consonancia con el título decimo de la Ley de Protección de Datos Personales en Posesión de Sujetos Obligados del Estado de México y Municipios y demás disposiciones </w:t>
      </w:r>
      <w:r w:rsidRPr="005E59D3">
        <w:t>que</w:t>
      </w:r>
      <w:r w:rsidRPr="005E59D3">
        <w:rPr>
          <w:rFonts w:cs="Arial"/>
        </w:rPr>
        <w:t xml:space="preserve"> resulten aplicables en la materia.</w:t>
      </w:r>
    </w:p>
    <w:p w14:paraId="2A30D884" w14:textId="13E73DB1" w:rsidR="003511AC" w:rsidRPr="005E59D3" w:rsidRDefault="003511AC" w:rsidP="005E59D3">
      <w:pPr>
        <w:tabs>
          <w:tab w:val="left" w:pos="2834"/>
          <w:tab w:val="right" w:pos="8838"/>
        </w:tabs>
        <w:ind w:right="-105"/>
      </w:pPr>
    </w:p>
    <w:p w14:paraId="0E7213FB" w14:textId="4869613E" w:rsidR="00610301" w:rsidRPr="005E59D3" w:rsidRDefault="003511AC" w:rsidP="005E59D3">
      <w:pPr>
        <w:tabs>
          <w:tab w:val="left" w:pos="2834"/>
          <w:tab w:val="right" w:pos="8838"/>
        </w:tabs>
        <w:ind w:right="-105"/>
      </w:pPr>
      <w:r w:rsidRPr="005E59D3">
        <w:t xml:space="preserve">De igual forma, </w:t>
      </w:r>
      <w:r w:rsidR="00610301" w:rsidRPr="005E59D3">
        <w:t>resulta relevante traer a colación lo previsto en el artículo 90, fracción III de la Ley de Protección de Datos en Posesión de Sujetos Obligados local, fragmento normativo que señala a las Unidades de Transparencia, son responsables de establecer mecanismos para asegurar que los datos personales sólo se entreguen a su titular o representante con la debida acreditación.</w:t>
      </w:r>
    </w:p>
    <w:p w14:paraId="4D33BA3B" w14:textId="77777777" w:rsidR="00826E1B" w:rsidRPr="005E59D3" w:rsidRDefault="00826E1B" w:rsidP="005E59D3">
      <w:pPr>
        <w:tabs>
          <w:tab w:val="left" w:pos="2834"/>
          <w:tab w:val="right" w:pos="8838"/>
        </w:tabs>
        <w:ind w:right="-105"/>
      </w:pPr>
    </w:p>
    <w:p w14:paraId="7010A451" w14:textId="77777777" w:rsidR="00610301" w:rsidRPr="005E59D3" w:rsidRDefault="00610301" w:rsidP="005E59D3">
      <w:pPr>
        <w:widowControl w:val="0"/>
        <w:pBdr>
          <w:top w:val="nil"/>
          <w:left w:val="nil"/>
          <w:bottom w:val="nil"/>
          <w:right w:val="nil"/>
          <w:between w:val="nil"/>
        </w:pBdr>
        <w:ind w:right="49"/>
      </w:pPr>
      <w:r w:rsidRPr="005E59D3">
        <w:lastRenderedPageBreak/>
        <w:t>Bajo esa misma tesitura, el diverso artículo 40 de la multicitada Ley, menciona como un deber de los Sujetos Obligados que, la información no se pondrá a disposición, ni se revelará a individuos, entidades o procesos no autorizados, y que en el caso particular requiere de manera inexorable que el acceso de datos se lleve a cabo, únicamente a favor de los titulares o en su caso, su representante legal.</w:t>
      </w:r>
    </w:p>
    <w:p w14:paraId="12C621A7" w14:textId="497CBAC6" w:rsidR="00964749" w:rsidRPr="005E59D3" w:rsidRDefault="00964749" w:rsidP="005E59D3">
      <w:pPr>
        <w:tabs>
          <w:tab w:val="left" w:pos="2834"/>
          <w:tab w:val="right" w:pos="8838"/>
        </w:tabs>
        <w:ind w:right="-105"/>
      </w:pPr>
    </w:p>
    <w:p w14:paraId="7FBD8C4E" w14:textId="5C157E55" w:rsidR="00D40EB7" w:rsidRPr="005E59D3" w:rsidRDefault="00D40EB7" w:rsidP="005E59D3">
      <w:pPr>
        <w:spacing w:before="240" w:after="240"/>
        <w:ind w:right="49"/>
      </w:pPr>
      <w:r w:rsidRPr="005E59D3">
        <w:rPr>
          <w:rFonts w:eastAsia="Palatino Linotype" w:cs="Palatino Linotype"/>
        </w:rPr>
        <w:t xml:space="preserve">Precisando, que si bien es cierto, en el presente asunto, </w:t>
      </w:r>
      <w:r w:rsidRPr="005E59D3">
        <w:rPr>
          <w:rFonts w:eastAsia="Palatino Linotype" w:cs="Palatino Linotype"/>
          <w:b/>
          <w:bCs/>
        </w:rPr>
        <w:t>LA PARTE RECURRENTE</w:t>
      </w:r>
      <w:r w:rsidRPr="005E59D3">
        <w:t xml:space="preserve"> acreditó su identidad, al adjuntar la credencial para votar, expedida por el Instituto Nacional Electoral al presentar la solicitud de acceso a datos personales; también lo es, que el otorgamiento del acceso a datos personales, </w:t>
      </w:r>
      <w:r w:rsidRPr="005E59D3">
        <w:rPr>
          <w:b/>
          <w:bCs/>
        </w:rPr>
        <w:t>independientemente de la modalidad elegida, requiere de una entrega en forma física y directa</w:t>
      </w:r>
      <w:r w:rsidRPr="005E59D3">
        <w:t>, de conformidad con el artículo 118 de la Ley de la materia que es del tenor literal siguiente:</w:t>
      </w:r>
    </w:p>
    <w:p w14:paraId="25BC9AB4" w14:textId="77777777" w:rsidR="00D40EB7" w:rsidRPr="005E59D3" w:rsidRDefault="00D40EB7" w:rsidP="005E59D3">
      <w:pPr>
        <w:pStyle w:val="Puesto"/>
        <w:rPr>
          <w:b/>
        </w:rPr>
      </w:pPr>
      <w:r w:rsidRPr="005E59D3">
        <w:t>“</w:t>
      </w:r>
      <w:r w:rsidRPr="005E59D3">
        <w:rPr>
          <w:b/>
        </w:rPr>
        <w:t>Cumplimiento de la atención de solicitudes ARCO</w:t>
      </w:r>
    </w:p>
    <w:p w14:paraId="4F87A35D" w14:textId="77777777" w:rsidR="00D40EB7" w:rsidRPr="005E59D3" w:rsidRDefault="00D40EB7" w:rsidP="005E59D3">
      <w:pPr>
        <w:pStyle w:val="Puesto"/>
        <w:rPr>
          <w:b/>
        </w:rPr>
      </w:pPr>
      <w:r w:rsidRPr="005E59D3">
        <w:rPr>
          <w:b/>
        </w:rPr>
        <w:t>Artículo 118. Las solicitudes de ejercicio de los derechos ARCO se darán por cumplidas a través de expedición de copias simples, copias certificadas, documentos en la modalidad que se hubiese solicitado</w:t>
      </w:r>
      <w:r w:rsidRPr="005E59D3">
        <w:rPr>
          <w:b/>
          <w:bCs/>
          <w:u w:val="single"/>
        </w:rPr>
        <w:t xml:space="preserve">, previa acreditación de la identidad </w:t>
      </w:r>
      <w:r w:rsidRPr="005E59D3">
        <w:rPr>
          <w:b/>
          <w:u w:val="single"/>
        </w:rPr>
        <w:t>y personalidad del solicitante</w:t>
      </w:r>
      <w:r w:rsidRPr="005E59D3">
        <w:rPr>
          <w:b/>
        </w:rPr>
        <w:t xml:space="preserve"> o en su caso, ante la notificación de improcedencia de su solicitud.</w:t>
      </w:r>
    </w:p>
    <w:p w14:paraId="2192F490" w14:textId="77777777" w:rsidR="00D40EB7" w:rsidRPr="005E59D3" w:rsidRDefault="00D40EB7" w:rsidP="005E59D3">
      <w:pPr>
        <w:pStyle w:val="Puesto"/>
      </w:pPr>
      <w:r w:rsidRPr="005E59D3">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DBD009F" w14:textId="77777777" w:rsidR="00D40EB7" w:rsidRPr="005E59D3" w:rsidRDefault="00D40EB7" w:rsidP="005E59D3">
      <w:pPr>
        <w:pStyle w:val="Puesto"/>
      </w:pPr>
      <w:r w:rsidRPr="005E59D3">
        <w:t>(Énfasis añadido)</w:t>
      </w:r>
    </w:p>
    <w:p w14:paraId="2527B050" w14:textId="77777777" w:rsidR="00D40EB7" w:rsidRPr="005E59D3" w:rsidRDefault="00D40EB7" w:rsidP="005E59D3"/>
    <w:p w14:paraId="538DEF49" w14:textId="6F1D6906" w:rsidR="00386ADB" w:rsidRPr="005E59D3" w:rsidRDefault="00386ADB" w:rsidP="005E59D3">
      <w:r w:rsidRPr="005E59D3">
        <w:t xml:space="preserve">Del precepto anteriormente transcrito, se colige que la acreditación de la identidad para el ejercicio de los derechos </w:t>
      </w:r>
      <w:r w:rsidRPr="005E59D3">
        <w:rPr>
          <w:b/>
        </w:rPr>
        <w:t>ARCO</w:t>
      </w:r>
      <w:r w:rsidRPr="005E59D3">
        <w:t xml:space="preserve">, se realiza en dos etapas; es decir al momento de la presentación de la solicitud de acceso, donde el </w:t>
      </w:r>
      <w:r w:rsidRPr="005E59D3">
        <w:rPr>
          <w:b/>
          <w:bCs/>
        </w:rPr>
        <w:t>Sujeto Obligado</w:t>
      </w:r>
      <w:r w:rsidRPr="005E59D3">
        <w:t xml:space="preserve"> identifica que se cumplan con los requisitos establecidos en el artículo 110, y en una segunda instancia al momento de </w:t>
      </w:r>
      <w:r w:rsidRPr="005E59D3">
        <w:lastRenderedPageBreak/>
        <w:t xml:space="preserve">dar cumplimiento en la atención de la solicitud de derechos </w:t>
      </w:r>
      <w:r w:rsidRPr="005E59D3">
        <w:rPr>
          <w:b/>
        </w:rPr>
        <w:t>ARCO</w:t>
      </w:r>
      <w:r w:rsidRPr="005E59D3">
        <w:t xml:space="preserve">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14:paraId="7D26F25A" w14:textId="77777777" w:rsidR="00386ADB" w:rsidRPr="005E59D3" w:rsidRDefault="00386ADB" w:rsidP="005E59D3"/>
    <w:p w14:paraId="7B3B8168" w14:textId="77777777" w:rsidR="00386ADB" w:rsidRPr="005E59D3" w:rsidRDefault="00386ADB" w:rsidP="005E59D3">
      <w:r w:rsidRPr="005E59D3">
        <w:t xml:space="preserve">En esta tesitura, es necesario puntualizarse que ello surge como medida de seguridad con la finalidad de contar con la estricta certeza de que a quien se le otorga el acceso es efectivamente el titular de los datos. </w:t>
      </w:r>
    </w:p>
    <w:p w14:paraId="34E06BCB" w14:textId="77777777" w:rsidR="00386ADB" w:rsidRPr="005E59D3" w:rsidRDefault="00386ADB" w:rsidP="005E59D3"/>
    <w:p w14:paraId="20940BB6" w14:textId="77777777" w:rsidR="00386ADB" w:rsidRPr="005E59D3" w:rsidRDefault="00386ADB" w:rsidP="005E59D3">
      <w:r w:rsidRPr="005E59D3">
        <w:t xml:space="preserve">Ello en virtud de que si bien no se duda de la buena fe con la que los particulares ejercen sus derechos </w:t>
      </w:r>
      <w:r w:rsidRPr="005E59D3">
        <w:rPr>
          <w:b/>
        </w:rPr>
        <w:t>ARCO</w:t>
      </w:r>
      <w:r w:rsidRPr="005E59D3">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0D2EB2CC" w14:textId="77777777" w:rsidR="00386ADB" w:rsidRPr="005E59D3" w:rsidRDefault="00386ADB" w:rsidP="005E59D3"/>
    <w:p w14:paraId="48439CED" w14:textId="29571789" w:rsidR="003511AC" w:rsidRPr="005E59D3" w:rsidRDefault="003511AC" w:rsidP="005E59D3">
      <w:r w:rsidRPr="005E59D3">
        <w:t xml:space="preserve">Por ello, no basta con adjuntar una identificación vía </w:t>
      </w:r>
      <w:r w:rsidRPr="005E59D3">
        <w:rPr>
          <w:b/>
        </w:rPr>
        <w:t>SARCOEM</w:t>
      </w:r>
      <w:r w:rsidRPr="005E59D3">
        <w:t xml:space="preserve">,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w:t>
      </w:r>
      <w:r w:rsidRPr="005E59D3">
        <w:lastRenderedPageBreak/>
        <w:t>resguardo y protección de los datos personales tanto por parte de los responsables de los sujetos obligados, como de este Instituto, ello así por propio mandato de ley.</w:t>
      </w:r>
    </w:p>
    <w:p w14:paraId="64E81792" w14:textId="77777777" w:rsidR="003511AC" w:rsidRPr="005E59D3" w:rsidRDefault="003511AC" w:rsidP="005E59D3"/>
    <w:p w14:paraId="36DD3653" w14:textId="77777777" w:rsidR="003511AC" w:rsidRPr="005E59D3" w:rsidRDefault="003511AC" w:rsidP="005E59D3">
      <w:pPr>
        <w:spacing w:after="240"/>
      </w:pPr>
      <w:r w:rsidRPr="005E59D3">
        <w:t xml:space="preserve">Sirve de apoyo a lo anterior por analogía el </w:t>
      </w:r>
      <w:r w:rsidRPr="005E59D3">
        <w:rPr>
          <w:b/>
          <w:bCs/>
        </w:rPr>
        <w:t>criterio 1/18</w:t>
      </w:r>
      <w:r w:rsidRPr="005E59D3">
        <w:t xml:space="preserve"> emitido por el Instituto Nacional de Transparencia, Acceso a la Información y Protección de Datos Personales que es del tenor literal siguiente:</w:t>
      </w:r>
    </w:p>
    <w:p w14:paraId="41B85FE1" w14:textId="06FD52EA" w:rsidR="003511AC" w:rsidRDefault="003511AC" w:rsidP="00F02BDB">
      <w:pPr>
        <w:pStyle w:val="Puesto"/>
      </w:pPr>
      <w:r w:rsidRPr="005E59D3">
        <w:rPr>
          <w:b/>
          <w:bCs/>
        </w:rPr>
        <w:t xml:space="preserve">“Entrega de datos personales a través de medios electrónicos. </w:t>
      </w:r>
      <w:r w:rsidRPr="005E59D3">
        <w:t>La entrega de datos personales a través del portal de la Plataforma Nacional de Transparencia, correo electrónico o cualquier otro medio similar resulta improcedente, sin que los sujetos obligados hayan corroborado previamente la identidad del titular.</w:t>
      </w:r>
      <w:r w:rsidR="00F02BDB">
        <w:t>”</w:t>
      </w:r>
    </w:p>
    <w:p w14:paraId="42434541" w14:textId="77777777" w:rsidR="00F02BDB" w:rsidRPr="00F02BDB" w:rsidRDefault="00F02BDB" w:rsidP="00F02BDB"/>
    <w:p w14:paraId="1E511F37" w14:textId="6B92615E" w:rsidR="00386ADB" w:rsidRPr="005E59D3" w:rsidRDefault="00386ADB" w:rsidP="005E59D3">
      <w:pPr>
        <w:tabs>
          <w:tab w:val="left" w:pos="2834"/>
          <w:tab w:val="right" w:pos="8838"/>
        </w:tabs>
        <w:ind w:right="-105"/>
        <w:rPr>
          <w:rFonts w:eastAsia="Palatino Linotype" w:cs="Palatino Linotype"/>
        </w:rPr>
      </w:pPr>
      <w:r w:rsidRPr="005E59D3">
        <w:rPr>
          <w:rFonts w:eastAsia="Palatino Linotype" w:cs="Palatino Linotype"/>
        </w:rPr>
        <w:t xml:space="preserve">En ese tenor, </w:t>
      </w:r>
      <w:r w:rsidRPr="005E59D3">
        <w:rPr>
          <w:rFonts w:eastAsia="Palatino Linotype" w:cs="Palatino Linotype"/>
          <w:b/>
          <w:bCs/>
        </w:rPr>
        <w:t xml:space="preserve">EL RESPONSABLE </w:t>
      </w:r>
      <w:r w:rsidRPr="005E59D3">
        <w:rPr>
          <w:rFonts w:eastAsia="Palatino Linotype" w:cs="Palatino Linotype"/>
        </w:rPr>
        <w:t>en el presente asunto previo a entregar los datos personales requeridos tenía que corroborar la identidad del titular.</w:t>
      </w:r>
    </w:p>
    <w:p w14:paraId="589D5661" w14:textId="77777777" w:rsidR="00386ADB" w:rsidRPr="005E59D3" w:rsidRDefault="00386ADB" w:rsidP="005E59D3">
      <w:pPr>
        <w:tabs>
          <w:tab w:val="left" w:pos="2834"/>
          <w:tab w:val="right" w:pos="8838"/>
        </w:tabs>
        <w:ind w:right="-105"/>
      </w:pPr>
    </w:p>
    <w:p w14:paraId="3A4D13D2" w14:textId="46ED39F7" w:rsidR="00341DE9" w:rsidRPr="005E59D3" w:rsidRDefault="00341DE9" w:rsidP="005E59D3">
      <w:r w:rsidRPr="005E59D3">
        <w:t xml:space="preserve">Llegados a este punto se colige que, en apego a lo previsto en el artículo 132 de la Ley de Protección de Datos Personales en Posesión de Sujetos Obligados del Estado de México y Municipios, existe la posibilidad de llevar a cabo una audiencia virtual en al que se deben presentar los servidores públicos habilitados del Instituto de Transparencia, Acceso a la Información Pública y Protección de Datos Personales del Estado de México y Municipios, así como del Instituto de Seguridad Social del Estado de México y Municipios y la persona solicitante, </w:t>
      </w:r>
      <w:r w:rsidR="00386ADB" w:rsidRPr="005E59D3">
        <w:t xml:space="preserve">el cual es un medio para </w:t>
      </w:r>
      <w:r w:rsidRPr="005E59D3">
        <w:t>acreditar la identidad de éste último y en su caso acordar la entrega de los datos personales requeridos.</w:t>
      </w:r>
    </w:p>
    <w:p w14:paraId="1A57BA1E" w14:textId="77777777" w:rsidR="00893B0D" w:rsidRPr="005E59D3" w:rsidRDefault="00893B0D" w:rsidP="005E59D3"/>
    <w:p w14:paraId="3D68A439" w14:textId="002AE6F4" w:rsidR="008E34F3" w:rsidRPr="005E59D3" w:rsidRDefault="00341DE9" w:rsidP="005E59D3">
      <w:pPr>
        <w:rPr>
          <w:b/>
          <w:bCs/>
        </w:rPr>
      </w:pPr>
      <w:r w:rsidRPr="005E59D3">
        <w:t xml:space="preserve">Teniendo que, y de conformidad con las constancias que obran dentro del expediente del </w:t>
      </w:r>
      <w:r w:rsidRPr="005E59D3">
        <w:rPr>
          <w:b/>
          <w:bCs/>
        </w:rPr>
        <w:t>SARCOEM</w:t>
      </w:r>
      <w:r w:rsidRPr="005E59D3">
        <w:t xml:space="preserve">, éste Instituto promovió la conciliación entre las partes involucradas, </w:t>
      </w:r>
      <w:r w:rsidR="00386ADB" w:rsidRPr="005E59D3">
        <w:t xml:space="preserve">y en su caso, contar con la </w:t>
      </w:r>
      <w:r w:rsidRPr="005E59D3">
        <w:t xml:space="preserve">estricta certeza de que la persona que solicita el acceso a datos personales, </w:t>
      </w:r>
      <w:r w:rsidR="00386ADB" w:rsidRPr="005E59D3">
        <w:t>es</w:t>
      </w:r>
      <w:r w:rsidRPr="005E59D3">
        <w:t xml:space="preserve"> </w:t>
      </w:r>
      <w:r w:rsidRPr="005E59D3">
        <w:lastRenderedPageBreak/>
        <w:t xml:space="preserve">realmente la titular de los mismos; sin embargo el día en que tuvo verificativo la reunión programada a través de la plataforma de videoconferencia Zoom, </w:t>
      </w:r>
      <w:r w:rsidRPr="005E59D3">
        <w:rPr>
          <w:b/>
        </w:rPr>
        <w:t xml:space="preserve">LA PARTE RECURRENTE </w:t>
      </w:r>
      <w:r w:rsidRPr="005E59D3">
        <w:t xml:space="preserve">no se presentó, quedando asentada tal particularidad dentro del acta circunstanciada de la audiencia, </w:t>
      </w:r>
      <w:r w:rsidR="008E34F3" w:rsidRPr="005E59D3">
        <w:t>concediéndole, el plazo no mayor a tres días para justificar su ausencia y convocar</w:t>
      </w:r>
      <w:r w:rsidR="00386ADB" w:rsidRPr="005E59D3">
        <w:t>l</w:t>
      </w:r>
      <w:r w:rsidR="008E34F3" w:rsidRPr="005E59D3">
        <w:t xml:space="preserve">e a una segunda audiencia; </w:t>
      </w:r>
      <w:r w:rsidR="00386ADB" w:rsidRPr="005E59D3">
        <w:t xml:space="preserve">de conformidad con lo establecido en el artículo 132, fracción III de la Ley de Protección de Datos Personales en Posesión de Sujetos Obligados del Estado de México y Municipios; </w:t>
      </w:r>
      <w:r w:rsidR="008E34F3" w:rsidRPr="005E59D3">
        <w:t xml:space="preserve">sin que obre en el expediente manifestación alguna al respecto por </w:t>
      </w:r>
      <w:r w:rsidR="008E34F3" w:rsidRPr="005E59D3">
        <w:rPr>
          <w:b/>
          <w:bCs/>
        </w:rPr>
        <w:t>LA PARTE RECURRENTE.</w:t>
      </w:r>
    </w:p>
    <w:p w14:paraId="1696421E" w14:textId="77777777" w:rsidR="008E34F3" w:rsidRPr="005E59D3" w:rsidRDefault="008E34F3" w:rsidP="005E59D3">
      <w:pPr>
        <w:widowControl w:val="0"/>
        <w:pBdr>
          <w:top w:val="nil"/>
          <w:left w:val="nil"/>
          <w:bottom w:val="nil"/>
          <w:right w:val="nil"/>
          <w:between w:val="nil"/>
        </w:pBdr>
        <w:ind w:right="49"/>
      </w:pPr>
    </w:p>
    <w:p w14:paraId="0A0764ED" w14:textId="5FCBCA7A" w:rsidR="00341DE9" w:rsidRPr="005E59D3" w:rsidRDefault="008E34F3" w:rsidP="005E59D3">
      <w:pPr>
        <w:widowControl w:val="0"/>
        <w:pBdr>
          <w:top w:val="nil"/>
          <w:left w:val="nil"/>
          <w:bottom w:val="nil"/>
          <w:right w:val="nil"/>
          <w:between w:val="nil"/>
        </w:pBdr>
        <w:ind w:right="49"/>
        <w:rPr>
          <w:b/>
          <w:bCs/>
        </w:rPr>
      </w:pPr>
      <w:r w:rsidRPr="005E59D3">
        <w:t>P</w:t>
      </w:r>
      <w:r w:rsidR="00341DE9" w:rsidRPr="005E59D3">
        <w:t xml:space="preserve">or lo tanto, al no haberse presentado </w:t>
      </w:r>
      <w:r w:rsidR="00386ADB" w:rsidRPr="005E59D3">
        <w:t xml:space="preserve">a la audiencia de </w:t>
      </w:r>
      <w:r w:rsidR="00341DE9" w:rsidRPr="005E59D3">
        <w:t xml:space="preserve">conciliación, tanto el </w:t>
      </w:r>
      <w:r w:rsidR="00341DE9" w:rsidRPr="005E59D3">
        <w:rPr>
          <w:b/>
        </w:rPr>
        <w:t>SUJETO OBLIGADO</w:t>
      </w:r>
      <w:r w:rsidR="00341DE9" w:rsidRPr="005E59D3">
        <w:t xml:space="preserve">, como este Instituto quedaron imposibilitados para corroborar de manera certera, la identidad de </w:t>
      </w:r>
      <w:r w:rsidR="00341DE9" w:rsidRPr="005E59D3">
        <w:rPr>
          <w:b/>
          <w:bCs/>
        </w:rPr>
        <w:t>LA PARTE RECURRENTE</w:t>
      </w:r>
      <w:r w:rsidR="00341DE9" w:rsidRPr="005E59D3">
        <w:t xml:space="preserve"> para así evitar el uso indebido de </w:t>
      </w:r>
      <w:r w:rsidR="00386ADB" w:rsidRPr="005E59D3">
        <w:t>los datos personales requeridos y que obran en poder del ente recurrido.</w:t>
      </w:r>
    </w:p>
    <w:p w14:paraId="066EB65B" w14:textId="77777777" w:rsidR="005C47F5" w:rsidRPr="005E59D3" w:rsidRDefault="005C47F5" w:rsidP="005E59D3"/>
    <w:p w14:paraId="78657778" w14:textId="1B63F526" w:rsidR="005C47F5" w:rsidRPr="005E59D3" w:rsidRDefault="008E34F3" w:rsidP="005E59D3">
      <w:r w:rsidRPr="005E59D3">
        <w:rPr>
          <w:rFonts w:eastAsia="Calibri" w:cs="Tahoma"/>
        </w:rPr>
        <w:t>Sin embargo</w:t>
      </w:r>
      <w:r w:rsidR="005C47F5" w:rsidRPr="005E59D3">
        <w:rPr>
          <w:rFonts w:eastAsia="Calibri" w:cs="Tahoma"/>
        </w:rPr>
        <w:t xml:space="preserve">, y toda vez que </w:t>
      </w:r>
      <w:r w:rsidR="005C47F5" w:rsidRPr="005E59D3">
        <w:rPr>
          <w:rFonts w:eastAsia="Calibri" w:cs="Tahoma"/>
          <w:b/>
        </w:rPr>
        <w:t>EL SUJETO OBLIGADO</w:t>
      </w:r>
      <w:r w:rsidR="005C47F5" w:rsidRPr="005E59D3">
        <w:rPr>
          <w:rFonts w:eastAsia="Calibri" w:cs="Tahoma"/>
        </w:rPr>
        <w:t xml:space="preserve"> asumió poseer la información requerida </w:t>
      </w:r>
      <w:r w:rsidRPr="005E59D3">
        <w:rPr>
          <w:rFonts w:eastAsia="Calibri" w:cs="Tahoma"/>
        </w:rPr>
        <w:t>así como la</w:t>
      </w:r>
      <w:r w:rsidR="00386ADB" w:rsidRPr="005E59D3">
        <w:rPr>
          <w:rFonts w:eastAsia="Calibri" w:cs="Tahoma"/>
        </w:rPr>
        <w:t xml:space="preserve">s documentales faltante </w:t>
      </w:r>
      <w:r w:rsidRPr="005E59D3">
        <w:rPr>
          <w:rFonts w:eastAsia="Calibri" w:cs="Tahoma"/>
        </w:rPr>
        <w:t xml:space="preserve">señalada por </w:t>
      </w:r>
      <w:r w:rsidRPr="005E59D3">
        <w:rPr>
          <w:rFonts w:eastAsia="Calibri" w:cs="Tahoma"/>
          <w:b/>
          <w:bCs/>
        </w:rPr>
        <w:t xml:space="preserve">LA PARTE RECURRENTE </w:t>
      </w:r>
      <w:r w:rsidRPr="005E59D3">
        <w:rPr>
          <w:rFonts w:eastAsia="Calibri" w:cs="Tahoma"/>
        </w:rPr>
        <w:t xml:space="preserve">en la etapa de manifestaciones, </w:t>
      </w:r>
      <w:r w:rsidR="005C47F5" w:rsidRPr="005E59D3">
        <w:rPr>
          <w:rFonts w:eastAsia="Calibri" w:cs="Tahoma"/>
        </w:rPr>
        <w:t xml:space="preserve">este Órgano Garante determina ordenar la entrega en favor de </w:t>
      </w:r>
      <w:r w:rsidR="005C47F5" w:rsidRPr="005E59D3">
        <w:rPr>
          <w:rFonts w:eastAsia="Calibri" w:cs="Tahoma"/>
          <w:b/>
          <w:bCs/>
        </w:rPr>
        <w:t>LA PARTE</w:t>
      </w:r>
      <w:r w:rsidR="005C47F5" w:rsidRPr="005E59D3">
        <w:rPr>
          <w:rFonts w:eastAsia="Calibri" w:cs="Tahoma"/>
        </w:rPr>
        <w:t xml:space="preserve"> </w:t>
      </w:r>
      <w:r w:rsidR="005C47F5" w:rsidRPr="005E59D3">
        <w:rPr>
          <w:rFonts w:eastAsia="Calibri" w:cs="Tahoma"/>
          <w:b/>
        </w:rPr>
        <w:t>RECURRENTE</w:t>
      </w:r>
      <w:r w:rsidR="00092988" w:rsidRPr="005E59D3">
        <w:t xml:space="preserve"> </w:t>
      </w:r>
      <w:r w:rsidR="00386ADB" w:rsidRPr="005E59D3">
        <w:t xml:space="preserve">de </w:t>
      </w:r>
      <w:r w:rsidR="00092988" w:rsidRPr="005E59D3">
        <w:t xml:space="preserve">la información requerida, </w:t>
      </w:r>
      <w:r w:rsidR="005C47F5" w:rsidRPr="005E59D3">
        <w:rPr>
          <w:rFonts w:eastAsia="Calibri" w:cs="Tahoma"/>
        </w:rPr>
        <w:t xml:space="preserve">en la modalidad de entrega elegida; es decir, a través de </w:t>
      </w:r>
      <w:r w:rsidR="005C47F5" w:rsidRPr="005E59D3">
        <w:rPr>
          <w:rFonts w:eastAsia="Calibri" w:cs="Tahoma"/>
          <w:b/>
        </w:rPr>
        <w:t xml:space="preserve">SARCOEM </w:t>
      </w:r>
      <w:r w:rsidR="005C47F5" w:rsidRPr="005E59D3">
        <w:rPr>
          <w:rFonts w:eastAsia="Calibri" w:cs="Tahoma"/>
        </w:rPr>
        <w:t xml:space="preserve">y </w:t>
      </w:r>
      <w:r w:rsidR="005C47F5" w:rsidRPr="005E59D3">
        <w:rPr>
          <w:rFonts w:eastAsia="Calibri" w:cs="Tahoma"/>
          <w:b/>
        </w:rPr>
        <w:t xml:space="preserve">por correo electrónico </w:t>
      </w:r>
      <w:r w:rsidR="005C47F5" w:rsidRPr="005E59D3">
        <w:rPr>
          <w:rFonts w:eastAsia="Calibri" w:cs="Tahoma"/>
        </w:rPr>
        <w:t xml:space="preserve">previa acreditación de identidad de </w:t>
      </w:r>
      <w:r w:rsidR="005C47F5" w:rsidRPr="005E59D3">
        <w:rPr>
          <w:b/>
          <w:bCs/>
        </w:rPr>
        <w:t>LA PARTE RECURRENTE</w:t>
      </w:r>
      <w:r w:rsidR="005C47F5" w:rsidRPr="005E59D3">
        <w:rPr>
          <w:rFonts w:eastAsia="Calibri" w:cs="Tahoma"/>
        </w:rPr>
        <w:t xml:space="preserve"> en las </w:t>
      </w:r>
      <w:r w:rsidR="005C47F5" w:rsidRPr="005E59D3">
        <w:t xml:space="preserve">instalaciones que ocupa </w:t>
      </w:r>
      <w:r w:rsidR="005C47F5" w:rsidRPr="005E59D3">
        <w:rPr>
          <w:b/>
        </w:rPr>
        <w:t>EL SUJETO OBLIGADO</w:t>
      </w:r>
      <w:r w:rsidR="005C47F5" w:rsidRPr="005E59D3">
        <w:t>, en el horario establecido para tal efecto.</w:t>
      </w:r>
    </w:p>
    <w:p w14:paraId="67EE3643" w14:textId="77777777" w:rsidR="005C47F5" w:rsidRPr="005E59D3" w:rsidRDefault="005C47F5" w:rsidP="005E59D3"/>
    <w:p w14:paraId="09C2EDA7" w14:textId="4E4CD7B3" w:rsidR="005C47F5" w:rsidRPr="005E59D3" w:rsidRDefault="005C47F5" w:rsidP="005E59D3">
      <w:pPr>
        <w:pStyle w:val="Prrafodelista"/>
        <w:tabs>
          <w:tab w:val="left" w:pos="426"/>
        </w:tabs>
        <w:ind w:left="0" w:right="49"/>
      </w:pPr>
      <w:r w:rsidRPr="005E59D3">
        <w:t xml:space="preserve">Ahora bien, derivado que la presente Resolución permite dar acceso al solicitante de acceso a sus datos que obran en poder del </w:t>
      </w:r>
      <w:r w:rsidRPr="005E59D3">
        <w:rPr>
          <w:b/>
        </w:rPr>
        <w:t>SUJETO OBLIGADO</w:t>
      </w:r>
      <w:r w:rsidRPr="005E59D3">
        <w:t xml:space="preserve">, éste deberá corroborar que exista identidad entre el solicitante de Acceso a Datos Personales y la identificación exhibida a través </w:t>
      </w:r>
      <w:r w:rsidRPr="005E59D3">
        <w:lastRenderedPageBreak/>
        <w:t xml:space="preserve">del </w:t>
      </w:r>
      <w:r w:rsidRPr="005E59D3">
        <w:rPr>
          <w:b/>
        </w:rPr>
        <w:t>SARCOEM</w:t>
      </w:r>
      <w:r w:rsidRPr="005E59D3">
        <w:t xml:space="preserve">; es decir, </w:t>
      </w:r>
      <w:r w:rsidRPr="005E59D3">
        <w:rPr>
          <w:b/>
        </w:rPr>
        <w:t xml:space="preserve">LA PARTE RECURRENTE </w:t>
      </w:r>
      <w:r w:rsidRPr="005E59D3">
        <w:t xml:space="preserve">deberá presentar ante </w:t>
      </w:r>
      <w:r w:rsidRPr="005E59D3">
        <w:rPr>
          <w:b/>
        </w:rPr>
        <w:t>EL SUJETO OBLIGADO</w:t>
      </w:r>
      <w:r w:rsidRPr="005E59D3">
        <w:t xml:space="preserve"> y deberá acreditar personalidad e identidad como titular de los datos a los que desea tener acceso; asimismo, </w:t>
      </w:r>
      <w:r w:rsidRPr="005E59D3">
        <w:rPr>
          <w:b/>
        </w:rPr>
        <w:t xml:space="preserve">EL SUJETO OBLIGADO </w:t>
      </w:r>
      <w:r w:rsidRPr="005E59D3">
        <w:t>deberá cerciorarse que la información</w:t>
      </w:r>
      <w:r w:rsidR="00386ADB" w:rsidRPr="005E59D3">
        <w:t xml:space="preserve"> a entregar </w:t>
      </w:r>
      <w:r w:rsidRPr="005E59D3">
        <w:t xml:space="preserve">corresponda al </w:t>
      </w:r>
      <w:r w:rsidRPr="005E59D3">
        <w:rPr>
          <w:rFonts w:eastAsia="Calibri" w:cs="Tahoma"/>
        </w:rPr>
        <w:t xml:space="preserve">titular que lo está solicitando.  </w:t>
      </w:r>
    </w:p>
    <w:p w14:paraId="20024CBF" w14:textId="77777777" w:rsidR="005C47F5" w:rsidRPr="005E59D3" w:rsidRDefault="005C47F5" w:rsidP="005E59D3"/>
    <w:p w14:paraId="55D5D1B9" w14:textId="5112B15E" w:rsidR="00893B0D" w:rsidRPr="005E59D3" w:rsidRDefault="00893B0D" w:rsidP="005E59D3">
      <w:pPr>
        <w:pStyle w:val="Ttulo3"/>
      </w:pPr>
      <w:bookmarkStart w:id="35" w:name="_Toc191485595"/>
      <w:r w:rsidRPr="005E59D3">
        <w:t>d) Conclusión</w:t>
      </w:r>
      <w:bookmarkEnd w:id="35"/>
      <w:r w:rsidRPr="005E59D3">
        <w:t xml:space="preserve"> </w:t>
      </w:r>
    </w:p>
    <w:p w14:paraId="39B43494" w14:textId="77777777" w:rsidR="005C47F5" w:rsidRPr="005E59D3" w:rsidRDefault="005C47F5" w:rsidP="005E59D3">
      <w:pPr>
        <w:pStyle w:val="Prrafodelista"/>
        <w:widowControl w:val="0"/>
        <w:autoSpaceDE w:val="0"/>
        <w:autoSpaceDN w:val="0"/>
        <w:adjustRightInd w:val="0"/>
        <w:ind w:left="0" w:right="51"/>
        <w:rPr>
          <w:rFonts w:cs="Arial"/>
        </w:rPr>
      </w:pPr>
      <w:r w:rsidRPr="005E59D3">
        <w:rPr>
          <w:rFonts w:cs="Arial"/>
        </w:rPr>
        <w:t xml:space="preserve">En razón de lo anterior, este Instituto estima que las razones o motivos de inconformidad hechos valer por </w:t>
      </w:r>
      <w:r w:rsidRPr="005E59D3">
        <w:rPr>
          <w:rFonts w:cs="Arial"/>
          <w:b/>
        </w:rPr>
        <w:t>EL RECURRENTE</w:t>
      </w:r>
      <w:r w:rsidRPr="005E59D3">
        <w:rPr>
          <w:rFonts w:cs="Arial"/>
        </w:rPr>
        <w:t xml:space="preserve"> devienen </w:t>
      </w:r>
      <w:r w:rsidRPr="005E59D3">
        <w:rPr>
          <w:rFonts w:cs="Arial"/>
          <w:b/>
        </w:rPr>
        <w:t>fundadas</w:t>
      </w:r>
      <w:r w:rsidRPr="005E59D3">
        <w:rPr>
          <w:rFonts w:cs="Arial"/>
        </w:rPr>
        <w:t xml:space="preserve"> y suficientes para </w:t>
      </w:r>
      <w:r w:rsidRPr="005E59D3">
        <w:rPr>
          <w:rFonts w:cs="Arial"/>
          <w:b/>
        </w:rPr>
        <w:t xml:space="preserve">MODIFICAR </w:t>
      </w:r>
      <w:r w:rsidRPr="005E59D3">
        <w:rPr>
          <w:rFonts w:cs="Arial"/>
        </w:rPr>
        <w:t xml:space="preserve">la respuesta del </w:t>
      </w:r>
      <w:r w:rsidRPr="005E59D3">
        <w:rPr>
          <w:rFonts w:cs="Arial"/>
          <w:b/>
        </w:rPr>
        <w:t>SUJETO OBLIGADO</w:t>
      </w:r>
      <w:r w:rsidRPr="005E59D3">
        <w:rPr>
          <w:rFonts w:cs="Arial"/>
        </w:rPr>
        <w:t xml:space="preserve"> y ordenarle haga entrega de la información descrita en el presente Considerando.</w:t>
      </w:r>
    </w:p>
    <w:p w14:paraId="7CD8A2AB" w14:textId="77777777" w:rsidR="00386ADB" w:rsidRPr="005E59D3" w:rsidRDefault="00386ADB" w:rsidP="005E59D3">
      <w:pPr>
        <w:pStyle w:val="Prrafodelista"/>
        <w:widowControl w:val="0"/>
        <w:autoSpaceDE w:val="0"/>
        <w:autoSpaceDN w:val="0"/>
        <w:adjustRightInd w:val="0"/>
        <w:ind w:left="0" w:right="51"/>
        <w:rPr>
          <w:rFonts w:cs="Arial"/>
        </w:rPr>
      </w:pPr>
    </w:p>
    <w:p w14:paraId="49500322" w14:textId="77777777" w:rsidR="004A6957" w:rsidRPr="005E59D3" w:rsidRDefault="004A6957" w:rsidP="005E59D3">
      <w:pPr>
        <w:ind w:right="-93"/>
      </w:pPr>
      <w:r w:rsidRPr="005E59D3">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6A66BAF4" w14:textId="77777777" w:rsidR="005C47F5" w:rsidRPr="005E59D3" w:rsidRDefault="005C47F5" w:rsidP="005E59D3">
      <w:pPr>
        <w:pStyle w:val="Prrafodelista"/>
        <w:autoSpaceDE w:val="0"/>
        <w:autoSpaceDN w:val="0"/>
        <w:adjustRightInd w:val="0"/>
        <w:ind w:left="0"/>
        <w:rPr>
          <w:rFonts w:eastAsia="Calibri" w:cs="Arial"/>
        </w:rPr>
      </w:pPr>
    </w:p>
    <w:p w14:paraId="203B7093" w14:textId="44002D9A" w:rsidR="00664420" w:rsidRPr="00B01ED3" w:rsidRDefault="00664420" w:rsidP="00B01ED3">
      <w:pPr>
        <w:pStyle w:val="Ttulo1"/>
      </w:pPr>
      <w:bookmarkStart w:id="36" w:name="_Toc191485596"/>
      <w:r w:rsidRPr="005E59D3">
        <w:t>RESUELVE</w:t>
      </w:r>
      <w:bookmarkEnd w:id="36"/>
    </w:p>
    <w:p w14:paraId="78D4A482" w14:textId="55E23B3F" w:rsidR="00FC3CE0" w:rsidRPr="005E59D3" w:rsidRDefault="00FC3CE0" w:rsidP="005E59D3">
      <w:pPr>
        <w:widowControl w:val="0"/>
        <w:rPr>
          <w:rFonts w:eastAsia="Calibri" w:cs="Tahoma"/>
          <w:bCs/>
          <w:szCs w:val="22"/>
          <w:lang w:eastAsia="en-US"/>
        </w:rPr>
      </w:pPr>
      <w:r w:rsidRPr="005E59D3">
        <w:rPr>
          <w:b/>
          <w:bCs/>
        </w:rPr>
        <w:t>PRIMERO.</w:t>
      </w:r>
      <w:r w:rsidRPr="005E59D3">
        <w:t xml:space="preserve"> </w:t>
      </w:r>
      <w:r w:rsidR="00434CB3" w:rsidRPr="005E59D3">
        <w:rPr>
          <w:rFonts w:cs="Tahoma"/>
          <w:szCs w:val="22"/>
        </w:rPr>
        <w:t xml:space="preserve">Se </w:t>
      </w:r>
      <w:r w:rsidR="005C47F5" w:rsidRPr="005E59D3">
        <w:rPr>
          <w:rFonts w:cs="Tahoma"/>
          <w:b/>
          <w:bCs/>
          <w:szCs w:val="22"/>
        </w:rPr>
        <w:t>MODIFICA</w:t>
      </w:r>
      <w:r w:rsidR="00485EA1" w:rsidRPr="005E59D3">
        <w:rPr>
          <w:rFonts w:cs="Tahoma"/>
          <w:b/>
          <w:bCs/>
          <w:szCs w:val="22"/>
        </w:rPr>
        <w:t xml:space="preserve"> </w:t>
      </w:r>
      <w:r w:rsidRPr="005E59D3">
        <w:rPr>
          <w:rFonts w:cs="Tahoma"/>
          <w:szCs w:val="22"/>
        </w:rPr>
        <w:t xml:space="preserve">la </w:t>
      </w:r>
      <w:r w:rsidR="00C44BB4" w:rsidRPr="005E59D3">
        <w:rPr>
          <w:rFonts w:cs="Tahoma"/>
          <w:szCs w:val="22"/>
        </w:rPr>
        <w:t>respuesta entregada</w:t>
      </w:r>
      <w:r w:rsidRPr="005E59D3">
        <w:rPr>
          <w:rFonts w:cs="Tahoma"/>
          <w:szCs w:val="22"/>
        </w:rPr>
        <w:t xml:space="preserve"> por </w:t>
      </w:r>
      <w:r w:rsidR="005C47F5" w:rsidRPr="005E59D3">
        <w:rPr>
          <w:rFonts w:cs="Tahoma"/>
          <w:b/>
          <w:bCs/>
          <w:szCs w:val="22"/>
        </w:rPr>
        <w:t>EL S</w:t>
      </w:r>
      <w:r w:rsidR="004E5068" w:rsidRPr="005E59D3">
        <w:rPr>
          <w:rFonts w:cs="Tahoma"/>
          <w:b/>
          <w:bCs/>
          <w:szCs w:val="22"/>
        </w:rPr>
        <w:t>UJETO OBLIGADO</w:t>
      </w:r>
      <w:r w:rsidR="004E5068" w:rsidRPr="005E59D3">
        <w:rPr>
          <w:rFonts w:cs="Tahoma"/>
          <w:szCs w:val="22"/>
        </w:rPr>
        <w:t xml:space="preserve"> </w:t>
      </w:r>
      <w:r w:rsidR="0041385B" w:rsidRPr="005E59D3">
        <w:rPr>
          <w:rFonts w:cs="Tahoma"/>
          <w:szCs w:val="22"/>
        </w:rPr>
        <w:t>en</w:t>
      </w:r>
      <w:r w:rsidRPr="005E59D3">
        <w:rPr>
          <w:rFonts w:cs="Tahoma"/>
          <w:szCs w:val="22"/>
        </w:rPr>
        <w:t xml:space="preserve"> la solicitud de información </w:t>
      </w:r>
      <w:r w:rsidR="005C47F5" w:rsidRPr="005E59D3">
        <w:rPr>
          <w:rFonts w:cs="Tahoma"/>
          <w:b/>
        </w:rPr>
        <w:t>01052/ISSEMYM/AD/2024</w:t>
      </w:r>
      <w:r w:rsidRPr="005E59D3">
        <w:rPr>
          <w:rFonts w:cs="Tahoma"/>
          <w:bCs/>
          <w:szCs w:val="22"/>
        </w:rPr>
        <w:t xml:space="preserve">, </w:t>
      </w:r>
      <w:r w:rsidRPr="005E59D3">
        <w:rPr>
          <w:rFonts w:eastAsia="Calibri" w:cs="Tahoma"/>
          <w:bCs/>
          <w:szCs w:val="22"/>
          <w:lang w:eastAsia="en-US"/>
        </w:rPr>
        <w:t xml:space="preserve">por resultar </w:t>
      </w:r>
      <w:r w:rsidRPr="005E59D3">
        <w:rPr>
          <w:rFonts w:eastAsia="Calibri" w:cs="Tahoma"/>
          <w:b/>
          <w:bCs/>
          <w:szCs w:val="22"/>
          <w:lang w:eastAsia="en-US"/>
        </w:rPr>
        <w:t>FUNDADAS</w:t>
      </w:r>
      <w:r w:rsidRPr="005E59D3">
        <w:rPr>
          <w:rFonts w:eastAsia="Calibri" w:cs="Tahoma"/>
          <w:bCs/>
          <w:szCs w:val="22"/>
          <w:lang w:eastAsia="en-US"/>
        </w:rPr>
        <w:t xml:space="preserve"> las razones o motivos de inconformidad hechos valer por </w:t>
      </w:r>
      <w:r w:rsidRPr="005E59D3">
        <w:rPr>
          <w:rFonts w:eastAsia="Calibri" w:cs="Tahoma"/>
          <w:b/>
          <w:szCs w:val="22"/>
          <w:lang w:eastAsia="en-US"/>
        </w:rPr>
        <w:t>LA PARTE RECURRENTE</w:t>
      </w:r>
      <w:r w:rsidR="00485EA1" w:rsidRPr="005E59D3">
        <w:rPr>
          <w:rFonts w:eastAsia="Calibri" w:cs="Tahoma"/>
          <w:bCs/>
          <w:szCs w:val="22"/>
          <w:lang w:eastAsia="en-US"/>
        </w:rPr>
        <w:t xml:space="preserve"> en </w:t>
      </w:r>
      <w:r w:rsidR="00C44BB4" w:rsidRPr="005E59D3">
        <w:rPr>
          <w:rFonts w:eastAsia="Calibri" w:cs="Tahoma"/>
          <w:bCs/>
          <w:szCs w:val="22"/>
          <w:lang w:eastAsia="en-US"/>
        </w:rPr>
        <w:t>el</w:t>
      </w:r>
      <w:r w:rsidRPr="005E59D3">
        <w:rPr>
          <w:rFonts w:eastAsia="Calibri" w:cs="Tahoma"/>
          <w:bCs/>
          <w:szCs w:val="22"/>
          <w:lang w:eastAsia="en-US"/>
        </w:rPr>
        <w:t xml:space="preserve"> Recurso de Revisión </w:t>
      </w:r>
      <w:r w:rsidR="00F971B1" w:rsidRPr="005E59D3">
        <w:rPr>
          <w:rFonts w:eastAsiaTheme="minorHAnsi" w:cstheme="minorBidi"/>
          <w:b/>
          <w:bCs/>
          <w:szCs w:val="22"/>
          <w:lang w:eastAsia="en-US"/>
        </w:rPr>
        <w:t>00057/INFOEM/AD/RR/2025</w:t>
      </w:r>
      <w:r w:rsidRPr="005E59D3">
        <w:rPr>
          <w:rFonts w:eastAsiaTheme="minorHAnsi" w:cstheme="minorBidi"/>
          <w:szCs w:val="22"/>
          <w:lang w:eastAsia="en-US"/>
        </w:rPr>
        <w:t>,</w:t>
      </w:r>
      <w:r w:rsidRPr="005E59D3">
        <w:rPr>
          <w:rFonts w:cs="Tahoma"/>
          <w:b/>
          <w:szCs w:val="22"/>
        </w:rPr>
        <w:t xml:space="preserve"> </w:t>
      </w:r>
      <w:r w:rsidRPr="005E59D3">
        <w:rPr>
          <w:rFonts w:eastAsia="Calibri" w:cs="Tahoma"/>
          <w:bCs/>
          <w:szCs w:val="22"/>
          <w:lang w:eastAsia="en-US"/>
        </w:rPr>
        <w:t xml:space="preserve">en términos del considerando </w:t>
      </w:r>
      <w:r w:rsidRPr="005E59D3">
        <w:rPr>
          <w:rFonts w:eastAsia="Calibri" w:cs="Tahoma"/>
          <w:b/>
          <w:szCs w:val="22"/>
          <w:lang w:eastAsia="en-US"/>
        </w:rPr>
        <w:t>SEGUNDO</w:t>
      </w:r>
      <w:r w:rsidRPr="005E59D3">
        <w:rPr>
          <w:rFonts w:eastAsia="Calibri" w:cs="Tahoma"/>
          <w:bCs/>
          <w:szCs w:val="22"/>
          <w:lang w:eastAsia="en-US"/>
        </w:rPr>
        <w:t xml:space="preserve"> de la presente Resolución.</w:t>
      </w:r>
    </w:p>
    <w:p w14:paraId="16CF919C" w14:textId="2C8BC427" w:rsidR="00FC3CE0" w:rsidRPr="005E59D3" w:rsidRDefault="00FC3CE0" w:rsidP="005E59D3">
      <w:pPr>
        <w:ind w:right="-93"/>
        <w:rPr>
          <w:rFonts w:eastAsia="Calibri" w:cs="Tahoma"/>
          <w:bCs/>
          <w:szCs w:val="22"/>
          <w:lang w:eastAsia="en-US"/>
        </w:rPr>
      </w:pPr>
      <w:r w:rsidRPr="005E59D3">
        <w:rPr>
          <w:rFonts w:eastAsia="Calibri" w:cs="Tahoma"/>
          <w:b/>
          <w:bCs/>
          <w:szCs w:val="22"/>
          <w:lang w:eastAsia="en-US"/>
        </w:rPr>
        <w:lastRenderedPageBreak/>
        <w:t>SEGUNDO.</w:t>
      </w:r>
      <w:r w:rsidRPr="005E59D3">
        <w:rPr>
          <w:rFonts w:eastAsia="Calibri" w:cs="Tahoma"/>
          <w:szCs w:val="22"/>
          <w:lang w:eastAsia="es-MX"/>
        </w:rPr>
        <w:t xml:space="preserve"> Se </w:t>
      </w:r>
      <w:r w:rsidRPr="005E59D3">
        <w:rPr>
          <w:rFonts w:eastAsia="Calibri" w:cs="Tahoma"/>
          <w:b/>
          <w:szCs w:val="22"/>
          <w:lang w:eastAsia="es-MX"/>
        </w:rPr>
        <w:t xml:space="preserve">ORDENA </w:t>
      </w:r>
      <w:r w:rsidRPr="005E59D3">
        <w:rPr>
          <w:rFonts w:eastAsia="Calibri" w:cs="Tahoma"/>
          <w:szCs w:val="22"/>
          <w:lang w:eastAsia="es-MX"/>
        </w:rPr>
        <w:t xml:space="preserve">al </w:t>
      </w:r>
      <w:r w:rsidRPr="005E59D3">
        <w:rPr>
          <w:rFonts w:eastAsia="Calibri" w:cs="Tahoma"/>
          <w:b/>
          <w:bCs/>
          <w:szCs w:val="22"/>
          <w:lang w:eastAsia="es-MX"/>
        </w:rPr>
        <w:t>SUJETO OBLIGADO</w:t>
      </w:r>
      <w:r w:rsidRPr="005E59D3">
        <w:rPr>
          <w:rFonts w:eastAsia="Calibri" w:cs="Tahoma"/>
          <w:szCs w:val="22"/>
          <w:lang w:eastAsia="es-MX"/>
        </w:rPr>
        <w:t xml:space="preserve">, </w:t>
      </w:r>
      <w:r w:rsidRPr="005E59D3">
        <w:rPr>
          <w:rFonts w:eastAsia="Calibri" w:cs="Tahoma"/>
          <w:bCs/>
          <w:szCs w:val="22"/>
          <w:lang w:eastAsia="en-US"/>
        </w:rPr>
        <w:t>a efecto de que,</w:t>
      </w:r>
      <w:r w:rsidR="00434CB3" w:rsidRPr="005E59D3">
        <w:rPr>
          <w:rFonts w:eastAsia="Calibri" w:cs="Tahoma"/>
          <w:bCs/>
          <w:szCs w:val="22"/>
          <w:lang w:eastAsia="en-US"/>
        </w:rPr>
        <w:t xml:space="preserve"> entregue a través de </w:t>
      </w:r>
      <w:r w:rsidR="00F342DD" w:rsidRPr="005E59D3">
        <w:rPr>
          <w:rFonts w:eastAsia="Calibri" w:cs="Tahoma"/>
          <w:b/>
          <w:bCs/>
          <w:szCs w:val="22"/>
          <w:lang w:eastAsia="en-US"/>
        </w:rPr>
        <w:t>SARCOEM</w:t>
      </w:r>
      <w:r w:rsidR="00434A05" w:rsidRPr="005E59D3">
        <w:rPr>
          <w:rFonts w:eastAsia="Calibri" w:cs="Tahoma"/>
          <w:b/>
          <w:bCs/>
          <w:szCs w:val="22"/>
          <w:lang w:eastAsia="en-US"/>
        </w:rPr>
        <w:t xml:space="preserve"> </w:t>
      </w:r>
      <w:r w:rsidR="00434A05" w:rsidRPr="005E59D3">
        <w:rPr>
          <w:rFonts w:eastAsia="Calibri" w:cs="Tahoma"/>
          <w:szCs w:val="22"/>
          <w:lang w:eastAsia="en-US"/>
        </w:rPr>
        <w:t xml:space="preserve">y por </w:t>
      </w:r>
      <w:r w:rsidR="00434A05" w:rsidRPr="005E59D3">
        <w:rPr>
          <w:rFonts w:eastAsia="Calibri" w:cs="Tahoma"/>
          <w:b/>
          <w:bCs/>
          <w:szCs w:val="22"/>
          <w:lang w:eastAsia="en-US"/>
        </w:rPr>
        <w:t>correo electrónico</w:t>
      </w:r>
      <w:r w:rsidRPr="005E59D3">
        <w:rPr>
          <w:rFonts w:eastAsia="Calibri" w:cs="Tahoma"/>
          <w:bCs/>
          <w:szCs w:val="22"/>
          <w:lang w:eastAsia="en-US"/>
        </w:rPr>
        <w:t xml:space="preserve">, </w:t>
      </w:r>
      <w:r w:rsidR="00434CB3" w:rsidRPr="005E59D3">
        <w:rPr>
          <w:rFonts w:eastAsiaTheme="minorHAnsi" w:cs="Arial"/>
          <w:b/>
          <w:lang w:eastAsia="en-US"/>
        </w:rPr>
        <w:t>previa acreditación de la identidad</w:t>
      </w:r>
      <w:r w:rsidR="00434CB3" w:rsidRPr="005E59D3">
        <w:rPr>
          <w:rFonts w:eastAsiaTheme="minorHAnsi" w:cs="Arial"/>
          <w:lang w:eastAsia="en-US"/>
        </w:rPr>
        <w:t xml:space="preserve"> de </w:t>
      </w:r>
      <w:r w:rsidR="00344616" w:rsidRPr="005E59D3">
        <w:rPr>
          <w:rFonts w:eastAsiaTheme="minorHAnsi" w:cs="Arial"/>
          <w:b/>
          <w:lang w:eastAsia="en-US"/>
        </w:rPr>
        <w:t>LA</w:t>
      </w:r>
      <w:r w:rsidR="00344616" w:rsidRPr="005E59D3">
        <w:rPr>
          <w:rFonts w:eastAsiaTheme="minorHAnsi" w:cs="Arial"/>
          <w:lang w:eastAsia="en-US"/>
        </w:rPr>
        <w:t xml:space="preserve"> </w:t>
      </w:r>
      <w:r w:rsidR="00434CB3" w:rsidRPr="005E59D3">
        <w:rPr>
          <w:rFonts w:eastAsiaTheme="minorHAnsi" w:cs="Arial"/>
          <w:b/>
          <w:lang w:eastAsia="en-US"/>
        </w:rPr>
        <w:t>PARTE RECURRENTE</w:t>
      </w:r>
      <w:r w:rsidR="00434CB3" w:rsidRPr="005E59D3">
        <w:rPr>
          <w:rFonts w:eastAsia="Calibri" w:cs="Tahoma"/>
          <w:bCs/>
          <w:szCs w:val="22"/>
          <w:lang w:eastAsia="en-US"/>
        </w:rPr>
        <w:t xml:space="preserve">, </w:t>
      </w:r>
      <w:r w:rsidR="005C47F5" w:rsidRPr="005E59D3">
        <w:rPr>
          <w:rFonts w:eastAsia="Calibri" w:cs="Tahoma"/>
          <w:bCs/>
          <w:szCs w:val="22"/>
          <w:lang w:eastAsia="en-US"/>
        </w:rPr>
        <w:t>de</w:t>
      </w:r>
      <w:r w:rsidR="00C44BB4" w:rsidRPr="005E59D3">
        <w:rPr>
          <w:rFonts w:eastAsia="Calibri" w:cs="Tahoma"/>
          <w:bCs/>
          <w:szCs w:val="22"/>
          <w:lang w:eastAsia="en-US"/>
        </w:rPr>
        <w:t xml:space="preserve"> </w:t>
      </w:r>
      <w:r w:rsidRPr="005E59D3">
        <w:rPr>
          <w:rFonts w:eastAsia="Calibri" w:cs="Tahoma"/>
          <w:bCs/>
          <w:szCs w:val="22"/>
          <w:lang w:eastAsia="en-US"/>
        </w:rPr>
        <w:t>lo siguiente:</w:t>
      </w:r>
    </w:p>
    <w:p w14:paraId="3411C259" w14:textId="77777777" w:rsidR="00FC3CE0" w:rsidRPr="005E59D3" w:rsidRDefault="00FC3CE0" w:rsidP="005E59D3">
      <w:pPr>
        <w:ind w:right="-93"/>
        <w:rPr>
          <w:rFonts w:eastAsia="Calibri" w:cs="Tahoma"/>
          <w:bCs/>
          <w:szCs w:val="22"/>
          <w:lang w:eastAsia="en-US"/>
        </w:rPr>
      </w:pPr>
    </w:p>
    <w:p w14:paraId="73792D20" w14:textId="12D4FE22" w:rsidR="00C44BB4" w:rsidRPr="005E59D3" w:rsidRDefault="004A6957" w:rsidP="005E59D3">
      <w:pPr>
        <w:pStyle w:val="Puesto"/>
        <w:rPr>
          <w:rFonts w:eastAsia="Calibri"/>
          <w:lang w:eastAsia="es-ES_tradnl"/>
        </w:rPr>
      </w:pPr>
      <w:r w:rsidRPr="005E59D3">
        <w:rPr>
          <w:rFonts w:eastAsia="Calibri"/>
          <w:lang w:eastAsia="es-ES_tradnl"/>
        </w:rPr>
        <w:t>Los Expedientes clínicos completos existentes tanto en el Centro Médico</w:t>
      </w:r>
      <w:r w:rsidR="00826E1B" w:rsidRPr="005E59D3">
        <w:rPr>
          <w:rFonts w:eastAsia="Calibri"/>
          <w:lang w:eastAsia="es-ES_tradnl"/>
        </w:rPr>
        <w:t xml:space="preserve"> </w:t>
      </w:r>
      <w:r w:rsidR="00826E1B" w:rsidRPr="005E59D3">
        <w:rPr>
          <w:rFonts w:eastAsia="Palatino Linotype" w:cs="Palatino Linotype"/>
          <w:sz w:val="21"/>
          <w:szCs w:val="21"/>
          <w:lang w:eastAsia="es-MX"/>
        </w:rPr>
        <w:t>ISSEMYM Toluca</w:t>
      </w:r>
      <w:r w:rsidRPr="005E59D3">
        <w:rPr>
          <w:rFonts w:eastAsia="Calibri"/>
          <w:lang w:eastAsia="es-ES_tradnl"/>
        </w:rPr>
        <w:t xml:space="preserve"> </w:t>
      </w:r>
      <w:r w:rsidR="00826E1B" w:rsidRPr="005E59D3">
        <w:rPr>
          <w:rFonts w:eastAsia="Calibri"/>
          <w:lang w:eastAsia="es-ES_tradnl"/>
        </w:rPr>
        <w:t>“</w:t>
      </w:r>
      <w:r w:rsidRPr="005E59D3">
        <w:rPr>
          <w:rFonts w:eastAsia="Calibri"/>
          <w:lang w:eastAsia="es-ES_tradnl"/>
        </w:rPr>
        <w:t>Lic. Arturo Montiel Rojas</w:t>
      </w:r>
      <w:r w:rsidR="00826E1B" w:rsidRPr="005E59D3">
        <w:rPr>
          <w:rFonts w:eastAsia="Calibri"/>
          <w:lang w:eastAsia="es-ES_tradnl"/>
        </w:rPr>
        <w:t>”</w:t>
      </w:r>
      <w:r w:rsidRPr="005E59D3">
        <w:rPr>
          <w:rFonts w:eastAsia="Calibri"/>
          <w:lang w:eastAsia="es-ES_tradnl"/>
        </w:rPr>
        <w:t xml:space="preserve">, así como en el Centro Oncológico Estatal ISSEMyM </w:t>
      </w:r>
      <w:r w:rsidR="00826E1B" w:rsidRPr="005E59D3">
        <w:rPr>
          <w:rFonts w:eastAsia="Calibri"/>
          <w:lang w:eastAsia="es-ES_tradnl"/>
        </w:rPr>
        <w:t>“</w:t>
      </w:r>
      <w:r w:rsidRPr="005E59D3">
        <w:rPr>
          <w:rFonts w:eastAsia="Calibri"/>
          <w:lang w:eastAsia="es-ES_tradnl"/>
        </w:rPr>
        <w:t>Dr. José Luis Barrera Franco</w:t>
      </w:r>
      <w:r w:rsidR="00826E1B" w:rsidRPr="005E59D3">
        <w:rPr>
          <w:rFonts w:eastAsia="Calibri"/>
          <w:lang w:eastAsia="es-ES_tradnl"/>
        </w:rPr>
        <w:t>”</w:t>
      </w:r>
      <w:r w:rsidRPr="005E59D3">
        <w:rPr>
          <w:rFonts w:eastAsia="Calibri"/>
          <w:lang w:eastAsia="es-ES_tradnl"/>
        </w:rPr>
        <w:t>, al 20 de noviembre de 2024</w:t>
      </w:r>
      <w:r w:rsidR="00434A05" w:rsidRPr="005E59D3">
        <w:rPr>
          <w:rFonts w:eastAsia="Calibri"/>
          <w:lang w:eastAsia="es-ES_tradnl"/>
        </w:rPr>
        <w:t>.</w:t>
      </w:r>
    </w:p>
    <w:p w14:paraId="0B436AF2" w14:textId="77777777" w:rsidR="004A6957" w:rsidRPr="005E59D3" w:rsidRDefault="004A6957" w:rsidP="005E59D3">
      <w:pPr>
        <w:tabs>
          <w:tab w:val="left" w:pos="4962"/>
        </w:tabs>
        <w:ind w:left="567" w:right="539"/>
        <w:rPr>
          <w:rFonts w:eastAsia="Calibri" w:cs="Tahoma"/>
          <w:i/>
          <w:iCs/>
          <w:szCs w:val="22"/>
          <w:lang w:eastAsia="es-ES_tradnl"/>
        </w:rPr>
      </w:pPr>
    </w:p>
    <w:p w14:paraId="7E68D565" w14:textId="79146352" w:rsidR="00FC3CE0" w:rsidRPr="005E59D3" w:rsidRDefault="00737518" w:rsidP="005E59D3">
      <w:pPr>
        <w:pStyle w:val="Puesto"/>
        <w:rPr>
          <w:rFonts w:eastAsia="Calibri"/>
          <w:lang w:eastAsia="es-ES_tradnl"/>
        </w:rPr>
      </w:pPr>
      <w:r w:rsidRPr="005E59D3">
        <w:rPr>
          <w:rFonts w:eastAsia="Calibri"/>
          <w:lang w:eastAsia="es-ES_tradnl"/>
        </w:rPr>
        <w:t xml:space="preserve">Para la acreditación de la identidad, así como entrega de </w:t>
      </w:r>
      <w:r w:rsidR="00386ADB" w:rsidRPr="005E59D3">
        <w:rPr>
          <w:rFonts w:eastAsia="Calibri"/>
          <w:lang w:eastAsia="es-ES_tradnl"/>
        </w:rPr>
        <w:t>los datos personales</w:t>
      </w:r>
      <w:r w:rsidRPr="005E59D3">
        <w:rPr>
          <w:rFonts w:eastAsia="Calibri"/>
          <w:lang w:eastAsia="es-ES_tradnl"/>
        </w:rPr>
        <w:t xml:space="preserve">, </w:t>
      </w:r>
      <w:r w:rsidRPr="005E59D3">
        <w:rPr>
          <w:rFonts w:eastAsia="Calibri"/>
          <w:b/>
          <w:bCs/>
          <w:lang w:eastAsia="es-ES_tradnl"/>
        </w:rPr>
        <w:t>EL SUJETO OBLIGADO</w:t>
      </w:r>
      <w:r w:rsidRPr="005E59D3">
        <w:rPr>
          <w:rFonts w:eastAsia="Calibri"/>
          <w:lang w:eastAsia="es-ES_tradnl"/>
        </w:rPr>
        <w:t xml:space="preserve"> deberá hacer de conocimiento de</w:t>
      </w:r>
      <w:r w:rsidR="005C47F5" w:rsidRPr="005E59D3">
        <w:rPr>
          <w:rFonts w:eastAsia="Calibri"/>
          <w:lang w:eastAsia="es-ES_tradnl"/>
        </w:rPr>
        <w:t xml:space="preserve"> </w:t>
      </w:r>
      <w:r w:rsidR="005C47F5" w:rsidRPr="005E59D3">
        <w:rPr>
          <w:rFonts w:eastAsia="Calibri"/>
          <w:b/>
          <w:bCs/>
          <w:lang w:eastAsia="es-ES_tradnl"/>
        </w:rPr>
        <w:t>LA PARTE</w:t>
      </w:r>
      <w:r w:rsidRPr="005E59D3">
        <w:rPr>
          <w:rFonts w:eastAsia="Calibri"/>
          <w:lang w:eastAsia="es-ES_tradnl"/>
        </w:rPr>
        <w:t xml:space="preserve"> </w:t>
      </w:r>
      <w:r w:rsidRPr="005E59D3">
        <w:rPr>
          <w:rFonts w:eastAsia="Calibri"/>
          <w:b/>
          <w:bCs/>
          <w:lang w:eastAsia="es-ES_tradnl"/>
        </w:rPr>
        <w:t>RECURRENTE</w:t>
      </w:r>
      <w:r w:rsidRPr="005E59D3">
        <w:rPr>
          <w:rFonts w:eastAsia="Calibri"/>
          <w:lang w:eastAsia="es-ES_tradnl"/>
        </w:rPr>
        <w:t xml:space="preserve">, vía </w:t>
      </w:r>
      <w:r w:rsidRPr="005E59D3">
        <w:rPr>
          <w:rFonts w:eastAsia="Calibri"/>
          <w:b/>
          <w:bCs/>
          <w:lang w:eastAsia="es-ES_tradnl"/>
        </w:rPr>
        <w:t>SARCOEM</w:t>
      </w:r>
      <w:r w:rsidRPr="005E59D3">
        <w:rPr>
          <w:rFonts w:eastAsia="Calibri"/>
          <w:lang w:eastAsia="es-ES_tradnl"/>
        </w:rPr>
        <w:t xml:space="preserve">, el procedimiento para </w:t>
      </w:r>
      <w:r w:rsidR="00466E8E" w:rsidRPr="005E59D3">
        <w:rPr>
          <w:rFonts w:eastAsia="Calibri"/>
          <w:lang w:eastAsia="es-ES_tradnl"/>
        </w:rPr>
        <w:t>tal efecto</w:t>
      </w:r>
      <w:r w:rsidRPr="005E59D3">
        <w:rPr>
          <w:rFonts w:eastAsia="Calibri"/>
          <w:lang w:eastAsia="es-ES_tradnl"/>
        </w:rPr>
        <w:t>.</w:t>
      </w:r>
    </w:p>
    <w:p w14:paraId="759940EF" w14:textId="77777777" w:rsidR="00737518" w:rsidRPr="005E59D3" w:rsidRDefault="00737518" w:rsidP="005E59D3">
      <w:pPr>
        <w:widowControl w:val="0"/>
        <w:rPr>
          <w:rFonts w:eastAsia="Calibri" w:cs="Tahoma"/>
          <w:bCs/>
          <w:szCs w:val="22"/>
          <w:lang w:eastAsia="en-US"/>
        </w:rPr>
      </w:pPr>
    </w:p>
    <w:p w14:paraId="0B820921" w14:textId="6307B29B" w:rsidR="00FC3CE0" w:rsidRPr="005E59D3" w:rsidRDefault="00FC3CE0" w:rsidP="005E59D3">
      <w:r w:rsidRPr="005E59D3">
        <w:rPr>
          <w:b/>
          <w:bCs/>
        </w:rPr>
        <w:t>TERCERO.</w:t>
      </w:r>
      <w:r w:rsidRPr="005E59D3">
        <w:t xml:space="preserve"> </w:t>
      </w:r>
      <w:r w:rsidR="00CE7574" w:rsidRPr="005E59D3">
        <w:rPr>
          <w:b/>
        </w:rPr>
        <w:t>Notifíquese</w:t>
      </w:r>
      <w:r w:rsidR="00CE7574" w:rsidRPr="005E59D3">
        <w:t xml:space="preserve"> vía Sistema de Acceso, Rectificación, Cancelación y Oposición de Datos Personales en el Estado de México (</w:t>
      </w:r>
      <w:r w:rsidR="00CE7574" w:rsidRPr="005E59D3">
        <w:rPr>
          <w:b/>
        </w:rPr>
        <w:t>SARCOEM</w:t>
      </w:r>
      <w:r w:rsidR="00CE7574" w:rsidRPr="005E59D3">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16A4F4E2" w14:textId="773AE1DB" w:rsidR="00FC3CE0" w:rsidRPr="005E59D3" w:rsidRDefault="00FC3CE0" w:rsidP="005E59D3">
      <w:r w:rsidRPr="005E59D3">
        <w:rPr>
          <w:b/>
          <w:bCs/>
        </w:rPr>
        <w:lastRenderedPageBreak/>
        <w:t>CUARTO.</w:t>
      </w:r>
      <w:r w:rsidRPr="005E59D3">
        <w:t xml:space="preserve"> </w:t>
      </w:r>
      <w:r w:rsidR="00434CB3" w:rsidRPr="005E59D3">
        <w:rPr>
          <w:rFonts w:cs="Arial"/>
          <w:b/>
          <w:bCs/>
          <w:lang w:eastAsia="en-US"/>
        </w:rPr>
        <w:t xml:space="preserve">NOTIFÍQUESE </w:t>
      </w:r>
      <w:r w:rsidR="00434CB3" w:rsidRPr="005E59D3">
        <w:rPr>
          <w:rFonts w:cs="Arial"/>
          <w:bCs/>
          <w:lang w:eastAsia="en-US"/>
        </w:rPr>
        <w:t>a</w:t>
      </w:r>
      <w:r w:rsidR="00434CB3" w:rsidRPr="005E59D3">
        <w:rPr>
          <w:rFonts w:cs="Arial"/>
          <w:bCs/>
          <w:lang w:val="es-419" w:eastAsia="en-US"/>
        </w:rPr>
        <w:t xml:space="preserve"> </w:t>
      </w:r>
      <w:r w:rsidR="00CE7574" w:rsidRPr="005E59D3">
        <w:rPr>
          <w:rFonts w:eastAsiaTheme="minorHAnsi" w:cs="Arial"/>
          <w:b/>
          <w:szCs w:val="22"/>
          <w:lang w:eastAsia="en-US"/>
        </w:rPr>
        <w:t>LA PARTE RECURRENTE</w:t>
      </w:r>
      <w:r w:rsidR="00CE7574" w:rsidRPr="005E59D3">
        <w:rPr>
          <w:rFonts w:eastAsiaTheme="minorHAnsi" w:cs="Arial"/>
          <w:szCs w:val="22"/>
          <w:lang w:eastAsia="en-US"/>
        </w:rPr>
        <w:t xml:space="preserve"> </w:t>
      </w:r>
      <w:r w:rsidR="00434CB3" w:rsidRPr="005E59D3">
        <w:rPr>
          <w:rFonts w:cs="Arial"/>
          <w:bCs/>
          <w:lang w:eastAsia="en-US"/>
        </w:rPr>
        <w:t>a través del Sistema de</w:t>
      </w:r>
      <w:r w:rsidR="00434CB3" w:rsidRPr="005E59D3">
        <w:rPr>
          <w:rFonts w:eastAsiaTheme="minorHAnsi" w:cs="Arial"/>
          <w:lang w:eastAsia="en-US"/>
        </w:rPr>
        <w:t xml:space="preserve"> </w:t>
      </w:r>
      <w:r w:rsidR="00434CB3" w:rsidRPr="005E59D3">
        <w:rPr>
          <w:rFonts w:cs="Arial"/>
          <w:bCs/>
          <w:lang w:eastAsia="en-US"/>
        </w:rPr>
        <w:t xml:space="preserve">Acceso, Rectificación, Cancelación y Oposición de Datos Personales del Estado de México </w:t>
      </w:r>
      <w:r w:rsidR="00434CB3" w:rsidRPr="005E59D3">
        <w:rPr>
          <w:rFonts w:cs="Arial"/>
          <w:b/>
          <w:bCs/>
          <w:lang w:eastAsia="en-US"/>
        </w:rPr>
        <w:t>(SARCOEM)</w:t>
      </w:r>
      <w:r w:rsidR="00434CB3" w:rsidRPr="005E59D3">
        <w:rPr>
          <w:rFonts w:cs="Arial"/>
          <w:bCs/>
          <w:lang w:eastAsia="en-US"/>
        </w:rPr>
        <w:t>,</w:t>
      </w:r>
      <w:r w:rsidR="00434CB3" w:rsidRPr="005E59D3">
        <w:rPr>
          <w:rFonts w:eastAsiaTheme="minorHAnsi" w:cstheme="minorBidi"/>
          <w:b/>
          <w:lang w:eastAsia="en-US"/>
        </w:rPr>
        <w:t xml:space="preserve"> </w:t>
      </w:r>
      <w:r w:rsidR="004A6957" w:rsidRPr="005E59D3">
        <w:rPr>
          <w:rFonts w:eastAsiaTheme="minorHAnsi" w:cstheme="minorBidi"/>
          <w:bCs/>
          <w:lang w:eastAsia="en-US"/>
        </w:rPr>
        <w:t>y por</w:t>
      </w:r>
      <w:r w:rsidR="004A6957" w:rsidRPr="005E59D3">
        <w:rPr>
          <w:rFonts w:eastAsiaTheme="minorHAnsi" w:cstheme="minorBidi"/>
          <w:b/>
          <w:lang w:eastAsia="en-US"/>
        </w:rPr>
        <w:t xml:space="preserve"> correo electrónico </w:t>
      </w:r>
      <w:r w:rsidR="00434CB3" w:rsidRPr="005E59D3">
        <w:rPr>
          <w:rFonts w:eastAsiaTheme="minorHAnsi" w:cstheme="minorBidi"/>
          <w:lang w:eastAsia="en-US"/>
        </w:rPr>
        <w:t>la presente resolución</w:t>
      </w:r>
      <w:r w:rsidRPr="005E59D3">
        <w:t>.</w:t>
      </w:r>
    </w:p>
    <w:p w14:paraId="515336ED" w14:textId="77777777" w:rsidR="00FC3CE0" w:rsidRPr="005E59D3" w:rsidRDefault="00FC3CE0" w:rsidP="005E59D3"/>
    <w:p w14:paraId="006EFE1D" w14:textId="7EE3B4CF" w:rsidR="00FC3CE0" w:rsidRPr="005E59D3" w:rsidRDefault="00FC3CE0" w:rsidP="005E59D3">
      <w:r w:rsidRPr="005E59D3">
        <w:rPr>
          <w:b/>
          <w:bCs/>
        </w:rPr>
        <w:t>QUINTO</w:t>
      </w:r>
      <w:r w:rsidRPr="005E59D3">
        <w:t xml:space="preserve">. </w:t>
      </w:r>
      <w:r w:rsidR="00434CB3" w:rsidRPr="005E59D3">
        <w:rPr>
          <w:rFonts w:eastAsiaTheme="minorHAnsi" w:cstheme="minorBidi"/>
          <w:b/>
          <w:lang w:eastAsia="en-US"/>
        </w:rPr>
        <w:t xml:space="preserve">HÁGASE </w:t>
      </w:r>
      <w:r w:rsidR="00434CB3" w:rsidRPr="005E59D3">
        <w:rPr>
          <w:rFonts w:eastAsiaTheme="minorHAnsi" w:cstheme="minorBidi"/>
          <w:lang w:eastAsia="en-US"/>
        </w:rPr>
        <w:t>del conocimiento a</w:t>
      </w:r>
      <w:r w:rsidR="00434CB3" w:rsidRPr="005E59D3">
        <w:rPr>
          <w:rFonts w:eastAsiaTheme="minorHAnsi" w:cstheme="minorBidi"/>
          <w:lang w:val="es-419" w:eastAsia="en-US"/>
        </w:rPr>
        <w:t xml:space="preserve"> </w:t>
      </w:r>
      <w:r w:rsidR="00CE7574" w:rsidRPr="005E59D3">
        <w:rPr>
          <w:rFonts w:eastAsiaTheme="minorHAnsi" w:cstheme="minorBidi"/>
          <w:b/>
          <w:lang w:val="es-419" w:eastAsia="en-US"/>
        </w:rPr>
        <w:t>LA PARTE RECURRENTE</w:t>
      </w:r>
      <w:r w:rsidR="00434CB3" w:rsidRPr="005E59D3">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5E59D3">
        <w:t>.</w:t>
      </w:r>
    </w:p>
    <w:p w14:paraId="3D6B63CD" w14:textId="77777777" w:rsidR="00434CB3" w:rsidRPr="005E59D3" w:rsidRDefault="00434CB3" w:rsidP="005E59D3"/>
    <w:p w14:paraId="43DF9D99" w14:textId="4C6E52F9" w:rsidR="00FC3CE0" w:rsidRPr="005E59D3" w:rsidRDefault="00FC3CE0" w:rsidP="005E59D3">
      <w:r w:rsidRPr="005E59D3">
        <w:rPr>
          <w:b/>
          <w:bCs/>
        </w:rPr>
        <w:t>SEXTO.</w:t>
      </w:r>
      <w:r w:rsidRPr="005E59D3">
        <w:t xml:space="preserve"> De conformidad con el artículo 198 de la Ley de Transparencia y Acceso a la Información Pública del Estado de México y Municipios, el </w:t>
      </w:r>
      <w:r w:rsidR="008B1E16" w:rsidRPr="005E59D3">
        <w:rPr>
          <w:b/>
          <w:bCs/>
        </w:rPr>
        <w:t>SUJETO OBLIGADO</w:t>
      </w:r>
      <w:r w:rsidR="008B1E16" w:rsidRPr="005E59D3">
        <w:t xml:space="preserve"> </w:t>
      </w:r>
      <w:r w:rsidRPr="005E59D3">
        <w:t>podrá solicitar</w:t>
      </w:r>
      <w:r w:rsidR="008B1E16" w:rsidRPr="005E59D3">
        <w:t xml:space="preserve"> </w:t>
      </w:r>
      <w:r w:rsidRPr="005E59D3">
        <w:t xml:space="preserve">una ampliación de plazo </w:t>
      </w:r>
      <w:r w:rsidR="008B1E16" w:rsidRPr="005E59D3">
        <w:t xml:space="preserve">de manera fundada y motivada, </w:t>
      </w:r>
      <w:r w:rsidRPr="005E59D3">
        <w:t>para el cumplimiento de la presente resolución.</w:t>
      </w:r>
    </w:p>
    <w:p w14:paraId="7996D5AB" w14:textId="77777777" w:rsidR="005E59D3" w:rsidRPr="005E59D3" w:rsidRDefault="005E59D3" w:rsidP="005E59D3">
      <w:pPr>
        <w:ind w:right="113"/>
        <w:rPr>
          <w:rFonts w:cs="Arial"/>
          <w:b/>
          <w:szCs w:val="22"/>
        </w:rPr>
      </w:pPr>
    </w:p>
    <w:p w14:paraId="7D9970B6" w14:textId="4FF1567D" w:rsidR="00C75DAE" w:rsidRPr="005E59D3" w:rsidRDefault="00C75DAE" w:rsidP="005E59D3">
      <w:pPr>
        <w:rPr>
          <w:rFonts w:eastAsia="Palatino Linotype" w:cs="Palatino Linotype"/>
          <w:szCs w:val="22"/>
        </w:rPr>
      </w:pPr>
      <w:r w:rsidRPr="005E59D3">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E59D3">
        <w:rPr>
          <w:rFonts w:eastAsia="Palatino Linotype" w:cs="Palatino Linotype"/>
          <w:szCs w:val="22"/>
        </w:rPr>
        <w:t xml:space="preserve"> EMITIENDO VOTO PARTICULAR</w:t>
      </w:r>
      <w:r w:rsidRPr="005E59D3">
        <w:rPr>
          <w:rFonts w:eastAsia="Palatino Linotype" w:cs="Palatino Linotype"/>
          <w:szCs w:val="22"/>
        </w:rPr>
        <w:t xml:space="preserve">, EN LA </w:t>
      </w:r>
      <w:r w:rsidR="00E700C2" w:rsidRPr="005E59D3">
        <w:rPr>
          <w:rFonts w:eastAsia="Palatino Linotype" w:cs="Palatino Linotype"/>
          <w:szCs w:val="22"/>
        </w:rPr>
        <w:t>SÉPTIMA</w:t>
      </w:r>
      <w:r w:rsidRPr="005E59D3">
        <w:rPr>
          <w:rFonts w:eastAsia="Palatino Linotype" w:cs="Palatino Linotype"/>
          <w:szCs w:val="22"/>
        </w:rPr>
        <w:t xml:space="preserve"> SESIÓN ORDINARIA, CELEBRADA EL </w:t>
      </w:r>
      <w:r w:rsidR="00E700C2" w:rsidRPr="005E59D3">
        <w:rPr>
          <w:rFonts w:eastAsia="Palatino Linotype" w:cs="Palatino Linotype"/>
          <w:szCs w:val="22"/>
        </w:rPr>
        <w:t>VEINTISÉIS</w:t>
      </w:r>
      <w:r w:rsidR="00E93C0F" w:rsidRPr="005E59D3">
        <w:rPr>
          <w:rFonts w:eastAsia="Palatino Linotype" w:cs="Palatino Linotype"/>
          <w:szCs w:val="22"/>
        </w:rPr>
        <w:t xml:space="preserve"> </w:t>
      </w:r>
      <w:r w:rsidR="00432ECF" w:rsidRPr="005E59D3">
        <w:rPr>
          <w:rFonts w:eastAsia="Palatino Linotype" w:cs="Palatino Linotype"/>
          <w:szCs w:val="22"/>
        </w:rPr>
        <w:t xml:space="preserve">DE </w:t>
      </w:r>
      <w:r w:rsidR="00E93C0F" w:rsidRPr="005E59D3">
        <w:rPr>
          <w:rFonts w:eastAsia="Palatino Linotype" w:cs="Palatino Linotype"/>
          <w:szCs w:val="22"/>
        </w:rPr>
        <w:t xml:space="preserve">FEBRERO </w:t>
      </w:r>
      <w:r w:rsidRPr="005E59D3">
        <w:rPr>
          <w:rFonts w:eastAsia="Palatino Linotype" w:cs="Palatino Linotype"/>
          <w:szCs w:val="22"/>
        </w:rPr>
        <w:t xml:space="preserve">DE DOS MIL </w:t>
      </w:r>
      <w:r w:rsidR="00E93C0F" w:rsidRPr="005E59D3">
        <w:rPr>
          <w:rFonts w:eastAsia="Palatino Linotype" w:cs="Palatino Linotype"/>
          <w:szCs w:val="22"/>
        </w:rPr>
        <w:t xml:space="preserve">VEINTICINCO </w:t>
      </w:r>
      <w:r w:rsidRPr="005E59D3">
        <w:rPr>
          <w:rFonts w:eastAsia="Palatino Linotype" w:cs="Palatino Linotype"/>
          <w:szCs w:val="22"/>
        </w:rPr>
        <w:t>ANTE EL SECRETARIO TÉCNICO DEL PLENO, ALEXIS TAPIA RAMÍREZ.</w:t>
      </w:r>
    </w:p>
    <w:p w14:paraId="49D72DA3" w14:textId="76032DC2" w:rsidR="00664420" w:rsidRPr="005E59D3" w:rsidRDefault="00C75DAE" w:rsidP="005E59D3">
      <w:pPr>
        <w:ind w:right="-93"/>
        <w:rPr>
          <w:rFonts w:eastAsia="Calibri" w:cs="Tahoma"/>
          <w:bCs/>
          <w:szCs w:val="22"/>
          <w:lang w:eastAsia="en-US"/>
        </w:rPr>
      </w:pPr>
      <w:r w:rsidRPr="005E59D3">
        <w:rPr>
          <w:rFonts w:eastAsia="Palatino Linotype" w:cs="Palatino Linotype"/>
          <w:sz w:val="20"/>
        </w:rPr>
        <w:t>SCMM/AGZ/DEMF/</w:t>
      </w:r>
      <w:r w:rsidR="00E700C2" w:rsidRPr="005E59D3">
        <w:rPr>
          <w:rFonts w:eastAsia="Palatino Linotype" w:cs="Palatino Linotype"/>
          <w:sz w:val="20"/>
        </w:rPr>
        <w:t>PAG</w:t>
      </w:r>
    </w:p>
    <w:p w14:paraId="5EFEA0CD" w14:textId="77777777" w:rsidR="00664420" w:rsidRPr="005E59D3" w:rsidRDefault="00664420" w:rsidP="005E59D3">
      <w:pPr>
        <w:ind w:right="-93"/>
        <w:rPr>
          <w:rFonts w:eastAsia="Calibri" w:cs="Tahoma"/>
          <w:szCs w:val="22"/>
          <w:lang w:val="es-ES"/>
        </w:rPr>
      </w:pPr>
    </w:p>
    <w:p w14:paraId="696BC976" w14:textId="77777777" w:rsidR="00664420" w:rsidRPr="005E59D3" w:rsidRDefault="00664420" w:rsidP="005E59D3">
      <w:pPr>
        <w:ind w:right="-93"/>
        <w:rPr>
          <w:rFonts w:eastAsia="Calibri" w:cs="Tahoma"/>
          <w:bCs/>
          <w:szCs w:val="22"/>
          <w:lang w:val="es-ES" w:eastAsia="en-US"/>
        </w:rPr>
      </w:pPr>
    </w:p>
    <w:p w14:paraId="671CB0C5" w14:textId="77777777" w:rsidR="00664420" w:rsidRPr="005E59D3" w:rsidRDefault="00664420" w:rsidP="005E59D3">
      <w:pPr>
        <w:ind w:right="-93"/>
        <w:rPr>
          <w:rFonts w:eastAsia="Calibri" w:cs="Tahoma"/>
          <w:bCs/>
          <w:szCs w:val="22"/>
          <w:lang w:val="es-ES_tradnl" w:eastAsia="en-US"/>
        </w:rPr>
      </w:pPr>
    </w:p>
    <w:p w14:paraId="52B66DE7" w14:textId="77777777" w:rsidR="00664420" w:rsidRPr="005E59D3" w:rsidRDefault="00664420" w:rsidP="005E59D3">
      <w:pPr>
        <w:ind w:right="-93"/>
        <w:rPr>
          <w:rFonts w:eastAsia="Calibri" w:cs="Tahoma"/>
          <w:bCs/>
          <w:szCs w:val="22"/>
          <w:lang w:val="es-ES_tradnl" w:eastAsia="en-US"/>
        </w:rPr>
      </w:pPr>
    </w:p>
    <w:p w14:paraId="3BA305D1" w14:textId="77777777" w:rsidR="00664420" w:rsidRPr="005E59D3" w:rsidRDefault="00664420" w:rsidP="005E59D3">
      <w:pPr>
        <w:ind w:right="-93"/>
        <w:rPr>
          <w:rFonts w:eastAsia="Calibri" w:cs="Tahoma"/>
          <w:bCs/>
          <w:szCs w:val="22"/>
          <w:lang w:val="es-ES_tradnl" w:eastAsia="en-US"/>
        </w:rPr>
      </w:pPr>
    </w:p>
    <w:p w14:paraId="78230707" w14:textId="77777777" w:rsidR="00664420" w:rsidRPr="005E59D3" w:rsidRDefault="00664420" w:rsidP="005E59D3">
      <w:pPr>
        <w:ind w:right="-93"/>
        <w:rPr>
          <w:rFonts w:eastAsia="Calibri" w:cs="Tahoma"/>
          <w:bCs/>
          <w:szCs w:val="22"/>
          <w:lang w:val="es-ES_tradnl" w:eastAsia="en-US"/>
        </w:rPr>
      </w:pPr>
    </w:p>
    <w:p w14:paraId="72D18B28" w14:textId="77777777" w:rsidR="00664420" w:rsidRPr="005E59D3" w:rsidRDefault="00664420" w:rsidP="005E59D3">
      <w:pPr>
        <w:ind w:right="-93"/>
        <w:rPr>
          <w:rFonts w:eastAsia="Calibri" w:cs="Tahoma"/>
          <w:bCs/>
          <w:szCs w:val="22"/>
          <w:lang w:val="es-ES_tradnl" w:eastAsia="en-US"/>
        </w:rPr>
      </w:pPr>
    </w:p>
    <w:p w14:paraId="6BD461DC" w14:textId="77777777" w:rsidR="00664420" w:rsidRPr="005E59D3" w:rsidRDefault="00664420" w:rsidP="005E59D3">
      <w:pPr>
        <w:tabs>
          <w:tab w:val="center" w:pos="4568"/>
        </w:tabs>
        <w:ind w:right="-93"/>
        <w:rPr>
          <w:rFonts w:eastAsia="Calibri" w:cs="Tahoma"/>
          <w:bCs/>
          <w:szCs w:val="22"/>
          <w:lang w:eastAsia="en-US"/>
        </w:rPr>
      </w:pPr>
    </w:p>
    <w:p w14:paraId="4DBB1727" w14:textId="77777777" w:rsidR="00664420" w:rsidRPr="005E59D3" w:rsidRDefault="00664420" w:rsidP="005E59D3">
      <w:pPr>
        <w:tabs>
          <w:tab w:val="center" w:pos="4568"/>
        </w:tabs>
        <w:ind w:right="-93"/>
        <w:rPr>
          <w:rFonts w:eastAsia="Calibri" w:cs="Tahoma"/>
          <w:bCs/>
          <w:szCs w:val="22"/>
          <w:lang w:eastAsia="en-US"/>
        </w:rPr>
      </w:pPr>
    </w:p>
    <w:p w14:paraId="1D74121B" w14:textId="77777777" w:rsidR="00664420" w:rsidRPr="005E59D3" w:rsidRDefault="00664420" w:rsidP="005E59D3">
      <w:pPr>
        <w:tabs>
          <w:tab w:val="center" w:pos="4568"/>
        </w:tabs>
        <w:ind w:right="-93"/>
        <w:rPr>
          <w:rFonts w:eastAsia="Calibri" w:cs="Tahoma"/>
          <w:bCs/>
          <w:szCs w:val="22"/>
          <w:lang w:eastAsia="en-US"/>
        </w:rPr>
      </w:pPr>
    </w:p>
    <w:p w14:paraId="08E74E9C" w14:textId="77777777" w:rsidR="00664420" w:rsidRPr="005E59D3" w:rsidRDefault="00664420" w:rsidP="005E59D3">
      <w:pPr>
        <w:tabs>
          <w:tab w:val="center" w:pos="4568"/>
        </w:tabs>
        <w:ind w:right="-93"/>
        <w:rPr>
          <w:rFonts w:eastAsia="Calibri" w:cs="Tahoma"/>
          <w:bCs/>
          <w:szCs w:val="22"/>
          <w:lang w:eastAsia="en-US"/>
        </w:rPr>
      </w:pPr>
    </w:p>
    <w:p w14:paraId="2CBF5E03" w14:textId="77777777" w:rsidR="00664420" w:rsidRPr="005E59D3" w:rsidRDefault="00664420" w:rsidP="005E59D3">
      <w:pPr>
        <w:tabs>
          <w:tab w:val="center" w:pos="4568"/>
        </w:tabs>
        <w:ind w:right="-93"/>
        <w:rPr>
          <w:rFonts w:eastAsia="Calibri" w:cs="Tahoma"/>
          <w:bCs/>
          <w:szCs w:val="22"/>
          <w:lang w:eastAsia="en-US"/>
        </w:rPr>
      </w:pPr>
    </w:p>
    <w:p w14:paraId="44865A6D" w14:textId="77777777" w:rsidR="00664420" w:rsidRPr="005E59D3" w:rsidRDefault="00664420" w:rsidP="005E59D3">
      <w:pPr>
        <w:tabs>
          <w:tab w:val="center" w:pos="4568"/>
        </w:tabs>
        <w:ind w:right="-93"/>
        <w:rPr>
          <w:rFonts w:eastAsia="Calibri" w:cs="Tahoma"/>
          <w:bCs/>
          <w:szCs w:val="22"/>
          <w:lang w:eastAsia="en-US"/>
        </w:rPr>
      </w:pPr>
    </w:p>
    <w:p w14:paraId="7147F06B" w14:textId="77777777" w:rsidR="00664420" w:rsidRPr="005E59D3" w:rsidRDefault="00664420" w:rsidP="005E59D3">
      <w:pPr>
        <w:tabs>
          <w:tab w:val="center" w:pos="4568"/>
        </w:tabs>
        <w:ind w:right="-93"/>
        <w:rPr>
          <w:rFonts w:eastAsia="Calibri" w:cs="Tahoma"/>
          <w:bCs/>
          <w:szCs w:val="22"/>
          <w:lang w:eastAsia="en-US"/>
        </w:rPr>
      </w:pPr>
    </w:p>
    <w:p w14:paraId="6FDF3D7E" w14:textId="77777777" w:rsidR="00664420" w:rsidRPr="005E59D3" w:rsidRDefault="00664420" w:rsidP="005E59D3">
      <w:pPr>
        <w:tabs>
          <w:tab w:val="center" w:pos="4568"/>
        </w:tabs>
        <w:ind w:right="-93"/>
        <w:rPr>
          <w:rFonts w:eastAsia="Calibri" w:cs="Tahoma"/>
          <w:bCs/>
          <w:szCs w:val="22"/>
          <w:lang w:eastAsia="en-US"/>
        </w:rPr>
      </w:pPr>
    </w:p>
    <w:p w14:paraId="6246F818" w14:textId="77777777" w:rsidR="00664420" w:rsidRPr="005E59D3" w:rsidRDefault="00664420" w:rsidP="005E59D3">
      <w:pPr>
        <w:tabs>
          <w:tab w:val="center" w:pos="4568"/>
        </w:tabs>
        <w:ind w:right="-93"/>
        <w:rPr>
          <w:rFonts w:eastAsia="Calibri" w:cs="Tahoma"/>
          <w:bCs/>
          <w:szCs w:val="22"/>
          <w:lang w:eastAsia="en-US"/>
        </w:rPr>
      </w:pPr>
    </w:p>
    <w:p w14:paraId="57A88B28" w14:textId="77777777" w:rsidR="00664420" w:rsidRPr="005E59D3" w:rsidRDefault="00664420" w:rsidP="005E59D3">
      <w:pPr>
        <w:tabs>
          <w:tab w:val="center" w:pos="4568"/>
        </w:tabs>
        <w:ind w:right="-93"/>
        <w:rPr>
          <w:rFonts w:eastAsia="Calibri" w:cs="Tahoma"/>
          <w:bCs/>
          <w:szCs w:val="22"/>
          <w:lang w:eastAsia="en-US"/>
        </w:rPr>
      </w:pPr>
    </w:p>
    <w:p w14:paraId="77EF6095" w14:textId="77777777" w:rsidR="00664420" w:rsidRPr="005E59D3" w:rsidRDefault="00664420" w:rsidP="005E59D3">
      <w:pPr>
        <w:tabs>
          <w:tab w:val="center" w:pos="4568"/>
        </w:tabs>
        <w:ind w:right="-93"/>
        <w:rPr>
          <w:rFonts w:eastAsia="Calibri" w:cs="Tahoma"/>
          <w:bCs/>
          <w:szCs w:val="22"/>
          <w:lang w:eastAsia="en-US"/>
        </w:rPr>
      </w:pPr>
    </w:p>
    <w:p w14:paraId="35593947" w14:textId="77777777" w:rsidR="00664420" w:rsidRPr="005E59D3" w:rsidRDefault="00664420" w:rsidP="005E59D3">
      <w:pPr>
        <w:tabs>
          <w:tab w:val="center" w:pos="4568"/>
        </w:tabs>
        <w:ind w:right="-93"/>
        <w:rPr>
          <w:rFonts w:eastAsia="Calibri" w:cs="Tahoma"/>
          <w:bCs/>
          <w:szCs w:val="22"/>
          <w:lang w:eastAsia="en-US"/>
        </w:rPr>
      </w:pPr>
    </w:p>
    <w:p w14:paraId="3AF72A17" w14:textId="77777777" w:rsidR="00664420" w:rsidRPr="005E59D3" w:rsidRDefault="00664420" w:rsidP="005E59D3">
      <w:pPr>
        <w:tabs>
          <w:tab w:val="center" w:pos="4568"/>
        </w:tabs>
        <w:ind w:right="-93"/>
        <w:rPr>
          <w:rFonts w:eastAsia="Calibri" w:cs="Tahoma"/>
          <w:bCs/>
          <w:szCs w:val="22"/>
          <w:lang w:eastAsia="en-US"/>
        </w:rPr>
      </w:pPr>
    </w:p>
    <w:p w14:paraId="37169144" w14:textId="77777777" w:rsidR="00664420" w:rsidRPr="005E59D3" w:rsidRDefault="00664420" w:rsidP="005E59D3">
      <w:pPr>
        <w:tabs>
          <w:tab w:val="center" w:pos="4568"/>
        </w:tabs>
        <w:ind w:right="-93"/>
        <w:rPr>
          <w:rFonts w:eastAsia="Calibri" w:cs="Tahoma"/>
          <w:bCs/>
          <w:szCs w:val="22"/>
          <w:lang w:eastAsia="en-US"/>
        </w:rPr>
      </w:pPr>
    </w:p>
    <w:p w14:paraId="77CFC088" w14:textId="77777777" w:rsidR="00664420" w:rsidRPr="005E59D3" w:rsidRDefault="00664420" w:rsidP="005E59D3">
      <w:pPr>
        <w:tabs>
          <w:tab w:val="center" w:pos="4568"/>
        </w:tabs>
        <w:ind w:right="-93"/>
        <w:rPr>
          <w:rFonts w:eastAsia="Calibri" w:cs="Tahoma"/>
          <w:bCs/>
          <w:szCs w:val="22"/>
          <w:lang w:eastAsia="en-US"/>
        </w:rPr>
      </w:pPr>
    </w:p>
    <w:p w14:paraId="781A11A5" w14:textId="77777777" w:rsidR="00664420" w:rsidRPr="005E59D3" w:rsidRDefault="00664420" w:rsidP="005E59D3">
      <w:pPr>
        <w:tabs>
          <w:tab w:val="center" w:pos="4568"/>
        </w:tabs>
        <w:ind w:right="-93"/>
        <w:rPr>
          <w:rFonts w:eastAsia="Calibri" w:cs="Tahoma"/>
          <w:bCs/>
          <w:szCs w:val="22"/>
          <w:lang w:eastAsia="en-US"/>
        </w:rPr>
      </w:pPr>
    </w:p>
    <w:p w14:paraId="5B4ADFF3" w14:textId="77777777" w:rsidR="00A131AC" w:rsidRPr="005E59D3" w:rsidRDefault="00A131AC" w:rsidP="005E59D3"/>
    <w:sectPr w:rsidR="00A131AC" w:rsidRPr="005E59D3"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40678" w14:textId="77777777" w:rsidR="003330FC" w:rsidRDefault="003330FC" w:rsidP="00664420">
      <w:pPr>
        <w:spacing w:line="240" w:lineRule="auto"/>
      </w:pPr>
      <w:r>
        <w:separator/>
      </w:r>
    </w:p>
  </w:endnote>
  <w:endnote w:type="continuationSeparator" w:id="0">
    <w:p w14:paraId="51D48396" w14:textId="77777777" w:rsidR="003330FC" w:rsidRDefault="003330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90C7B" w:rsidRDefault="00690C7B">
    <w:pPr>
      <w:tabs>
        <w:tab w:val="center" w:pos="4550"/>
        <w:tab w:val="left" w:pos="5818"/>
      </w:tabs>
      <w:ind w:right="260"/>
      <w:jc w:val="right"/>
      <w:rPr>
        <w:color w:val="071320" w:themeColor="text2" w:themeShade="80"/>
        <w:sz w:val="24"/>
        <w:szCs w:val="24"/>
      </w:rPr>
    </w:pPr>
  </w:p>
  <w:p w14:paraId="1BCA7F23" w14:textId="77777777" w:rsidR="00690C7B" w:rsidRDefault="00690C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90C7B" w:rsidRDefault="00690C7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56932" w:rsidRPr="00556932">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56932" w:rsidRPr="00556932">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690C7B" w:rsidRDefault="00690C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79612" w14:textId="77777777" w:rsidR="003330FC" w:rsidRDefault="003330FC" w:rsidP="00664420">
      <w:pPr>
        <w:spacing w:line="240" w:lineRule="auto"/>
      </w:pPr>
      <w:r>
        <w:separator/>
      </w:r>
    </w:p>
  </w:footnote>
  <w:footnote w:type="continuationSeparator" w:id="0">
    <w:p w14:paraId="7FB3C91F" w14:textId="77777777" w:rsidR="003330FC" w:rsidRDefault="003330FC" w:rsidP="00664420">
      <w:pPr>
        <w:spacing w:line="240" w:lineRule="auto"/>
      </w:pPr>
      <w:r>
        <w:continuationSeparator/>
      </w:r>
    </w:p>
  </w:footnote>
  <w:footnote w:id="1">
    <w:p w14:paraId="3962DCCE" w14:textId="77777777" w:rsidR="00690C7B" w:rsidRDefault="00690C7B" w:rsidP="00F971B1">
      <w:pPr>
        <w:pStyle w:val="Textonotapie"/>
        <w:jc w:val="both"/>
      </w:pPr>
      <w:r>
        <w:rPr>
          <w:rStyle w:val="Refdenotaalpie"/>
        </w:rPr>
        <w:footnoteRef/>
      </w:r>
      <w:r>
        <w:t xml:space="preserve"> </w:t>
      </w:r>
      <w:r w:rsidRPr="00AB2FE5">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ocho</w:t>
      </w:r>
      <w:r w:rsidRPr="00534A35">
        <w:rPr>
          <w:rFonts w:ascii="Palatino Linotype" w:eastAsia="Batang" w:hAnsi="Palatino Linotype" w:cs="Tahoma"/>
          <w:i/>
          <w:sz w:val="16"/>
          <w:szCs w:val="22"/>
          <w:lang w:val="es-ES"/>
        </w:rPr>
        <w:t xml:space="preserve"> de enero de dos mil veinticinco</w:t>
      </w:r>
      <w:r>
        <w:rPr>
          <w:rFonts w:ascii="Palatino Linotype" w:eastAsia="Batang" w:hAnsi="Palatino Linotype" w:cs="Tahoma"/>
          <w:i/>
          <w:sz w:val="16"/>
          <w:szCs w:val="22"/>
          <w:lang w:val="es-ES"/>
        </w:rPr>
        <w:t xml:space="preserve">, </w:t>
      </w:r>
      <w:r w:rsidRPr="00AB2FE5">
        <w:rPr>
          <w:rFonts w:ascii="Palatino Linotype" w:eastAsia="Batang" w:hAnsi="Palatino Linotype"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90C7B" w:rsidRPr="00330DA7" w14:paraId="070A4B18" w14:textId="77777777" w:rsidTr="003F35FD">
      <w:trPr>
        <w:trHeight w:val="144"/>
        <w:jc w:val="right"/>
      </w:trPr>
      <w:tc>
        <w:tcPr>
          <w:tcW w:w="2727" w:type="dxa"/>
        </w:tcPr>
        <w:p w14:paraId="62B7493A" w14:textId="77777777" w:rsidR="00690C7B" w:rsidRPr="00330DA7" w:rsidRDefault="00690C7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EC0D843" w:rsidR="00690C7B" w:rsidRPr="00BB704F" w:rsidRDefault="00690C7B" w:rsidP="00FC15AD">
          <w:pPr>
            <w:tabs>
              <w:tab w:val="right" w:pos="8838"/>
            </w:tabs>
            <w:ind w:right="-105"/>
            <w:rPr>
              <w:rFonts w:eastAsia="Calibri" w:cs="Tahoma"/>
              <w:szCs w:val="22"/>
              <w:lang w:eastAsia="en-US"/>
            </w:rPr>
          </w:pPr>
          <w:r w:rsidRPr="00F971B1">
            <w:rPr>
              <w:rFonts w:eastAsia="Calibri" w:cs="Tahoma"/>
              <w:szCs w:val="22"/>
              <w:lang w:eastAsia="en-US"/>
            </w:rPr>
            <w:t>00057/INFOEM/AD/RR/2025</w:t>
          </w:r>
        </w:p>
      </w:tc>
    </w:tr>
    <w:tr w:rsidR="00690C7B" w:rsidRPr="00330DA7" w14:paraId="4521E058" w14:textId="77777777" w:rsidTr="003F35FD">
      <w:trPr>
        <w:trHeight w:val="283"/>
        <w:jc w:val="right"/>
      </w:trPr>
      <w:tc>
        <w:tcPr>
          <w:tcW w:w="2727" w:type="dxa"/>
        </w:tcPr>
        <w:p w14:paraId="0B68C086" w14:textId="77777777" w:rsidR="00690C7B" w:rsidRPr="00330DA7" w:rsidRDefault="00690C7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4B3A209" w:rsidR="00690C7B" w:rsidRPr="00BB704F" w:rsidRDefault="00690C7B" w:rsidP="003F35FD">
          <w:pPr>
            <w:tabs>
              <w:tab w:val="left" w:pos="2834"/>
              <w:tab w:val="right" w:pos="8838"/>
            </w:tabs>
            <w:ind w:left="-108" w:right="-105"/>
            <w:rPr>
              <w:rFonts w:eastAsia="Calibri" w:cs="Tahoma"/>
              <w:szCs w:val="22"/>
              <w:lang w:eastAsia="en-US"/>
            </w:rPr>
          </w:pPr>
          <w:r w:rsidRPr="00F971B1">
            <w:rPr>
              <w:rFonts w:eastAsia="Calibri" w:cs="Tahoma"/>
              <w:szCs w:val="22"/>
              <w:lang w:eastAsia="en-US"/>
            </w:rPr>
            <w:t>Instituto de Seguridad Social del Estado de México y Municipios</w:t>
          </w:r>
        </w:p>
      </w:tc>
    </w:tr>
    <w:tr w:rsidR="00690C7B" w:rsidRPr="00330DA7" w14:paraId="6331D9B6" w14:textId="77777777" w:rsidTr="003F35FD">
      <w:trPr>
        <w:trHeight w:val="283"/>
        <w:jc w:val="right"/>
      </w:trPr>
      <w:tc>
        <w:tcPr>
          <w:tcW w:w="2727" w:type="dxa"/>
        </w:tcPr>
        <w:p w14:paraId="3FA86BAE" w14:textId="53104C8D" w:rsidR="00690C7B" w:rsidRPr="00330DA7" w:rsidRDefault="00690C7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90C7B" w:rsidRPr="00EA66FC" w:rsidRDefault="00690C7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690C7B" w:rsidRPr="00443C6B" w:rsidRDefault="00690C7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90C7B" w:rsidRPr="00330DA7" w14:paraId="29CFF901" w14:textId="77777777" w:rsidTr="00BB704F">
      <w:trPr>
        <w:trHeight w:val="1435"/>
      </w:trPr>
      <w:tc>
        <w:tcPr>
          <w:tcW w:w="283" w:type="dxa"/>
          <w:shd w:val="clear" w:color="auto" w:fill="auto"/>
        </w:tcPr>
        <w:p w14:paraId="046B9F8F" w14:textId="67E1D1C6" w:rsidR="00690C7B" w:rsidRPr="00330DA7" w:rsidRDefault="00690C7B"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90C7B" w:rsidRPr="00330DA7" w14:paraId="04F272D2" w14:textId="77777777" w:rsidTr="00BB704F">
            <w:trPr>
              <w:trHeight w:val="144"/>
            </w:trPr>
            <w:tc>
              <w:tcPr>
                <w:tcW w:w="2727" w:type="dxa"/>
              </w:tcPr>
              <w:p w14:paraId="2FD4DBF6" w14:textId="77777777" w:rsidR="00690C7B" w:rsidRPr="00330DA7" w:rsidRDefault="00690C7B"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14DAA2F" w:rsidR="00690C7B" w:rsidRPr="00A90C72" w:rsidRDefault="00690C7B" w:rsidP="00FC15AD">
                <w:pPr>
                  <w:tabs>
                    <w:tab w:val="right" w:pos="8838"/>
                  </w:tabs>
                  <w:ind w:left="-74" w:right="-105"/>
                  <w:rPr>
                    <w:rFonts w:eastAsia="Calibri" w:cs="Tahoma"/>
                    <w:szCs w:val="22"/>
                    <w:lang w:eastAsia="en-US"/>
                  </w:rPr>
                </w:pPr>
                <w:r w:rsidRPr="00F971B1">
                  <w:rPr>
                    <w:rFonts w:eastAsia="Calibri" w:cs="Tahoma"/>
                    <w:szCs w:val="22"/>
                    <w:lang w:eastAsia="en-US"/>
                  </w:rPr>
                  <w:t>00057/INFOEM/AD/RR/2025</w:t>
                </w:r>
              </w:p>
            </w:tc>
            <w:tc>
              <w:tcPr>
                <w:tcW w:w="3402" w:type="dxa"/>
              </w:tcPr>
              <w:p w14:paraId="71DEA1CF" w14:textId="77777777" w:rsidR="00690C7B" w:rsidRDefault="00690C7B" w:rsidP="00BB704F">
                <w:pPr>
                  <w:tabs>
                    <w:tab w:val="right" w:pos="8838"/>
                  </w:tabs>
                  <w:ind w:left="-74" w:right="-105"/>
                  <w:rPr>
                    <w:rFonts w:eastAsia="Calibri" w:cs="Tahoma"/>
                    <w:szCs w:val="22"/>
                    <w:lang w:eastAsia="en-US"/>
                  </w:rPr>
                </w:pPr>
              </w:p>
            </w:tc>
          </w:tr>
          <w:tr w:rsidR="00690C7B" w:rsidRPr="00330DA7" w14:paraId="05C58951" w14:textId="77777777" w:rsidTr="00BB704F">
            <w:trPr>
              <w:trHeight w:val="144"/>
            </w:trPr>
            <w:tc>
              <w:tcPr>
                <w:tcW w:w="2727" w:type="dxa"/>
              </w:tcPr>
              <w:p w14:paraId="642B9610" w14:textId="77777777" w:rsidR="00690C7B" w:rsidRPr="00330DA7" w:rsidRDefault="00690C7B"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C12DED9" w:rsidR="00690C7B" w:rsidRPr="005F19B1" w:rsidRDefault="00556932"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XXXXXXX </w:t>
                </w:r>
                <w:proofErr w:type="spellStart"/>
                <w:r>
                  <w:rPr>
                    <w:rFonts w:eastAsia="Calibri" w:cs="Tahoma"/>
                    <w:szCs w:val="22"/>
                    <w:lang w:eastAsia="en-US"/>
                  </w:rPr>
                  <w:t>XXXXXXX</w:t>
                </w:r>
                <w:proofErr w:type="spellEnd"/>
              </w:p>
            </w:tc>
            <w:tc>
              <w:tcPr>
                <w:tcW w:w="3402" w:type="dxa"/>
              </w:tcPr>
              <w:p w14:paraId="73F47F53" w14:textId="77777777" w:rsidR="00690C7B" w:rsidRPr="005F19B1" w:rsidRDefault="00690C7B" w:rsidP="00BB704F">
                <w:pPr>
                  <w:tabs>
                    <w:tab w:val="left" w:pos="3122"/>
                    <w:tab w:val="right" w:pos="8838"/>
                  </w:tabs>
                  <w:ind w:left="-105" w:right="-105"/>
                  <w:rPr>
                    <w:rFonts w:eastAsia="Calibri" w:cs="Tahoma"/>
                    <w:szCs w:val="22"/>
                    <w:lang w:eastAsia="en-US"/>
                  </w:rPr>
                </w:pPr>
              </w:p>
            </w:tc>
          </w:tr>
          <w:bookmarkEnd w:id="1"/>
          <w:tr w:rsidR="00690C7B" w:rsidRPr="00330DA7" w14:paraId="00E6CDC1" w14:textId="77777777" w:rsidTr="00BB704F">
            <w:trPr>
              <w:trHeight w:val="283"/>
            </w:trPr>
            <w:tc>
              <w:tcPr>
                <w:tcW w:w="2727" w:type="dxa"/>
              </w:tcPr>
              <w:p w14:paraId="0631AD24" w14:textId="77777777" w:rsidR="00690C7B" w:rsidRPr="00330DA7" w:rsidRDefault="00690C7B"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79BA4A1" w:rsidR="00690C7B" w:rsidRPr="00952DD0" w:rsidRDefault="00690C7B" w:rsidP="00BB704F">
                <w:pPr>
                  <w:tabs>
                    <w:tab w:val="left" w:pos="2834"/>
                    <w:tab w:val="right" w:pos="8838"/>
                  </w:tabs>
                  <w:ind w:left="-108" w:right="-105"/>
                  <w:rPr>
                    <w:rFonts w:eastAsia="Calibri" w:cs="Tahoma"/>
                    <w:szCs w:val="22"/>
                    <w:lang w:eastAsia="en-US"/>
                  </w:rPr>
                </w:pPr>
                <w:r w:rsidRPr="00F971B1">
                  <w:rPr>
                    <w:rFonts w:eastAsia="Calibri" w:cs="Tahoma"/>
                    <w:szCs w:val="22"/>
                    <w:lang w:eastAsia="en-US"/>
                  </w:rPr>
                  <w:t>Instituto de Seguridad Social del Estado de México y Municipios</w:t>
                </w:r>
              </w:p>
            </w:tc>
            <w:tc>
              <w:tcPr>
                <w:tcW w:w="3402" w:type="dxa"/>
              </w:tcPr>
              <w:p w14:paraId="3A7DA319" w14:textId="77777777" w:rsidR="00690C7B" w:rsidRPr="00A90C72" w:rsidRDefault="00690C7B" w:rsidP="00BB704F">
                <w:pPr>
                  <w:tabs>
                    <w:tab w:val="left" w:pos="2834"/>
                    <w:tab w:val="right" w:pos="8838"/>
                  </w:tabs>
                  <w:ind w:left="-108" w:right="-105"/>
                  <w:rPr>
                    <w:rFonts w:eastAsia="Calibri" w:cs="Tahoma"/>
                    <w:szCs w:val="22"/>
                    <w:lang w:eastAsia="en-US"/>
                  </w:rPr>
                </w:pPr>
              </w:p>
            </w:tc>
          </w:tr>
          <w:tr w:rsidR="00690C7B" w:rsidRPr="00330DA7" w14:paraId="0F6CD8D2" w14:textId="77777777" w:rsidTr="00BB704F">
            <w:trPr>
              <w:trHeight w:val="283"/>
            </w:trPr>
            <w:tc>
              <w:tcPr>
                <w:tcW w:w="2727" w:type="dxa"/>
              </w:tcPr>
              <w:p w14:paraId="31700628" w14:textId="1DE530B2" w:rsidR="00690C7B" w:rsidRPr="00330DA7" w:rsidRDefault="00690C7B"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90C7B" w:rsidRPr="00EA66FC" w:rsidRDefault="00690C7B"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90C7B" w:rsidRPr="00330DA7" w:rsidRDefault="00690C7B" w:rsidP="00BB704F">
                <w:pPr>
                  <w:tabs>
                    <w:tab w:val="right" w:pos="8838"/>
                  </w:tabs>
                  <w:ind w:left="-108" w:right="-105"/>
                  <w:rPr>
                    <w:rFonts w:eastAsia="Calibri" w:cs="Tahoma"/>
                    <w:szCs w:val="22"/>
                    <w:lang w:eastAsia="en-US"/>
                  </w:rPr>
                </w:pPr>
              </w:p>
            </w:tc>
          </w:tr>
        </w:tbl>
        <w:p w14:paraId="5DC6AC61" w14:textId="77777777" w:rsidR="00690C7B" w:rsidRPr="00330DA7" w:rsidRDefault="00690C7B" w:rsidP="00BB704F">
          <w:pPr>
            <w:tabs>
              <w:tab w:val="right" w:pos="8838"/>
            </w:tabs>
            <w:ind w:left="-28"/>
            <w:rPr>
              <w:rFonts w:ascii="Arial" w:eastAsia="Calibri" w:hAnsi="Arial" w:cs="Arial"/>
              <w:b/>
              <w:szCs w:val="22"/>
              <w:lang w:eastAsia="en-US"/>
            </w:rPr>
          </w:pPr>
        </w:p>
      </w:tc>
    </w:tr>
  </w:tbl>
  <w:p w14:paraId="2A906731" w14:textId="77777777" w:rsidR="00690C7B" w:rsidRPr="00765661" w:rsidRDefault="003330FC"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7.4pt;margin-top:-152.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E07F3"/>
    <w:multiLevelType w:val="hybridMultilevel"/>
    <w:tmpl w:val="5F687BCE"/>
    <w:lvl w:ilvl="0" w:tplc="DD78E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CE87836"/>
    <w:multiLevelType w:val="hybridMultilevel"/>
    <w:tmpl w:val="0FEE8900"/>
    <w:lvl w:ilvl="0" w:tplc="080A0009">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CBB1E89"/>
    <w:multiLevelType w:val="multilevel"/>
    <w:tmpl w:val="4FA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2F102C"/>
    <w:multiLevelType w:val="hybridMultilevel"/>
    <w:tmpl w:val="41E69DD6"/>
    <w:lvl w:ilvl="0" w:tplc="080A0001">
      <w:start w:val="1"/>
      <w:numFmt w:val="bullet"/>
      <w:lvlText w:val=""/>
      <w:lvlJc w:val="left"/>
      <w:pPr>
        <w:ind w:left="780" w:hanging="360"/>
      </w:pPr>
      <w:rPr>
        <w:rFonts w:ascii="Symbol" w:hAnsi="Symbol" w:hint="default"/>
      </w:rPr>
    </w:lvl>
    <w:lvl w:ilvl="1" w:tplc="080A0001">
      <w:start w:val="1"/>
      <w:numFmt w:val="bullet"/>
      <w:lvlText w:val=""/>
      <w:lvlJc w:val="left"/>
      <w:pPr>
        <w:ind w:left="1500" w:hanging="360"/>
      </w:pPr>
      <w:rPr>
        <w:rFonts w:ascii="Symbol" w:hAnsi="Symbol"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0"/>
  </w:num>
  <w:num w:numId="3">
    <w:abstractNumId w:val="27"/>
  </w:num>
  <w:num w:numId="4">
    <w:abstractNumId w:val="7"/>
  </w:num>
  <w:num w:numId="5">
    <w:abstractNumId w:val="4"/>
  </w:num>
  <w:num w:numId="6">
    <w:abstractNumId w:val="28"/>
  </w:num>
  <w:num w:numId="7">
    <w:abstractNumId w:val="17"/>
  </w:num>
  <w:num w:numId="8">
    <w:abstractNumId w:val="6"/>
  </w:num>
  <w:num w:numId="9">
    <w:abstractNumId w:val="1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5"/>
  </w:num>
  <w:num w:numId="15">
    <w:abstractNumId w:val="18"/>
  </w:num>
  <w:num w:numId="16">
    <w:abstractNumId w:val="22"/>
  </w:num>
  <w:num w:numId="17">
    <w:abstractNumId w:val="21"/>
  </w:num>
  <w:num w:numId="18">
    <w:abstractNumId w:val="19"/>
  </w:num>
  <w:num w:numId="19">
    <w:abstractNumId w:val="13"/>
  </w:num>
  <w:num w:numId="20">
    <w:abstractNumId w:val="23"/>
  </w:num>
  <w:num w:numId="21">
    <w:abstractNumId w:val="12"/>
  </w:num>
  <w:num w:numId="22">
    <w:abstractNumId w:val="0"/>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5"/>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3B8D"/>
    <w:rsid w:val="000318BC"/>
    <w:rsid w:val="0003759D"/>
    <w:rsid w:val="00042940"/>
    <w:rsid w:val="00057B2D"/>
    <w:rsid w:val="00063558"/>
    <w:rsid w:val="00080071"/>
    <w:rsid w:val="00092988"/>
    <w:rsid w:val="00093755"/>
    <w:rsid w:val="000A5B97"/>
    <w:rsid w:val="000A70E4"/>
    <w:rsid w:val="000A7623"/>
    <w:rsid w:val="000B608C"/>
    <w:rsid w:val="000C4ABC"/>
    <w:rsid w:val="000D0D67"/>
    <w:rsid w:val="000D2277"/>
    <w:rsid w:val="000E09C4"/>
    <w:rsid w:val="000E43BA"/>
    <w:rsid w:val="000E65A9"/>
    <w:rsid w:val="0011350D"/>
    <w:rsid w:val="001147CB"/>
    <w:rsid w:val="00114FEE"/>
    <w:rsid w:val="001234E7"/>
    <w:rsid w:val="001353A6"/>
    <w:rsid w:val="00141876"/>
    <w:rsid w:val="0014207B"/>
    <w:rsid w:val="0014304C"/>
    <w:rsid w:val="00150C49"/>
    <w:rsid w:val="0015273F"/>
    <w:rsid w:val="00165F3F"/>
    <w:rsid w:val="001665AF"/>
    <w:rsid w:val="00181BDD"/>
    <w:rsid w:val="00184953"/>
    <w:rsid w:val="001A479B"/>
    <w:rsid w:val="001A58B3"/>
    <w:rsid w:val="001B6666"/>
    <w:rsid w:val="001C7688"/>
    <w:rsid w:val="001C7E33"/>
    <w:rsid w:val="001D6157"/>
    <w:rsid w:val="001E3B2E"/>
    <w:rsid w:val="001F3515"/>
    <w:rsid w:val="00214A0B"/>
    <w:rsid w:val="00223BF3"/>
    <w:rsid w:val="00233005"/>
    <w:rsid w:val="00233F17"/>
    <w:rsid w:val="00243BA9"/>
    <w:rsid w:val="00244878"/>
    <w:rsid w:val="00261CA8"/>
    <w:rsid w:val="002A0170"/>
    <w:rsid w:val="002A3601"/>
    <w:rsid w:val="002B7C6F"/>
    <w:rsid w:val="002C30A0"/>
    <w:rsid w:val="002D111C"/>
    <w:rsid w:val="00300E66"/>
    <w:rsid w:val="00302476"/>
    <w:rsid w:val="00305F07"/>
    <w:rsid w:val="0030686F"/>
    <w:rsid w:val="00311BEC"/>
    <w:rsid w:val="00314ACA"/>
    <w:rsid w:val="00327EE2"/>
    <w:rsid w:val="00331F35"/>
    <w:rsid w:val="003330FC"/>
    <w:rsid w:val="00335CDF"/>
    <w:rsid w:val="00337EC4"/>
    <w:rsid w:val="00341DE9"/>
    <w:rsid w:val="00344616"/>
    <w:rsid w:val="003511AC"/>
    <w:rsid w:val="00353AB6"/>
    <w:rsid w:val="0035515C"/>
    <w:rsid w:val="0036064B"/>
    <w:rsid w:val="00362A11"/>
    <w:rsid w:val="00363CD4"/>
    <w:rsid w:val="00383515"/>
    <w:rsid w:val="00386ADB"/>
    <w:rsid w:val="003A40C1"/>
    <w:rsid w:val="003B4FF5"/>
    <w:rsid w:val="003B5D3E"/>
    <w:rsid w:val="003C128C"/>
    <w:rsid w:val="003D2BD9"/>
    <w:rsid w:val="003D394A"/>
    <w:rsid w:val="003D749F"/>
    <w:rsid w:val="003E1107"/>
    <w:rsid w:val="003E2C2C"/>
    <w:rsid w:val="003F16A3"/>
    <w:rsid w:val="003F35FD"/>
    <w:rsid w:val="003F4C0A"/>
    <w:rsid w:val="00403724"/>
    <w:rsid w:val="0041385B"/>
    <w:rsid w:val="004258D0"/>
    <w:rsid w:val="004270C7"/>
    <w:rsid w:val="00432ECF"/>
    <w:rsid w:val="00434A05"/>
    <w:rsid w:val="00434CB3"/>
    <w:rsid w:val="00441BFA"/>
    <w:rsid w:val="00445547"/>
    <w:rsid w:val="00454FBD"/>
    <w:rsid w:val="00457B55"/>
    <w:rsid w:val="004615A1"/>
    <w:rsid w:val="00466E8E"/>
    <w:rsid w:val="00472BCC"/>
    <w:rsid w:val="00485EA1"/>
    <w:rsid w:val="00487842"/>
    <w:rsid w:val="004A28E6"/>
    <w:rsid w:val="004A6957"/>
    <w:rsid w:val="004B1638"/>
    <w:rsid w:val="004B6714"/>
    <w:rsid w:val="004D2005"/>
    <w:rsid w:val="004D7CD8"/>
    <w:rsid w:val="004E0A05"/>
    <w:rsid w:val="004E5068"/>
    <w:rsid w:val="004F7A00"/>
    <w:rsid w:val="005000D0"/>
    <w:rsid w:val="00503A6A"/>
    <w:rsid w:val="0050473D"/>
    <w:rsid w:val="0050658E"/>
    <w:rsid w:val="00507A5B"/>
    <w:rsid w:val="00522ACC"/>
    <w:rsid w:val="00523F48"/>
    <w:rsid w:val="005365FA"/>
    <w:rsid w:val="005439B4"/>
    <w:rsid w:val="005443E7"/>
    <w:rsid w:val="00556932"/>
    <w:rsid w:val="005603BC"/>
    <w:rsid w:val="005706B7"/>
    <w:rsid w:val="005718CF"/>
    <w:rsid w:val="005723CB"/>
    <w:rsid w:val="00575400"/>
    <w:rsid w:val="005834D5"/>
    <w:rsid w:val="005B18AF"/>
    <w:rsid w:val="005C47F5"/>
    <w:rsid w:val="005D11E9"/>
    <w:rsid w:val="005D5A50"/>
    <w:rsid w:val="005E59D3"/>
    <w:rsid w:val="005F5301"/>
    <w:rsid w:val="005F65B7"/>
    <w:rsid w:val="006067C7"/>
    <w:rsid w:val="00610301"/>
    <w:rsid w:val="006141A0"/>
    <w:rsid w:val="006159AD"/>
    <w:rsid w:val="00646436"/>
    <w:rsid w:val="00657A4A"/>
    <w:rsid w:val="00664420"/>
    <w:rsid w:val="00690C7B"/>
    <w:rsid w:val="00694A85"/>
    <w:rsid w:val="006A646A"/>
    <w:rsid w:val="006B044A"/>
    <w:rsid w:val="006B10B0"/>
    <w:rsid w:val="006B56AF"/>
    <w:rsid w:val="006C0A11"/>
    <w:rsid w:val="006C11FA"/>
    <w:rsid w:val="006C5442"/>
    <w:rsid w:val="006C5FCF"/>
    <w:rsid w:val="006D1525"/>
    <w:rsid w:val="006D4D4E"/>
    <w:rsid w:val="006D6958"/>
    <w:rsid w:val="006E25BC"/>
    <w:rsid w:val="006E6BBC"/>
    <w:rsid w:val="006F15DE"/>
    <w:rsid w:val="006F7768"/>
    <w:rsid w:val="00714F1D"/>
    <w:rsid w:val="00717E59"/>
    <w:rsid w:val="00721019"/>
    <w:rsid w:val="00737518"/>
    <w:rsid w:val="00741EE4"/>
    <w:rsid w:val="0074376E"/>
    <w:rsid w:val="007602D9"/>
    <w:rsid w:val="00764677"/>
    <w:rsid w:val="00775BFC"/>
    <w:rsid w:val="00775C78"/>
    <w:rsid w:val="007A3459"/>
    <w:rsid w:val="007B0FE4"/>
    <w:rsid w:val="007B6074"/>
    <w:rsid w:val="007B7248"/>
    <w:rsid w:val="007D1C55"/>
    <w:rsid w:val="007D317F"/>
    <w:rsid w:val="007F58B3"/>
    <w:rsid w:val="007F5D06"/>
    <w:rsid w:val="00804433"/>
    <w:rsid w:val="00805A6E"/>
    <w:rsid w:val="00821F7A"/>
    <w:rsid w:val="00826E1B"/>
    <w:rsid w:val="00831786"/>
    <w:rsid w:val="00833E34"/>
    <w:rsid w:val="00834769"/>
    <w:rsid w:val="00865CF4"/>
    <w:rsid w:val="00876DBC"/>
    <w:rsid w:val="008879E4"/>
    <w:rsid w:val="00893B0D"/>
    <w:rsid w:val="008A6003"/>
    <w:rsid w:val="008A6F88"/>
    <w:rsid w:val="008B1E16"/>
    <w:rsid w:val="008B2A48"/>
    <w:rsid w:val="008B5B58"/>
    <w:rsid w:val="008D5EB3"/>
    <w:rsid w:val="008E1316"/>
    <w:rsid w:val="008E34F3"/>
    <w:rsid w:val="008E401D"/>
    <w:rsid w:val="008F0A99"/>
    <w:rsid w:val="009051A8"/>
    <w:rsid w:val="00910FD2"/>
    <w:rsid w:val="00931437"/>
    <w:rsid w:val="009408DF"/>
    <w:rsid w:val="009415BB"/>
    <w:rsid w:val="0094173F"/>
    <w:rsid w:val="009507B0"/>
    <w:rsid w:val="00953430"/>
    <w:rsid w:val="00964749"/>
    <w:rsid w:val="00970008"/>
    <w:rsid w:val="00970EB3"/>
    <w:rsid w:val="0098138C"/>
    <w:rsid w:val="00983097"/>
    <w:rsid w:val="009A0600"/>
    <w:rsid w:val="009A2D78"/>
    <w:rsid w:val="009A37A3"/>
    <w:rsid w:val="009A7C10"/>
    <w:rsid w:val="009B2945"/>
    <w:rsid w:val="009D0344"/>
    <w:rsid w:val="009D2903"/>
    <w:rsid w:val="009E2DEE"/>
    <w:rsid w:val="009F797C"/>
    <w:rsid w:val="00A131AC"/>
    <w:rsid w:val="00A16D85"/>
    <w:rsid w:val="00A21A20"/>
    <w:rsid w:val="00A332A8"/>
    <w:rsid w:val="00A36A99"/>
    <w:rsid w:val="00A53315"/>
    <w:rsid w:val="00A70EF0"/>
    <w:rsid w:val="00A841C6"/>
    <w:rsid w:val="00A9208D"/>
    <w:rsid w:val="00AA6EA9"/>
    <w:rsid w:val="00AC2DB8"/>
    <w:rsid w:val="00AC3CA0"/>
    <w:rsid w:val="00AD3AC8"/>
    <w:rsid w:val="00AE3DA7"/>
    <w:rsid w:val="00AE43EC"/>
    <w:rsid w:val="00AE7078"/>
    <w:rsid w:val="00AF03C4"/>
    <w:rsid w:val="00AF28BA"/>
    <w:rsid w:val="00B01ED3"/>
    <w:rsid w:val="00B025B6"/>
    <w:rsid w:val="00B0370D"/>
    <w:rsid w:val="00B2242E"/>
    <w:rsid w:val="00B22A80"/>
    <w:rsid w:val="00B2634C"/>
    <w:rsid w:val="00B554A5"/>
    <w:rsid w:val="00B67B4C"/>
    <w:rsid w:val="00BA216E"/>
    <w:rsid w:val="00BA55A8"/>
    <w:rsid w:val="00BB2ABF"/>
    <w:rsid w:val="00BB4372"/>
    <w:rsid w:val="00BB64F4"/>
    <w:rsid w:val="00BB7040"/>
    <w:rsid w:val="00BB704F"/>
    <w:rsid w:val="00BC2782"/>
    <w:rsid w:val="00BD345F"/>
    <w:rsid w:val="00BD3F4F"/>
    <w:rsid w:val="00BD5A7C"/>
    <w:rsid w:val="00BE11BD"/>
    <w:rsid w:val="00BE6EF2"/>
    <w:rsid w:val="00BE7A1B"/>
    <w:rsid w:val="00BE7D9C"/>
    <w:rsid w:val="00BF0221"/>
    <w:rsid w:val="00BF091A"/>
    <w:rsid w:val="00BF0DF3"/>
    <w:rsid w:val="00BF4EAD"/>
    <w:rsid w:val="00BF6A6E"/>
    <w:rsid w:val="00BF752C"/>
    <w:rsid w:val="00C02B5E"/>
    <w:rsid w:val="00C049E2"/>
    <w:rsid w:val="00C071E2"/>
    <w:rsid w:val="00C213AA"/>
    <w:rsid w:val="00C30F4C"/>
    <w:rsid w:val="00C36095"/>
    <w:rsid w:val="00C36318"/>
    <w:rsid w:val="00C36795"/>
    <w:rsid w:val="00C40140"/>
    <w:rsid w:val="00C44BB4"/>
    <w:rsid w:val="00C461EC"/>
    <w:rsid w:val="00C507D4"/>
    <w:rsid w:val="00C5440E"/>
    <w:rsid w:val="00C61DB2"/>
    <w:rsid w:val="00C6563E"/>
    <w:rsid w:val="00C67C64"/>
    <w:rsid w:val="00C71CEF"/>
    <w:rsid w:val="00C72DAA"/>
    <w:rsid w:val="00C75DAE"/>
    <w:rsid w:val="00C76033"/>
    <w:rsid w:val="00C80B14"/>
    <w:rsid w:val="00CA313A"/>
    <w:rsid w:val="00CA3C2B"/>
    <w:rsid w:val="00CA6E86"/>
    <w:rsid w:val="00CB497B"/>
    <w:rsid w:val="00CB7E9A"/>
    <w:rsid w:val="00CC0159"/>
    <w:rsid w:val="00CD0298"/>
    <w:rsid w:val="00CD0B92"/>
    <w:rsid w:val="00CE29D3"/>
    <w:rsid w:val="00CE52A1"/>
    <w:rsid w:val="00CE7574"/>
    <w:rsid w:val="00CF2D8B"/>
    <w:rsid w:val="00CF7586"/>
    <w:rsid w:val="00D036D3"/>
    <w:rsid w:val="00D067FE"/>
    <w:rsid w:val="00D06974"/>
    <w:rsid w:val="00D2790D"/>
    <w:rsid w:val="00D305B2"/>
    <w:rsid w:val="00D40EB7"/>
    <w:rsid w:val="00D51ECD"/>
    <w:rsid w:val="00D5659C"/>
    <w:rsid w:val="00D6170E"/>
    <w:rsid w:val="00D91CB4"/>
    <w:rsid w:val="00D96537"/>
    <w:rsid w:val="00DA33E2"/>
    <w:rsid w:val="00DB0EA3"/>
    <w:rsid w:val="00DB1C09"/>
    <w:rsid w:val="00DD0016"/>
    <w:rsid w:val="00DE1133"/>
    <w:rsid w:val="00E02C37"/>
    <w:rsid w:val="00E07C32"/>
    <w:rsid w:val="00E16BF5"/>
    <w:rsid w:val="00E16D4A"/>
    <w:rsid w:val="00E2033E"/>
    <w:rsid w:val="00E2276B"/>
    <w:rsid w:val="00E239F3"/>
    <w:rsid w:val="00E2605C"/>
    <w:rsid w:val="00E37A3F"/>
    <w:rsid w:val="00E37D3C"/>
    <w:rsid w:val="00E43891"/>
    <w:rsid w:val="00E547FD"/>
    <w:rsid w:val="00E60C22"/>
    <w:rsid w:val="00E62E6A"/>
    <w:rsid w:val="00E700C2"/>
    <w:rsid w:val="00E7015A"/>
    <w:rsid w:val="00E73136"/>
    <w:rsid w:val="00E7635B"/>
    <w:rsid w:val="00E77D64"/>
    <w:rsid w:val="00E83EF5"/>
    <w:rsid w:val="00E90B51"/>
    <w:rsid w:val="00E9335C"/>
    <w:rsid w:val="00E93C0F"/>
    <w:rsid w:val="00EA2C9B"/>
    <w:rsid w:val="00EB2C2E"/>
    <w:rsid w:val="00EB57E9"/>
    <w:rsid w:val="00EB5DDA"/>
    <w:rsid w:val="00EC73AE"/>
    <w:rsid w:val="00ED18CB"/>
    <w:rsid w:val="00ED1C1E"/>
    <w:rsid w:val="00ED481A"/>
    <w:rsid w:val="00EE2AF2"/>
    <w:rsid w:val="00EF486D"/>
    <w:rsid w:val="00F02BDB"/>
    <w:rsid w:val="00F07EE6"/>
    <w:rsid w:val="00F220C7"/>
    <w:rsid w:val="00F25D5D"/>
    <w:rsid w:val="00F33CC8"/>
    <w:rsid w:val="00F33E79"/>
    <w:rsid w:val="00F342DD"/>
    <w:rsid w:val="00F4481C"/>
    <w:rsid w:val="00F63FF6"/>
    <w:rsid w:val="00F7583E"/>
    <w:rsid w:val="00F75D23"/>
    <w:rsid w:val="00F76C86"/>
    <w:rsid w:val="00F928A9"/>
    <w:rsid w:val="00F971B1"/>
    <w:rsid w:val="00F977CC"/>
    <w:rsid w:val="00FA5957"/>
    <w:rsid w:val="00FB1D9E"/>
    <w:rsid w:val="00FC15AD"/>
    <w:rsid w:val="00FC3CE0"/>
    <w:rsid w:val="00FD06A8"/>
    <w:rsid w:val="00FE2BFB"/>
    <w:rsid w:val="00FE5B95"/>
    <w:rsid w:val="00FE7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244878"/>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244878"/>
    <w:rPr>
      <w:b/>
      <w:bCs/>
    </w:rPr>
  </w:style>
  <w:style w:type="character" w:customStyle="1" w:styleId="Mencinsinresolver1">
    <w:name w:val="Mención sin resolver1"/>
    <w:basedOn w:val="Fuentedeprrafopredeter"/>
    <w:uiPriority w:val="99"/>
    <w:semiHidden/>
    <w:unhideWhenUsed/>
    <w:rsid w:val="00FE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853615856">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58360395">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2602260">
      <w:bodyDiv w:val="1"/>
      <w:marLeft w:val="0"/>
      <w:marRight w:val="0"/>
      <w:marTop w:val="0"/>
      <w:marBottom w:val="0"/>
      <w:divBdr>
        <w:top w:val="none" w:sz="0" w:space="0" w:color="auto"/>
        <w:left w:val="none" w:sz="0" w:space="0" w:color="auto"/>
        <w:bottom w:val="none" w:sz="0" w:space="0" w:color="auto"/>
        <w:right w:val="none" w:sz="0" w:space="0" w:color="auto"/>
      </w:divBdr>
      <w:divsChild>
        <w:div w:id="1590238183">
          <w:marLeft w:val="0"/>
          <w:marRight w:val="0"/>
          <w:marTop w:val="0"/>
          <w:marBottom w:val="0"/>
          <w:divBdr>
            <w:top w:val="none" w:sz="0" w:space="0" w:color="auto"/>
            <w:left w:val="none" w:sz="0" w:space="0" w:color="auto"/>
            <w:bottom w:val="none" w:sz="0" w:space="0" w:color="auto"/>
            <w:right w:val="none" w:sz="0" w:space="0" w:color="auto"/>
          </w:divBdr>
        </w:div>
      </w:divsChild>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21598214">
      <w:bodyDiv w:val="1"/>
      <w:marLeft w:val="0"/>
      <w:marRight w:val="0"/>
      <w:marTop w:val="0"/>
      <w:marBottom w:val="0"/>
      <w:divBdr>
        <w:top w:val="none" w:sz="0" w:space="0" w:color="auto"/>
        <w:left w:val="none" w:sz="0" w:space="0" w:color="auto"/>
        <w:bottom w:val="none" w:sz="0" w:space="0" w:color="auto"/>
        <w:right w:val="none" w:sz="0" w:space="0" w:color="auto"/>
      </w:divBdr>
      <w:divsChild>
        <w:div w:id="1338849534">
          <w:marLeft w:val="0"/>
          <w:marRight w:val="0"/>
          <w:marTop w:val="0"/>
          <w:marBottom w:val="0"/>
          <w:divBdr>
            <w:top w:val="none" w:sz="0" w:space="0" w:color="auto"/>
            <w:left w:val="none" w:sz="0" w:space="0" w:color="auto"/>
            <w:bottom w:val="none" w:sz="0" w:space="0" w:color="auto"/>
            <w:right w:val="none" w:sz="0" w:space="0" w:color="auto"/>
          </w:divBdr>
        </w:div>
      </w:divsChild>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446536290">
      <w:bodyDiv w:val="1"/>
      <w:marLeft w:val="0"/>
      <w:marRight w:val="0"/>
      <w:marTop w:val="0"/>
      <w:marBottom w:val="0"/>
      <w:divBdr>
        <w:top w:val="none" w:sz="0" w:space="0" w:color="auto"/>
        <w:left w:val="none" w:sz="0" w:space="0" w:color="auto"/>
        <w:bottom w:val="none" w:sz="0" w:space="0" w:color="auto"/>
        <w:right w:val="none" w:sz="0" w:space="0" w:color="auto"/>
      </w:divBdr>
    </w:div>
    <w:div w:id="1504785836">
      <w:bodyDiv w:val="1"/>
      <w:marLeft w:val="0"/>
      <w:marRight w:val="0"/>
      <w:marTop w:val="0"/>
      <w:marBottom w:val="0"/>
      <w:divBdr>
        <w:top w:val="none" w:sz="0" w:space="0" w:color="auto"/>
        <w:left w:val="none" w:sz="0" w:space="0" w:color="auto"/>
        <w:bottom w:val="none" w:sz="0" w:space="0" w:color="auto"/>
        <w:right w:val="none" w:sz="0" w:space="0" w:color="auto"/>
      </w:divBdr>
    </w:div>
    <w:div w:id="1840654612">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67269860">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038119617">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03635-197E-4BA7-979B-DE380F28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6160</Words>
  <Characters>33882</Characters>
  <Application>Microsoft Office Word</Application>
  <DocSecurity>0</DocSecurity>
  <Lines>282</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2025-02-27T20:16:00Z</cp:lastPrinted>
  <dcterms:created xsi:type="dcterms:W3CDTF">2025-02-20T15:56:00Z</dcterms:created>
  <dcterms:modified xsi:type="dcterms:W3CDTF">2025-03-19T21:03:00Z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