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0C" w:rsidRPr="00C84DFA" w:rsidRDefault="006E42FC" w:rsidP="00C84DFA">
      <w:pPr>
        <w:keepNext/>
        <w:keepLines/>
        <w:pBdr>
          <w:top w:val="nil"/>
          <w:left w:val="nil"/>
          <w:bottom w:val="nil"/>
          <w:right w:val="nil"/>
          <w:between w:val="nil"/>
        </w:pBdr>
        <w:spacing w:before="240" w:line="259" w:lineRule="auto"/>
        <w:jc w:val="left"/>
        <w:rPr>
          <w:rFonts w:ascii="Play" w:eastAsia="Play" w:hAnsi="Play" w:cs="Play"/>
          <w:sz w:val="32"/>
          <w:szCs w:val="32"/>
        </w:rPr>
      </w:pPr>
      <w:r w:rsidRPr="00C84DFA">
        <w:rPr>
          <w:rFonts w:ascii="Play" w:eastAsia="Play" w:hAnsi="Play" w:cs="Play"/>
          <w:sz w:val="32"/>
          <w:szCs w:val="32"/>
        </w:rPr>
        <w:t>Contenido</w:t>
      </w:r>
    </w:p>
    <w:sdt>
      <w:sdtPr>
        <w:id w:val="-1127005755"/>
        <w:docPartObj>
          <w:docPartGallery w:val="Table of Contents"/>
          <w:docPartUnique/>
        </w:docPartObj>
      </w:sdtPr>
      <w:sdtEndPr/>
      <w:sdtContent>
        <w:p w:rsidR="008E6F0C" w:rsidRPr="00C84DFA" w:rsidRDefault="006E42FC" w:rsidP="00C84DFA">
          <w:pPr>
            <w:pBdr>
              <w:top w:val="nil"/>
              <w:left w:val="nil"/>
              <w:bottom w:val="nil"/>
              <w:right w:val="nil"/>
              <w:between w:val="nil"/>
            </w:pBdr>
            <w:tabs>
              <w:tab w:val="right" w:pos="9034"/>
            </w:tabs>
            <w:spacing w:after="100"/>
            <w:rPr>
              <w:rFonts w:ascii="Aptos" w:eastAsia="Aptos" w:hAnsi="Aptos" w:cs="Aptos"/>
              <w:szCs w:val="22"/>
            </w:rPr>
          </w:pPr>
          <w:r w:rsidRPr="00C84DFA">
            <w:fldChar w:fldCharType="begin"/>
          </w:r>
          <w:r w:rsidRPr="00C84DFA">
            <w:instrText xml:space="preserve"> TOC \h \u \z \t "Heading 1,1,Heading 2,2,Heading 3,3,"</w:instrText>
          </w:r>
          <w:r w:rsidRPr="00C84DFA">
            <w:fldChar w:fldCharType="separate"/>
          </w:r>
          <w:hyperlink w:anchor="_heading=h.3as4poj">
            <w:r w:rsidRPr="00C84DFA">
              <w:rPr>
                <w:rFonts w:eastAsia="Palatino Linotype" w:cs="Palatino Linotype"/>
                <w:szCs w:val="22"/>
              </w:rPr>
              <w:t>ANTECEDENTES</w:t>
            </w:r>
            <w:r w:rsidRPr="00C84DFA">
              <w:rPr>
                <w:rFonts w:eastAsia="Palatino Linotype" w:cs="Palatino Linotype"/>
                <w:szCs w:val="22"/>
              </w:rPr>
              <w:tab/>
              <w:t>1</w:t>
            </w:r>
          </w:hyperlink>
        </w:p>
        <w:p w:rsidR="008E6F0C" w:rsidRPr="00C84DFA" w:rsidRDefault="00435713" w:rsidP="00C84DF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p2csry">
            <w:r w:rsidR="006E42FC" w:rsidRPr="00C84DFA">
              <w:rPr>
                <w:rFonts w:eastAsia="Palatino Linotype" w:cs="Palatino Linotype"/>
                <w:szCs w:val="22"/>
              </w:rPr>
              <w:t>DE LA SOLICITUD DE ACCESO A DATOS PERSONALES</w:t>
            </w:r>
            <w:r w:rsidR="006E42FC" w:rsidRPr="00C84DFA">
              <w:rPr>
                <w:rFonts w:eastAsia="Palatino Linotype" w:cs="Palatino Linotype"/>
                <w:szCs w:val="22"/>
              </w:rPr>
              <w:tab/>
              <w:t>1</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47n2zr">
            <w:r w:rsidR="006E42FC" w:rsidRPr="00C84DFA">
              <w:rPr>
                <w:rFonts w:eastAsia="Palatino Linotype" w:cs="Palatino Linotype"/>
                <w:szCs w:val="22"/>
              </w:rPr>
              <w:t>a) De la Solicitud de Acceso a Datos Personales</w:t>
            </w:r>
            <w:r w:rsidR="006E42FC" w:rsidRPr="00C84DFA">
              <w:rPr>
                <w:rFonts w:eastAsia="Palatino Linotype" w:cs="Palatino Linotype"/>
                <w:szCs w:val="22"/>
              </w:rPr>
              <w:tab/>
              <w:t>1</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o7alnk">
            <w:r w:rsidR="006E42FC" w:rsidRPr="00C84DFA">
              <w:rPr>
                <w:rFonts w:eastAsia="Palatino Linotype" w:cs="Palatino Linotype"/>
                <w:szCs w:val="22"/>
              </w:rPr>
              <w:t>b) Respuesta del Sujeto Obligado</w:t>
            </w:r>
            <w:r w:rsidR="006E42FC" w:rsidRPr="00C84DFA">
              <w:rPr>
                <w:rFonts w:eastAsia="Palatino Linotype" w:cs="Palatino Linotype"/>
                <w:szCs w:val="22"/>
              </w:rPr>
              <w:tab/>
              <w:t>3</w:t>
            </w:r>
          </w:hyperlink>
        </w:p>
        <w:p w:rsidR="008E6F0C" w:rsidRPr="00C84DFA" w:rsidRDefault="00435713" w:rsidP="00C84DF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3ckvvd">
            <w:r w:rsidR="006E42FC" w:rsidRPr="00C84DFA">
              <w:rPr>
                <w:rFonts w:eastAsia="Palatino Linotype" w:cs="Palatino Linotype"/>
                <w:szCs w:val="22"/>
              </w:rPr>
              <w:t>DEL RECURSO DE REVISIÓN</w:t>
            </w:r>
            <w:r w:rsidR="006E42FC" w:rsidRPr="00C84DFA">
              <w:rPr>
                <w:rFonts w:eastAsia="Palatino Linotype" w:cs="Palatino Linotype"/>
                <w:szCs w:val="22"/>
              </w:rPr>
              <w:tab/>
              <w:t>3</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6E42FC" w:rsidRPr="00C84DFA">
              <w:rPr>
                <w:rFonts w:eastAsia="Palatino Linotype" w:cs="Palatino Linotype"/>
                <w:szCs w:val="22"/>
              </w:rPr>
              <w:t>a) Interposición del Recurso de Revisión</w:t>
            </w:r>
            <w:r w:rsidR="006E42FC" w:rsidRPr="00C84DFA">
              <w:rPr>
                <w:rFonts w:eastAsia="Palatino Linotype" w:cs="Palatino Linotype"/>
                <w:szCs w:val="22"/>
              </w:rPr>
              <w:tab/>
              <w:t>3</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6E42FC" w:rsidRPr="00C84DFA">
              <w:rPr>
                <w:rFonts w:eastAsia="Palatino Linotype" w:cs="Palatino Linotype"/>
                <w:szCs w:val="22"/>
              </w:rPr>
              <w:t>b) Del Turno del Recurso de Revisión</w:t>
            </w:r>
            <w:r w:rsidR="006E42FC" w:rsidRPr="00C84DFA">
              <w:rPr>
                <w:rFonts w:eastAsia="Palatino Linotype" w:cs="Palatino Linotype"/>
                <w:szCs w:val="22"/>
              </w:rPr>
              <w:tab/>
              <w:t>5</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hmsyys">
            <w:r w:rsidR="006E42FC" w:rsidRPr="00C84DFA">
              <w:rPr>
                <w:rFonts w:eastAsia="Palatino Linotype" w:cs="Palatino Linotype"/>
                <w:szCs w:val="22"/>
              </w:rPr>
              <w:t>c) Admisión del Recurso de Revisión</w:t>
            </w:r>
            <w:r w:rsidR="006E42FC" w:rsidRPr="00C84DFA">
              <w:rPr>
                <w:rFonts w:eastAsia="Palatino Linotype" w:cs="Palatino Linotype"/>
                <w:szCs w:val="22"/>
              </w:rPr>
              <w:tab/>
              <w:t>5</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6E42FC" w:rsidRPr="00C84DFA">
              <w:rPr>
                <w:rFonts w:eastAsia="Palatino Linotype" w:cs="Palatino Linotype"/>
                <w:szCs w:val="22"/>
              </w:rPr>
              <w:t>d) De la etapa de conciliación</w:t>
            </w:r>
            <w:r w:rsidR="006E42FC" w:rsidRPr="00C84DFA">
              <w:rPr>
                <w:rFonts w:eastAsia="Palatino Linotype" w:cs="Palatino Linotype"/>
                <w:szCs w:val="22"/>
              </w:rPr>
              <w:tab/>
              <w:t>6</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6E42FC" w:rsidRPr="00C84DFA">
              <w:rPr>
                <w:rFonts w:eastAsia="Palatino Linotype" w:cs="Palatino Linotype"/>
                <w:szCs w:val="22"/>
              </w:rPr>
              <w:t>e) Audiencia de conciliación</w:t>
            </w:r>
            <w:r w:rsidR="006E42FC" w:rsidRPr="00C84DFA">
              <w:rPr>
                <w:rFonts w:eastAsia="Palatino Linotype" w:cs="Palatino Linotype"/>
                <w:szCs w:val="22"/>
              </w:rPr>
              <w:tab/>
              <w:t>6</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6E42FC" w:rsidRPr="00C84DFA">
              <w:rPr>
                <w:rFonts w:eastAsia="Palatino Linotype" w:cs="Palatino Linotype"/>
                <w:szCs w:val="22"/>
              </w:rPr>
              <w:t>f) Cierre de instrucción</w:t>
            </w:r>
            <w:r w:rsidR="006E42FC" w:rsidRPr="00C84DFA">
              <w:rPr>
                <w:rFonts w:eastAsia="Palatino Linotype" w:cs="Palatino Linotype"/>
                <w:szCs w:val="22"/>
              </w:rPr>
              <w:tab/>
              <w:t>7</w:t>
            </w:r>
          </w:hyperlink>
        </w:p>
        <w:p w:rsidR="008E6F0C" w:rsidRPr="00C84DFA" w:rsidRDefault="00435713" w:rsidP="00C84DFA">
          <w:pPr>
            <w:pBdr>
              <w:top w:val="nil"/>
              <w:left w:val="nil"/>
              <w:bottom w:val="nil"/>
              <w:right w:val="nil"/>
              <w:between w:val="nil"/>
            </w:pBdr>
            <w:tabs>
              <w:tab w:val="right" w:pos="9034"/>
            </w:tabs>
            <w:spacing w:after="100"/>
            <w:rPr>
              <w:rFonts w:ascii="Aptos" w:eastAsia="Aptos" w:hAnsi="Aptos" w:cs="Aptos"/>
              <w:szCs w:val="22"/>
            </w:rPr>
          </w:pPr>
          <w:hyperlink w:anchor="_heading=h.3fwokq0">
            <w:r w:rsidR="006E42FC" w:rsidRPr="00C84DFA">
              <w:rPr>
                <w:rFonts w:eastAsia="Palatino Linotype" w:cs="Palatino Linotype"/>
                <w:szCs w:val="22"/>
              </w:rPr>
              <w:t>CONSIDERANDOS</w:t>
            </w:r>
            <w:r w:rsidR="006E42FC" w:rsidRPr="00C84DFA">
              <w:rPr>
                <w:rFonts w:eastAsia="Palatino Linotype" w:cs="Palatino Linotype"/>
                <w:szCs w:val="22"/>
              </w:rPr>
              <w:tab/>
              <w:t>7</w:t>
            </w:r>
          </w:hyperlink>
        </w:p>
        <w:p w:rsidR="008E6F0C" w:rsidRPr="00C84DFA" w:rsidRDefault="00435713" w:rsidP="00C84DF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v1yuxt">
            <w:r w:rsidR="006E42FC" w:rsidRPr="00C84DFA">
              <w:rPr>
                <w:rFonts w:eastAsia="Palatino Linotype" w:cs="Palatino Linotype"/>
                <w:szCs w:val="22"/>
              </w:rPr>
              <w:t>PRIMERO. Procedibilidad</w:t>
            </w:r>
            <w:r w:rsidR="006E42FC" w:rsidRPr="00C84DFA">
              <w:rPr>
                <w:rFonts w:eastAsia="Palatino Linotype" w:cs="Palatino Linotype"/>
                <w:szCs w:val="22"/>
              </w:rPr>
              <w:tab/>
              <w:t>7</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6E42FC" w:rsidRPr="00C84DFA">
              <w:rPr>
                <w:rFonts w:eastAsia="Palatino Linotype" w:cs="Palatino Linotype"/>
                <w:szCs w:val="22"/>
              </w:rPr>
              <w:t>a) Competencia del Instituto.</w:t>
            </w:r>
            <w:r w:rsidR="006E42FC" w:rsidRPr="00C84DFA">
              <w:rPr>
                <w:rFonts w:eastAsia="Palatino Linotype" w:cs="Palatino Linotype"/>
                <w:szCs w:val="22"/>
              </w:rPr>
              <w:tab/>
              <w:t>7</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6E42FC" w:rsidRPr="00C84DFA">
              <w:rPr>
                <w:rFonts w:eastAsia="Palatino Linotype" w:cs="Palatino Linotype"/>
                <w:szCs w:val="22"/>
              </w:rPr>
              <w:t>b) Legitimidad de la parte recurrente</w:t>
            </w:r>
            <w:r w:rsidR="006E42FC" w:rsidRPr="00C84DFA">
              <w:rPr>
                <w:rFonts w:eastAsia="Palatino Linotype" w:cs="Palatino Linotype"/>
                <w:szCs w:val="22"/>
              </w:rPr>
              <w:tab/>
              <w:t>8</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9c6y18">
            <w:r w:rsidR="006E42FC" w:rsidRPr="00C84DFA">
              <w:rPr>
                <w:rFonts w:eastAsia="Palatino Linotype" w:cs="Palatino Linotype"/>
                <w:szCs w:val="22"/>
              </w:rPr>
              <w:t>c) Plazo para interponer el recurso.</w:t>
            </w:r>
            <w:r w:rsidR="006E42FC" w:rsidRPr="00C84DFA">
              <w:rPr>
                <w:rFonts w:eastAsia="Palatino Linotype" w:cs="Palatino Linotype"/>
                <w:szCs w:val="22"/>
              </w:rPr>
              <w:tab/>
              <w:t>11</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6E42FC" w:rsidRPr="00C84DFA">
              <w:rPr>
                <w:rFonts w:eastAsia="Palatino Linotype" w:cs="Palatino Linotype"/>
                <w:szCs w:val="22"/>
              </w:rPr>
              <w:t>d) Causal de procedencia.</w:t>
            </w:r>
            <w:r w:rsidR="006E42FC" w:rsidRPr="00C84DFA">
              <w:rPr>
                <w:rFonts w:eastAsia="Palatino Linotype" w:cs="Palatino Linotype"/>
                <w:szCs w:val="22"/>
              </w:rPr>
              <w:tab/>
              <w:t>12</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6E42FC" w:rsidRPr="00C84DFA">
              <w:rPr>
                <w:rFonts w:eastAsia="Palatino Linotype" w:cs="Palatino Linotype"/>
                <w:szCs w:val="22"/>
              </w:rPr>
              <w:t>e) Requisitos formales para la interposición del recurso.</w:t>
            </w:r>
            <w:r w:rsidR="006E42FC" w:rsidRPr="00C84DFA">
              <w:rPr>
                <w:rFonts w:eastAsia="Palatino Linotype" w:cs="Palatino Linotype"/>
                <w:szCs w:val="22"/>
              </w:rPr>
              <w:tab/>
              <w:t>12</w:t>
            </w:r>
          </w:hyperlink>
        </w:p>
        <w:p w:rsidR="008E6F0C" w:rsidRPr="00C84DFA" w:rsidRDefault="00435713" w:rsidP="00C84DF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nmf14n">
            <w:r w:rsidR="006E42FC" w:rsidRPr="00C84DFA">
              <w:rPr>
                <w:rFonts w:eastAsia="Palatino Linotype" w:cs="Palatino Linotype"/>
                <w:szCs w:val="22"/>
              </w:rPr>
              <w:t>SEGUNDO. Análisis de la causal de sobreseimiento.</w:t>
            </w:r>
            <w:r w:rsidR="006E42FC" w:rsidRPr="00C84DFA">
              <w:rPr>
                <w:rFonts w:eastAsia="Palatino Linotype" w:cs="Palatino Linotype"/>
                <w:szCs w:val="22"/>
              </w:rPr>
              <w:tab/>
              <w:t>12</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6E42FC" w:rsidRPr="00C84DFA">
              <w:rPr>
                <w:rFonts w:eastAsia="Palatino Linotype" w:cs="Palatino Linotype"/>
                <w:szCs w:val="22"/>
              </w:rPr>
              <w:t>a) Mandato para el ejercicio de los derechos ARCO.</w:t>
            </w:r>
            <w:r w:rsidR="006E42FC" w:rsidRPr="00C84DFA">
              <w:rPr>
                <w:rFonts w:eastAsia="Palatino Linotype" w:cs="Palatino Linotype"/>
                <w:szCs w:val="22"/>
              </w:rPr>
              <w:tab/>
              <w:t>12</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6E42FC" w:rsidRPr="00C84DFA">
              <w:rPr>
                <w:rFonts w:eastAsia="Palatino Linotype" w:cs="Palatino Linotype"/>
                <w:szCs w:val="22"/>
              </w:rPr>
              <w:t>b) Controversia a resolver.</w:t>
            </w:r>
            <w:r w:rsidR="006E42FC" w:rsidRPr="00C84DFA">
              <w:rPr>
                <w:rFonts w:eastAsia="Palatino Linotype" w:cs="Palatino Linotype"/>
                <w:szCs w:val="22"/>
              </w:rPr>
              <w:tab/>
              <w:t>14</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6E42FC" w:rsidRPr="00C84DFA">
              <w:rPr>
                <w:rFonts w:eastAsia="Palatino Linotype" w:cs="Palatino Linotype"/>
                <w:szCs w:val="22"/>
              </w:rPr>
              <w:t>c) Estudio de la controversia.</w:t>
            </w:r>
            <w:r w:rsidR="006E42FC" w:rsidRPr="00C84DFA">
              <w:rPr>
                <w:rFonts w:eastAsia="Palatino Linotype" w:cs="Palatino Linotype"/>
                <w:szCs w:val="22"/>
              </w:rPr>
              <w:tab/>
              <w:t>15</w:t>
            </w:r>
          </w:hyperlink>
        </w:p>
        <w:p w:rsidR="008E6F0C" w:rsidRPr="00C84DFA" w:rsidRDefault="00435713" w:rsidP="00C84DF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6E42FC" w:rsidRPr="00C84DFA">
              <w:rPr>
                <w:rFonts w:eastAsia="Palatino Linotype" w:cs="Palatino Linotype"/>
                <w:szCs w:val="22"/>
              </w:rPr>
              <w:t>d) Conclusión.</w:t>
            </w:r>
            <w:r w:rsidR="006E42FC" w:rsidRPr="00C84DFA">
              <w:rPr>
                <w:rFonts w:eastAsia="Palatino Linotype" w:cs="Palatino Linotype"/>
                <w:szCs w:val="22"/>
              </w:rPr>
              <w:tab/>
              <w:t>18</w:t>
            </w:r>
          </w:hyperlink>
        </w:p>
        <w:p w:rsidR="008E6F0C" w:rsidRPr="00C84DFA" w:rsidRDefault="00435713" w:rsidP="00C84DFA">
          <w:pPr>
            <w:pBdr>
              <w:top w:val="nil"/>
              <w:left w:val="nil"/>
              <w:bottom w:val="nil"/>
              <w:right w:val="nil"/>
              <w:between w:val="nil"/>
            </w:pBdr>
            <w:tabs>
              <w:tab w:val="right" w:pos="9034"/>
            </w:tabs>
            <w:spacing w:after="100"/>
          </w:pPr>
          <w:hyperlink w:anchor="_heading=h.111kx3o">
            <w:r w:rsidR="006E42FC" w:rsidRPr="00C84DFA">
              <w:rPr>
                <w:rFonts w:eastAsia="Palatino Linotype" w:cs="Palatino Linotype"/>
                <w:szCs w:val="22"/>
              </w:rPr>
              <w:t>RESUELVE</w:t>
            </w:r>
            <w:r w:rsidR="006E42FC" w:rsidRPr="00C84DFA">
              <w:rPr>
                <w:rFonts w:eastAsia="Palatino Linotype" w:cs="Palatino Linotype"/>
                <w:szCs w:val="22"/>
              </w:rPr>
              <w:tab/>
              <w:t>18</w:t>
            </w:r>
          </w:hyperlink>
          <w:r w:rsidR="006E42FC" w:rsidRPr="00C84DFA">
            <w:fldChar w:fldCharType="end"/>
          </w:r>
        </w:p>
      </w:sdtContent>
    </w:sdt>
    <w:p w:rsidR="008E6F0C" w:rsidRPr="00C84DFA" w:rsidRDefault="008E6F0C" w:rsidP="00C84DFA">
      <w:pPr>
        <w:spacing w:line="240" w:lineRule="auto"/>
        <w:rPr>
          <w:b/>
        </w:rPr>
        <w:sectPr w:rsidR="008E6F0C" w:rsidRPr="00C84DFA">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8E6F0C" w:rsidRPr="00C84DFA" w:rsidRDefault="006E42FC" w:rsidP="00C84DFA">
      <w:pPr>
        <w:rPr>
          <w:b/>
        </w:rPr>
      </w:pPr>
      <w:r w:rsidRPr="00C84DFA">
        <w:lastRenderedPageBreak/>
        <w:t xml:space="preserve">Resolución del Pleno del Instituto de Transparencia, Acceso a la Información Pública y Protección de Datos Personales del Estado de México y Municipios, con domicilio en Metepec, Estado de México, de </w:t>
      </w:r>
      <w:r w:rsidRPr="00C84DFA">
        <w:rPr>
          <w:b/>
        </w:rPr>
        <w:t>diecinueve de febrero de dos mil veinticinco.</w:t>
      </w:r>
    </w:p>
    <w:p w:rsidR="008E6F0C" w:rsidRPr="00C84DFA" w:rsidRDefault="008E6F0C" w:rsidP="00C84DFA"/>
    <w:p w:rsidR="008E6F0C" w:rsidRPr="00C84DFA" w:rsidRDefault="006E42FC" w:rsidP="00C84DFA">
      <w:r w:rsidRPr="00C84DFA">
        <w:rPr>
          <w:b/>
        </w:rPr>
        <w:t>VISTO</w:t>
      </w:r>
      <w:r w:rsidRPr="00C84DFA">
        <w:t xml:space="preserve"> el estado procesal que guarda el Recurso de Revisión con número al rubro citado, promovido por el </w:t>
      </w:r>
      <w:r w:rsidRPr="00C84DFA">
        <w:rPr>
          <w:b/>
        </w:rPr>
        <w:t xml:space="preserve">C. </w:t>
      </w:r>
      <w:r w:rsidR="006D0F4E">
        <w:rPr>
          <w:b/>
        </w:rPr>
        <w:t>XXXXXXX XXXXXXX XXXXXXXX</w:t>
      </w:r>
      <w:r w:rsidRPr="00C84DFA">
        <w:t xml:space="preserve"> quien en lo sucesivo se denominará </w:t>
      </w:r>
      <w:r w:rsidRPr="00C84DFA">
        <w:rPr>
          <w:b/>
        </w:rPr>
        <w:t>LA RECURRENTE</w:t>
      </w:r>
      <w:r w:rsidRPr="00C84DFA">
        <w:t xml:space="preserve">, en contra de la respuesta otorgada del </w:t>
      </w:r>
      <w:r w:rsidRPr="00C84DFA">
        <w:rPr>
          <w:b/>
        </w:rPr>
        <w:t xml:space="preserve">Instituto de Salud del Estado de México, </w:t>
      </w:r>
      <w:r w:rsidRPr="00C84DFA">
        <w:t>que</w:t>
      </w:r>
      <w:r w:rsidRPr="00C84DFA">
        <w:rPr>
          <w:b/>
        </w:rPr>
        <w:t xml:space="preserve"> </w:t>
      </w:r>
      <w:r w:rsidRPr="00C84DFA">
        <w:t xml:space="preserve">en lo sucesivo se denominará </w:t>
      </w:r>
      <w:r w:rsidRPr="00C84DFA">
        <w:rPr>
          <w:b/>
        </w:rPr>
        <w:t xml:space="preserve">EL SUJETO OBLIGADO </w:t>
      </w:r>
      <w:r w:rsidRPr="00C84DFA">
        <w:t xml:space="preserve">o </w:t>
      </w:r>
      <w:r w:rsidRPr="00C84DFA">
        <w:rPr>
          <w:b/>
        </w:rPr>
        <w:t>RESPONSABLE</w:t>
      </w:r>
      <w:r w:rsidRPr="00C84DFA">
        <w:t>, por lo que con fundamento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y</w:t>
      </w:r>
    </w:p>
    <w:p w:rsidR="008E6F0C" w:rsidRPr="00C84DFA" w:rsidRDefault="008E6F0C" w:rsidP="00C84DFA"/>
    <w:p w:rsidR="008E6F0C" w:rsidRPr="00C84DFA" w:rsidRDefault="006E42FC" w:rsidP="00C84DFA">
      <w:pPr>
        <w:pStyle w:val="Ttulo1"/>
      </w:pPr>
      <w:bookmarkStart w:id="1" w:name="_heading=h.3as4poj" w:colFirst="0" w:colLast="0"/>
      <w:bookmarkEnd w:id="1"/>
      <w:r w:rsidRPr="00C84DFA">
        <w:t>ANTECEDENTES</w:t>
      </w:r>
    </w:p>
    <w:p w:rsidR="008E6F0C" w:rsidRPr="00C84DFA" w:rsidRDefault="008E6F0C" w:rsidP="00C84DFA"/>
    <w:p w:rsidR="008E6F0C" w:rsidRPr="00C84DFA" w:rsidRDefault="006E42FC" w:rsidP="00C84DFA">
      <w:pPr>
        <w:pStyle w:val="Ttulo2"/>
      </w:pPr>
      <w:bookmarkStart w:id="2" w:name="_heading=h.2p2csry" w:colFirst="0" w:colLast="0"/>
      <w:bookmarkEnd w:id="2"/>
      <w:r w:rsidRPr="00C84DFA">
        <w:t xml:space="preserve">DE LA SOLICITUD DE ACCESO A DATOS PERSONALES </w:t>
      </w:r>
    </w:p>
    <w:p w:rsidR="008E6F0C" w:rsidRPr="00C84DFA" w:rsidRDefault="006E42FC" w:rsidP="00C84DFA">
      <w:pPr>
        <w:pStyle w:val="Ttulo3"/>
      </w:pPr>
      <w:bookmarkStart w:id="3" w:name="_heading=h.147n2zr" w:colFirst="0" w:colLast="0"/>
      <w:bookmarkEnd w:id="3"/>
      <w:r w:rsidRPr="00C84DFA">
        <w:t>a) De la Solicitud de Acceso a Datos Personales</w:t>
      </w:r>
    </w:p>
    <w:p w:rsidR="008E6F0C" w:rsidRPr="00C84DFA" w:rsidRDefault="006E42FC" w:rsidP="00C84DFA">
      <w:pPr>
        <w:widowControl w:val="0"/>
      </w:pPr>
      <w:r w:rsidRPr="00C84DFA">
        <w:t xml:space="preserve">Que en fecha </w:t>
      </w:r>
      <w:r w:rsidRPr="00C84DFA">
        <w:rPr>
          <w:b/>
        </w:rPr>
        <w:t>treinta de septiembre de dos mil veinticuatro</w:t>
      </w:r>
      <w:r w:rsidRPr="00C84DFA">
        <w:t xml:space="preserve">, </w:t>
      </w:r>
      <w:r w:rsidRPr="00C84DFA">
        <w:rPr>
          <w:b/>
        </w:rPr>
        <w:t>LA RECURRENTE</w:t>
      </w:r>
      <w:r w:rsidRPr="00C84DFA">
        <w:t xml:space="preserve"> presentó a través del Sistema de Acceso, Rectificación, Cancelación y Oposición de Datos Personales en el Estado de México, en lo subsecuente se denominará </w:t>
      </w:r>
      <w:r w:rsidRPr="00C84DFA">
        <w:rPr>
          <w:b/>
        </w:rPr>
        <w:t>EL SARCOEM</w:t>
      </w:r>
      <w:r w:rsidRPr="00C84DFA">
        <w:t xml:space="preserve">, ante </w:t>
      </w:r>
      <w:r w:rsidRPr="00C84DFA">
        <w:rPr>
          <w:b/>
        </w:rPr>
        <w:t>EL SUJETO OBLIGADO</w:t>
      </w:r>
      <w:r w:rsidRPr="00C84DFA">
        <w:t xml:space="preserve">, la Solicitud de Acceso a Datos Personales, a la que se le asignó el número de expediente </w:t>
      </w:r>
      <w:r w:rsidRPr="00C84DFA">
        <w:rPr>
          <w:b/>
        </w:rPr>
        <w:t>00016/ISEM/AD/2024</w:t>
      </w:r>
      <w:r w:rsidRPr="00C84DFA">
        <w:t>, mediante la cual en el apartado de “Datos Personales a los que desea tener acceso”, refirió lo siguiente:</w:t>
      </w:r>
    </w:p>
    <w:p w:rsidR="008E6F0C" w:rsidRPr="00C84DFA" w:rsidRDefault="008E6F0C" w:rsidP="00C84DFA">
      <w:pPr>
        <w:tabs>
          <w:tab w:val="left" w:pos="851"/>
        </w:tabs>
        <w:ind w:left="851" w:right="901"/>
        <w:rPr>
          <w:i/>
        </w:rPr>
      </w:pPr>
    </w:p>
    <w:p w:rsidR="008E6F0C" w:rsidRPr="00C84DFA" w:rsidRDefault="006E42FC" w:rsidP="00C84DFA">
      <w:pPr>
        <w:pStyle w:val="Puesto"/>
        <w:ind w:firstLine="567"/>
      </w:pPr>
      <w:r w:rsidRPr="00C84DFA">
        <w:t xml:space="preserve">“Solicitud de copia certificada del Expediente Clínico o Historia Clínica del tratamiento proporcionado por I.S.E.M Hospital General de Axapusco, en base a los </w:t>
      </w:r>
      <w:r w:rsidRPr="00C84DFA">
        <w:lastRenderedPageBreak/>
        <w:t xml:space="preserve">servicios médicos hospitalarios que se le otorgaron al paciente ahora difunto </w:t>
      </w:r>
      <w:r w:rsidR="006D0F4E">
        <w:t>XXXXXXX XXXXXXX XXXXXXXX</w:t>
      </w:r>
      <w:r w:rsidRPr="00C84DFA">
        <w:t xml:space="preserve">, también conocido como </w:t>
      </w:r>
      <w:r w:rsidR="006D0F4E">
        <w:t>XXXXXXX XXXXXXX X</w:t>
      </w:r>
      <w:r w:rsidRPr="00C84DFA">
        <w:t>., el cual fue ingresado para su atención médica en el mes de octubre de 2020 y fallecido el día 19 de octubre del mismo año.,” (sic)</w:t>
      </w:r>
    </w:p>
    <w:p w:rsidR="008E6F0C" w:rsidRPr="00C84DFA" w:rsidRDefault="008E6F0C" w:rsidP="00C84DFA">
      <w:pPr>
        <w:tabs>
          <w:tab w:val="left" w:pos="851"/>
        </w:tabs>
        <w:ind w:right="901"/>
        <w:rPr>
          <w:i/>
        </w:rPr>
      </w:pPr>
    </w:p>
    <w:p w:rsidR="008E6F0C" w:rsidRPr="00C84DFA" w:rsidRDefault="006E42FC" w:rsidP="00C84DFA">
      <w:pPr>
        <w:widowControl w:val="0"/>
      </w:pPr>
      <w:r w:rsidRPr="00C84DFA">
        <w:t xml:space="preserve">Debiendo destacar que, </w:t>
      </w:r>
      <w:r w:rsidRPr="00C84DFA">
        <w:rPr>
          <w:b/>
        </w:rPr>
        <w:t>LA RECURRENTE</w:t>
      </w:r>
      <w:r w:rsidRPr="00C84DFA">
        <w:t>, presentó los siguientes archivos digitales:</w:t>
      </w:r>
    </w:p>
    <w:p w:rsidR="008E6F0C" w:rsidRPr="00C84DFA" w:rsidRDefault="008E6F0C" w:rsidP="00C84DFA">
      <w:pPr>
        <w:pBdr>
          <w:top w:val="nil"/>
          <w:left w:val="nil"/>
          <w:bottom w:val="nil"/>
          <w:right w:val="nil"/>
          <w:between w:val="nil"/>
        </w:pBdr>
        <w:ind w:left="720"/>
        <w:rPr>
          <w:rFonts w:eastAsia="Palatino Linotype" w:cs="Palatino Linotype"/>
          <w:b/>
          <w:szCs w:val="22"/>
        </w:rPr>
      </w:pPr>
    </w:p>
    <w:p w:rsidR="008E6F0C" w:rsidRPr="00C84DFA" w:rsidRDefault="006E42FC" w:rsidP="00C84DFA">
      <w:pPr>
        <w:numPr>
          <w:ilvl w:val="0"/>
          <w:numId w:val="1"/>
        </w:numPr>
        <w:pBdr>
          <w:top w:val="nil"/>
          <w:left w:val="nil"/>
          <w:bottom w:val="nil"/>
          <w:right w:val="nil"/>
          <w:between w:val="nil"/>
        </w:pBdr>
        <w:spacing w:line="240" w:lineRule="auto"/>
        <w:rPr>
          <w:rFonts w:eastAsia="Palatino Linotype" w:cs="Palatino Linotype"/>
          <w:szCs w:val="22"/>
        </w:rPr>
      </w:pPr>
      <w:r w:rsidRPr="00C84DFA">
        <w:rPr>
          <w:rFonts w:eastAsia="Palatino Linotype" w:cs="Palatino Linotype"/>
          <w:b/>
          <w:szCs w:val="22"/>
        </w:rPr>
        <w:t xml:space="preserve"> Poder Notarial.pdf.- </w:t>
      </w:r>
      <w:r w:rsidRPr="00C84DFA">
        <w:rPr>
          <w:rFonts w:eastAsia="Palatino Linotype" w:cs="Palatino Linotype"/>
          <w:szCs w:val="22"/>
        </w:rPr>
        <w:t>Poder otorgado por el C.</w:t>
      </w:r>
      <w:r w:rsidR="006D0F4E">
        <w:rPr>
          <w:rFonts w:eastAsia="Palatino Linotype" w:cs="Palatino Linotype"/>
          <w:szCs w:val="22"/>
        </w:rPr>
        <w:t>XXXX XXXXXXX XXXXXXX</w:t>
      </w:r>
      <w:r w:rsidRPr="00C84DFA">
        <w:rPr>
          <w:rFonts w:eastAsia="Palatino Linotype" w:cs="Palatino Linotype"/>
          <w:szCs w:val="22"/>
        </w:rPr>
        <w:t>, en favor de la RECURRENTE y otras personas.</w:t>
      </w:r>
    </w:p>
    <w:p w:rsidR="008E6F0C" w:rsidRPr="00C84DFA" w:rsidRDefault="008E6F0C" w:rsidP="00C84DFA">
      <w:pPr>
        <w:pBdr>
          <w:top w:val="nil"/>
          <w:left w:val="nil"/>
          <w:bottom w:val="nil"/>
          <w:right w:val="nil"/>
          <w:between w:val="nil"/>
        </w:pBdr>
        <w:ind w:left="720"/>
        <w:rPr>
          <w:rFonts w:eastAsia="Palatino Linotype" w:cs="Palatino Linotype"/>
          <w:szCs w:val="22"/>
        </w:rPr>
      </w:pPr>
    </w:p>
    <w:p w:rsidR="008E6F0C" w:rsidRPr="00C84DFA" w:rsidRDefault="006E42FC" w:rsidP="00C84DFA">
      <w:pPr>
        <w:numPr>
          <w:ilvl w:val="0"/>
          <w:numId w:val="1"/>
        </w:numPr>
        <w:pBdr>
          <w:top w:val="nil"/>
          <w:left w:val="nil"/>
          <w:bottom w:val="nil"/>
          <w:right w:val="nil"/>
          <w:between w:val="nil"/>
        </w:pBdr>
        <w:spacing w:line="240" w:lineRule="auto"/>
        <w:rPr>
          <w:rFonts w:eastAsia="Palatino Linotype" w:cs="Palatino Linotype"/>
          <w:b/>
          <w:szCs w:val="22"/>
        </w:rPr>
      </w:pPr>
      <w:r w:rsidRPr="00C84DFA">
        <w:rPr>
          <w:rFonts w:eastAsia="Palatino Linotype" w:cs="Palatino Linotype"/>
          <w:b/>
          <w:szCs w:val="22"/>
        </w:rPr>
        <w:t xml:space="preserve">IFE </w:t>
      </w:r>
      <w:r w:rsidR="006D0F4E">
        <w:rPr>
          <w:rFonts w:eastAsia="Palatino Linotype" w:cs="Palatino Linotype"/>
          <w:b/>
          <w:szCs w:val="22"/>
        </w:rPr>
        <w:t>XXXXXXX XXXXXXX XXXXXXXX</w:t>
      </w:r>
      <w:r w:rsidRPr="00C84DFA">
        <w:rPr>
          <w:rFonts w:eastAsia="Palatino Linotype" w:cs="Palatino Linotype"/>
          <w:b/>
          <w:szCs w:val="22"/>
        </w:rPr>
        <w:t xml:space="preserve">.pdf.- </w:t>
      </w:r>
      <w:r w:rsidRPr="00C84DFA">
        <w:rPr>
          <w:rFonts w:eastAsia="Palatino Linotype" w:cs="Palatino Linotype"/>
          <w:szCs w:val="22"/>
        </w:rPr>
        <w:t xml:space="preserve">Credencial para votar con fotografía a nombre de </w:t>
      </w:r>
      <w:r w:rsidR="006D0F4E">
        <w:rPr>
          <w:rFonts w:eastAsia="Palatino Linotype" w:cs="Palatino Linotype"/>
          <w:szCs w:val="22"/>
        </w:rPr>
        <w:t>XXXXXXX XXXXXXX XXXXXXXX</w:t>
      </w:r>
      <w:r w:rsidRPr="00C84DFA">
        <w:rPr>
          <w:rFonts w:eastAsia="Palatino Linotype" w:cs="Palatino Linotype"/>
          <w:szCs w:val="22"/>
        </w:rPr>
        <w:t>, anverso y reverso.</w:t>
      </w:r>
    </w:p>
    <w:p w:rsidR="008E6F0C" w:rsidRPr="00C84DFA" w:rsidRDefault="008E6F0C" w:rsidP="00C84DFA">
      <w:pPr>
        <w:pBdr>
          <w:top w:val="nil"/>
          <w:left w:val="nil"/>
          <w:bottom w:val="nil"/>
          <w:right w:val="nil"/>
          <w:between w:val="nil"/>
        </w:pBdr>
        <w:ind w:left="720"/>
        <w:rPr>
          <w:rFonts w:eastAsia="Palatino Linotype" w:cs="Palatino Linotype"/>
          <w:b/>
          <w:szCs w:val="22"/>
        </w:rPr>
      </w:pPr>
    </w:p>
    <w:p w:rsidR="008E6F0C" w:rsidRPr="00C84DFA" w:rsidRDefault="006E42FC" w:rsidP="00C84DFA">
      <w:pPr>
        <w:numPr>
          <w:ilvl w:val="0"/>
          <w:numId w:val="1"/>
        </w:numPr>
        <w:pBdr>
          <w:top w:val="nil"/>
          <w:left w:val="nil"/>
          <w:bottom w:val="nil"/>
          <w:right w:val="nil"/>
          <w:between w:val="nil"/>
        </w:pBdr>
        <w:spacing w:line="240" w:lineRule="auto"/>
        <w:rPr>
          <w:rFonts w:eastAsia="Palatino Linotype" w:cs="Palatino Linotype"/>
          <w:b/>
          <w:szCs w:val="22"/>
        </w:rPr>
      </w:pPr>
      <w:r w:rsidRPr="00C84DFA">
        <w:rPr>
          <w:rFonts w:eastAsia="Palatino Linotype" w:cs="Palatino Linotype"/>
          <w:b/>
          <w:szCs w:val="22"/>
        </w:rPr>
        <w:t xml:space="preserve">INE </w:t>
      </w:r>
      <w:r w:rsidR="006D0F4E">
        <w:rPr>
          <w:rFonts w:eastAsia="Palatino Linotype" w:cs="Palatino Linotype"/>
          <w:b/>
          <w:szCs w:val="22"/>
        </w:rPr>
        <w:t>XXXX XXXXXXX XXXXXXX</w:t>
      </w:r>
      <w:r w:rsidRPr="00C84DFA">
        <w:rPr>
          <w:rFonts w:eastAsia="Palatino Linotype" w:cs="Palatino Linotype"/>
          <w:b/>
          <w:szCs w:val="22"/>
        </w:rPr>
        <w:t xml:space="preserve">.pdf.- </w:t>
      </w:r>
      <w:r w:rsidRPr="00C84DFA">
        <w:rPr>
          <w:rFonts w:eastAsia="Palatino Linotype" w:cs="Palatino Linotype"/>
          <w:szCs w:val="22"/>
        </w:rPr>
        <w:t xml:space="preserve">Credencial para votar con fotografía a nombre de </w:t>
      </w:r>
      <w:r w:rsidR="006D0F4E">
        <w:rPr>
          <w:rFonts w:eastAsia="Palatino Linotype" w:cs="Palatino Linotype"/>
          <w:szCs w:val="22"/>
        </w:rPr>
        <w:t>XXXX XXXXXXX XXXXXXX</w:t>
      </w:r>
      <w:r w:rsidRPr="00C84DFA">
        <w:rPr>
          <w:rFonts w:eastAsia="Palatino Linotype" w:cs="Palatino Linotype"/>
          <w:szCs w:val="22"/>
        </w:rPr>
        <w:t>, anverso y reverso.</w:t>
      </w:r>
    </w:p>
    <w:p w:rsidR="008E6F0C" w:rsidRPr="00C84DFA" w:rsidRDefault="008E6F0C" w:rsidP="00C84DFA">
      <w:pPr>
        <w:pBdr>
          <w:top w:val="nil"/>
          <w:left w:val="nil"/>
          <w:bottom w:val="nil"/>
          <w:right w:val="nil"/>
          <w:between w:val="nil"/>
        </w:pBdr>
        <w:ind w:left="720"/>
        <w:rPr>
          <w:rFonts w:eastAsia="Palatino Linotype" w:cs="Palatino Linotype"/>
          <w:b/>
          <w:szCs w:val="22"/>
        </w:rPr>
      </w:pPr>
    </w:p>
    <w:p w:rsidR="008E6F0C" w:rsidRPr="00C84DFA" w:rsidRDefault="006E42FC" w:rsidP="00C84DFA">
      <w:pPr>
        <w:numPr>
          <w:ilvl w:val="0"/>
          <w:numId w:val="1"/>
        </w:numPr>
        <w:pBdr>
          <w:top w:val="nil"/>
          <w:left w:val="nil"/>
          <w:bottom w:val="nil"/>
          <w:right w:val="nil"/>
          <w:between w:val="nil"/>
        </w:pBdr>
        <w:spacing w:line="240" w:lineRule="auto"/>
        <w:rPr>
          <w:rFonts w:eastAsia="Palatino Linotype" w:cs="Palatino Linotype"/>
          <w:b/>
          <w:szCs w:val="22"/>
        </w:rPr>
      </w:pPr>
      <w:r w:rsidRPr="00C84DFA">
        <w:rPr>
          <w:rFonts w:eastAsia="Palatino Linotype" w:cs="Palatino Linotype"/>
          <w:b/>
          <w:szCs w:val="22"/>
        </w:rPr>
        <w:t xml:space="preserve">Acta de Defunción </w:t>
      </w:r>
      <w:r w:rsidR="006D0F4E">
        <w:rPr>
          <w:rFonts w:eastAsia="Palatino Linotype" w:cs="Palatino Linotype"/>
          <w:b/>
          <w:szCs w:val="22"/>
        </w:rPr>
        <w:t>XXXXXXX XXXXXXX XXXXXXXX</w:t>
      </w:r>
      <w:r w:rsidRPr="00C84DFA">
        <w:rPr>
          <w:rFonts w:eastAsia="Palatino Linotype" w:cs="Palatino Linotype"/>
          <w:b/>
          <w:szCs w:val="22"/>
        </w:rPr>
        <w:t>.pdf.-</w:t>
      </w:r>
      <w:r w:rsidRPr="00C84DFA">
        <w:rPr>
          <w:rFonts w:eastAsia="Palatino Linotype" w:cs="Palatino Linotype"/>
          <w:szCs w:val="22"/>
        </w:rPr>
        <w:t xml:space="preserve"> Acta de defunción a nombre de </w:t>
      </w:r>
      <w:r w:rsidR="006D0F4E">
        <w:rPr>
          <w:rFonts w:eastAsia="Palatino Linotype" w:cs="Palatino Linotype"/>
          <w:szCs w:val="22"/>
        </w:rPr>
        <w:t>XXXXXXX XXXXXXX XXXXXXXX</w:t>
      </w:r>
      <w:r w:rsidRPr="00C84DFA">
        <w:rPr>
          <w:rFonts w:eastAsia="Palatino Linotype" w:cs="Palatino Linotype"/>
          <w:szCs w:val="22"/>
        </w:rPr>
        <w:t>.</w:t>
      </w:r>
    </w:p>
    <w:p w:rsidR="008E6F0C" w:rsidRPr="00C84DFA" w:rsidRDefault="008E6F0C" w:rsidP="00C84DFA">
      <w:pPr>
        <w:pBdr>
          <w:top w:val="nil"/>
          <w:left w:val="nil"/>
          <w:bottom w:val="nil"/>
          <w:right w:val="nil"/>
          <w:between w:val="nil"/>
        </w:pBdr>
        <w:ind w:left="720"/>
        <w:rPr>
          <w:rFonts w:eastAsia="Palatino Linotype" w:cs="Palatino Linotype"/>
          <w:b/>
          <w:szCs w:val="22"/>
        </w:rPr>
      </w:pPr>
    </w:p>
    <w:p w:rsidR="008E6F0C" w:rsidRPr="00C84DFA" w:rsidRDefault="006E42FC" w:rsidP="00C84DFA">
      <w:pPr>
        <w:numPr>
          <w:ilvl w:val="0"/>
          <w:numId w:val="1"/>
        </w:numPr>
        <w:pBdr>
          <w:top w:val="nil"/>
          <w:left w:val="nil"/>
          <w:bottom w:val="nil"/>
          <w:right w:val="nil"/>
          <w:between w:val="nil"/>
        </w:pBdr>
        <w:spacing w:line="240" w:lineRule="auto"/>
        <w:rPr>
          <w:rFonts w:eastAsia="Palatino Linotype" w:cs="Palatino Linotype"/>
          <w:b/>
          <w:szCs w:val="22"/>
        </w:rPr>
      </w:pPr>
      <w:r w:rsidRPr="00C84DFA">
        <w:rPr>
          <w:rFonts w:eastAsia="Palatino Linotype" w:cs="Palatino Linotype"/>
          <w:b/>
          <w:szCs w:val="22"/>
        </w:rPr>
        <w:t xml:space="preserve">Solicitud Escrito Libre.pdf.- </w:t>
      </w:r>
      <w:r w:rsidRPr="00C84DFA">
        <w:rPr>
          <w:rFonts w:eastAsia="Palatino Linotype" w:cs="Palatino Linotype"/>
          <w:szCs w:val="22"/>
        </w:rPr>
        <w:t>Oficio firmado por</w:t>
      </w:r>
      <w:r w:rsidRPr="00C84DFA">
        <w:rPr>
          <w:rFonts w:eastAsia="Palatino Linotype" w:cs="Palatino Linotype"/>
          <w:b/>
          <w:szCs w:val="22"/>
        </w:rPr>
        <w:t xml:space="preserve"> </w:t>
      </w:r>
      <w:r w:rsidR="006D0F4E">
        <w:rPr>
          <w:rFonts w:eastAsia="Palatino Linotype" w:cs="Palatino Linotype"/>
          <w:szCs w:val="22"/>
        </w:rPr>
        <w:t>XXXX XXXXXXX XXXXXXX</w:t>
      </w:r>
      <w:r w:rsidRPr="00C84DFA">
        <w:rPr>
          <w:rFonts w:eastAsia="Palatino Linotype" w:cs="Palatino Linotype"/>
          <w:szCs w:val="22"/>
        </w:rPr>
        <w:t xml:space="preserve">, mediante el cual solicita a la Secretaría de Salud copia certificada de expediente clínico del difunto </w:t>
      </w:r>
      <w:r w:rsidR="006D0F4E">
        <w:rPr>
          <w:rFonts w:eastAsia="Palatino Linotype" w:cs="Palatino Linotype"/>
          <w:szCs w:val="22"/>
        </w:rPr>
        <w:t>XXXXXXX XXXXXXX XXXXXXXX</w:t>
      </w:r>
      <w:r w:rsidRPr="00C84DFA">
        <w:rPr>
          <w:rFonts w:eastAsia="Palatino Linotype" w:cs="Palatino Linotype"/>
          <w:szCs w:val="22"/>
        </w:rPr>
        <w:t>.</w:t>
      </w:r>
    </w:p>
    <w:p w:rsidR="008E6F0C" w:rsidRPr="00C84DFA" w:rsidRDefault="008E6F0C" w:rsidP="00C84DFA">
      <w:pPr>
        <w:pBdr>
          <w:top w:val="nil"/>
          <w:left w:val="nil"/>
          <w:bottom w:val="nil"/>
          <w:right w:val="nil"/>
          <w:between w:val="nil"/>
        </w:pBdr>
        <w:ind w:left="720"/>
        <w:rPr>
          <w:rFonts w:eastAsia="Palatino Linotype" w:cs="Palatino Linotype"/>
          <w:b/>
          <w:szCs w:val="22"/>
        </w:rPr>
      </w:pPr>
    </w:p>
    <w:p w:rsidR="008E6F0C" w:rsidRPr="00C84DFA" w:rsidRDefault="006E42FC" w:rsidP="00C84DFA">
      <w:pPr>
        <w:pBdr>
          <w:top w:val="nil"/>
          <w:left w:val="nil"/>
          <w:bottom w:val="nil"/>
          <w:right w:val="nil"/>
          <w:between w:val="nil"/>
        </w:pBdr>
        <w:ind w:left="720"/>
        <w:rPr>
          <w:rFonts w:eastAsia="Palatino Linotype" w:cs="Palatino Linotype"/>
          <w:szCs w:val="22"/>
        </w:rPr>
      </w:pPr>
      <w:r w:rsidRPr="00C84DFA">
        <w:rPr>
          <w:rFonts w:eastAsia="Palatino Linotype" w:cs="Palatino Linotype"/>
          <w:b/>
          <w:szCs w:val="22"/>
        </w:rPr>
        <w:t xml:space="preserve">Nombramiento de Albacea Exp. 130-2022.pdf.- </w:t>
      </w:r>
      <w:r w:rsidRPr="00C84DFA">
        <w:rPr>
          <w:rFonts w:eastAsia="Palatino Linotype" w:cs="Palatino Linotype"/>
          <w:szCs w:val="22"/>
        </w:rPr>
        <w:t>Copia certificada del auto declarativo de herederos.</w:t>
      </w:r>
    </w:p>
    <w:p w:rsidR="008E6F0C" w:rsidRPr="00C84DFA" w:rsidRDefault="008E6F0C" w:rsidP="00C84DFA">
      <w:pPr>
        <w:rPr>
          <w:b/>
        </w:rPr>
      </w:pPr>
    </w:p>
    <w:p w:rsidR="00820471" w:rsidRPr="00C84DFA" w:rsidRDefault="006E42FC" w:rsidP="00C84DFA">
      <w:pPr>
        <w:rPr>
          <w:b/>
        </w:rPr>
      </w:pPr>
      <w:r w:rsidRPr="00C84DFA">
        <w:rPr>
          <w:b/>
        </w:rPr>
        <w:t>MODALIDAD DE ENTREGA:</w:t>
      </w:r>
      <w:r w:rsidRPr="00C84DFA">
        <w:t xml:space="preserve"> Vía</w:t>
      </w:r>
      <w:r w:rsidRPr="00C84DFA">
        <w:rPr>
          <w:b/>
        </w:rPr>
        <w:t xml:space="preserve"> SARCOEM</w:t>
      </w:r>
    </w:p>
    <w:p w:rsidR="00820471" w:rsidRPr="00C84DFA" w:rsidRDefault="00820471" w:rsidP="00C84DFA">
      <w:pPr>
        <w:rPr>
          <w:b/>
        </w:rPr>
      </w:pPr>
    </w:p>
    <w:p w:rsidR="008E6F0C" w:rsidRPr="00C84DFA" w:rsidRDefault="006E42FC" w:rsidP="00C84DFA">
      <w:pPr>
        <w:pStyle w:val="Ttulo3"/>
      </w:pPr>
      <w:bookmarkStart w:id="4" w:name="_heading=h.3o7alnk" w:colFirst="0" w:colLast="0"/>
      <w:bookmarkEnd w:id="4"/>
      <w:r w:rsidRPr="00C84DFA">
        <w:lastRenderedPageBreak/>
        <w:t>b) Respuesta del Sujeto Obligado</w:t>
      </w:r>
    </w:p>
    <w:p w:rsidR="008E6F0C" w:rsidRPr="00C84DFA" w:rsidRDefault="006E42FC" w:rsidP="00C84DFA">
      <w:r w:rsidRPr="00C84DFA">
        <w:t xml:space="preserve">De las constancias que obran en </w:t>
      </w:r>
      <w:r w:rsidRPr="00C84DFA">
        <w:rPr>
          <w:b/>
        </w:rPr>
        <w:t>EL</w:t>
      </w:r>
      <w:r w:rsidRPr="00C84DFA">
        <w:t xml:space="preserve"> </w:t>
      </w:r>
      <w:r w:rsidRPr="00C84DFA">
        <w:rPr>
          <w:b/>
        </w:rPr>
        <w:t>SARCOEM,</w:t>
      </w:r>
      <w:r w:rsidRPr="00C84DFA">
        <w:t xml:space="preserve"> se advierte que en fecha</w:t>
      </w:r>
      <w:r w:rsidRPr="00C84DFA">
        <w:rPr>
          <w:b/>
        </w:rPr>
        <w:t xml:space="preserve"> veintinueve de octubre de dos mil veinticuatro</w:t>
      </w:r>
      <w:r w:rsidRPr="00C84DFA">
        <w:t xml:space="preserve">, </w:t>
      </w:r>
      <w:r w:rsidRPr="00C84DFA">
        <w:rPr>
          <w:b/>
        </w:rPr>
        <w:t>EL SUJETO OBLIGADO</w:t>
      </w:r>
      <w:r w:rsidRPr="00C84DFA">
        <w:t xml:space="preserve"> dio respuesta a la solicitud planteada por </w:t>
      </w:r>
      <w:r w:rsidRPr="00C84DFA">
        <w:rPr>
          <w:b/>
        </w:rPr>
        <w:t>LA RECURRENTE</w:t>
      </w:r>
      <w:r w:rsidRPr="00C84DFA">
        <w:t>, en los términos siguientes:</w:t>
      </w:r>
    </w:p>
    <w:p w:rsidR="008E6F0C" w:rsidRPr="00C84DFA" w:rsidRDefault="008E6F0C" w:rsidP="00C84DFA">
      <w:pPr>
        <w:widowControl w:val="0"/>
      </w:pPr>
    </w:p>
    <w:p w:rsidR="008E6F0C" w:rsidRPr="00C84DFA" w:rsidRDefault="006E42FC" w:rsidP="00C84DFA">
      <w:pPr>
        <w:widowControl w:val="0"/>
        <w:ind w:left="851" w:right="902"/>
        <w:jc w:val="right"/>
        <w:rPr>
          <w:i/>
        </w:rPr>
      </w:pPr>
      <w:r w:rsidRPr="00C84DFA">
        <w:rPr>
          <w:i/>
        </w:rPr>
        <w:t>“Folio de la solicitud: 00016/ISEM/AD/2024</w:t>
      </w:r>
    </w:p>
    <w:p w:rsidR="008E6F0C" w:rsidRPr="00C84DFA" w:rsidRDefault="008E6F0C" w:rsidP="00C84DFA">
      <w:pPr>
        <w:widowControl w:val="0"/>
        <w:ind w:left="851" w:right="902"/>
        <w:jc w:val="right"/>
        <w:rPr>
          <w:i/>
        </w:rPr>
      </w:pPr>
    </w:p>
    <w:p w:rsidR="008E6F0C" w:rsidRPr="00C84DFA" w:rsidRDefault="006E42FC" w:rsidP="00C84DFA">
      <w:pPr>
        <w:widowControl w:val="0"/>
        <w:ind w:left="851" w:right="902"/>
      </w:pPr>
      <w:r w:rsidRPr="00C84DFA">
        <w:rPr>
          <w:i/>
        </w:rPr>
        <w:t>Se da atención a su solicitud.”</w:t>
      </w:r>
    </w:p>
    <w:p w:rsidR="008E6F0C" w:rsidRPr="00C84DFA" w:rsidRDefault="008E6F0C" w:rsidP="00C84DFA">
      <w:pPr>
        <w:widowControl w:val="0"/>
        <w:ind w:left="851" w:right="902"/>
        <w:rPr>
          <w:sz w:val="12"/>
          <w:szCs w:val="12"/>
        </w:rPr>
      </w:pPr>
    </w:p>
    <w:p w:rsidR="008E6F0C" w:rsidRPr="00C84DFA" w:rsidRDefault="006E42FC" w:rsidP="00C84DFA">
      <w:pPr>
        <w:widowControl w:val="0"/>
        <w:spacing w:before="280" w:after="280"/>
      </w:pPr>
      <w:r w:rsidRPr="00C84DFA">
        <w:rPr>
          <w:b/>
        </w:rPr>
        <w:t>EL SUJETO OBLIGADO</w:t>
      </w:r>
      <w:r w:rsidRPr="00C84DFA">
        <w:t xml:space="preserve"> adjuntó para tal efecto el archivo electrónico denominado:</w:t>
      </w:r>
    </w:p>
    <w:p w:rsidR="008E6F0C" w:rsidRPr="00C84DFA" w:rsidRDefault="006E42FC" w:rsidP="00C84DFA">
      <w:pPr>
        <w:widowControl w:val="0"/>
        <w:numPr>
          <w:ilvl w:val="0"/>
          <w:numId w:val="3"/>
        </w:numPr>
        <w:pBdr>
          <w:top w:val="nil"/>
          <w:left w:val="nil"/>
          <w:bottom w:val="nil"/>
          <w:right w:val="nil"/>
          <w:between w:val="nil"/>
        </w:pBdr>
        <w:spacing w:before="280" w:after="280"/>
        <w:rPr>
          <w:rFonts w:eastAsia="Palatino Linotype" w:cs="Palatino Linotype"/>
          <w:szCs w:val="22"/>
        </w:rPr>
      </w:pPr>
      <w:r w:rsidRPr="00C84DFA">
        <w:rPr>
          <w:rFonts w:eastAsia="Palatino Linotype" w:cs="Palatino Linotype"/>
          <w:b/>
          <w:i/>
          <w:szCs w:val="22"/>
        </w:rPr>
        <w:t xml:space="preserve">“sol 00016 AD 2024 sarcoem.pdf.- </w:t>
      </w:r>
      <w:r w:rsidRPr="00C84DFA">
        <w:rPr>
          <w:rFonts w:eastAsia="Palatino Linotype" w:cs="Palatino Linotype"/>
          <w:szCs w:val="22"/>
        </w:rPr>
        <w:t>Escrito que remite la Jefa de la Unidad de Información, Planeación, Programación y Evaluación en el ISEM y Titular de la Unidad de Transparencia, mediante el cual hace del conocimiento que para obtener los documentos solicitados tendrá que acudir al  módulo de transparencia, informando la dirección y horarios para que pueda comparecer debidamente identificado.</w:t>
      </w:r>
    </w:p>
    <w:p w:rsidR="008E6F0C" w:rsidRPr="00C84DFA" w:rsidRDefault="006E42FC" w:rsidP="00C84DFA">
      <w:pPr>
        <w:pStyle w:val="Ttulo2"/>
        <w:jc w:val="left"/>
      </w:pPr>
      <w:bookmarkStart w:id="5" w:name="_heading=h.23ckvvd" w:colFirst="0" w:colLast="0"/>
      <w:bookmarkEnd w:id="5"/>
      <w:r w:rsidRPr="00C84DFA">
        <w:t>DEL RECURSO DE REVISIÓN</w:t>
      </w:r>
    </w:p>
    <w:p w:rsidR="008E6F0C" w:rsidRPr="00C84DFA" w:rsidRDefault="006E42FC" w:rsidP="00C84DFA">
      <w:pPr>
        <w:pStyle w:val="Ttulo3"/>
      </w:pPr>
      <w:bookmarkStart w:id="6" w:name="_heading=h.ihv636" w:colFirst="0" w:colLast="0"/>
      <w:bookmarkEnd w:id="6"/>
      <w:r w:rsidRPr="00C84DFA">
        <w:t>a) Interposición del Recurso de Revisión</w:t>
      </w:r>
    </w:p>
    <w:p w:rsidR="008E6F0C" w:rsidRPr="00C84DFA" w:rsidRDefault="006E42FC" w:rsidP="00C84DFA">
      <w:pPr>
        <w:widowControl w:val="0"/>
        <w:pBdr>
          <w:top w:val="nil"/>
          <w:left w:val="nil"/>
          <w:bottom w:val="nil"/>
          <w:right w:val="nil"/>
          <w:between w:val="nil"/>
        </w:pBdr>
        <w:rPr>
          <w:rFonts w:eastAsia="Palatino Linotype" w:cs="Palatino Linotype"/>
          <w:szCs w:val="22"/>
        </w:rPr>
      </w:pPr>
      <w:r w:rsidRPr="00C84DFA">
        <w:rPr>
          <w:rFonts w:eastAsia="Palatino Linotype" w:cs="Palatino Linotype"/>
          <w:szCs w:val="22"/>
        </w:rPr>
        <w:t xml:space="preserve">Inconforme por la falta de respuesta del </w:t>
      </w:r>
      <w:r w:rsidRPr="00C84DFA">
        <w:rPr>
          <w:rFonts w:eastAsia="Palatino Linotype" w:cs="Palatino Linotype"/>
          <w:b/>
          <w:szCs w:val="22"/>
        </w:rPr>
        <w:t xml:space="preserve">SUJETO OBLIGADO, </w:t>
      </w:r>
      <w:r w:rsidRPr="00C84DFA">
        <w:rPr>
          <w:rFonts w:eastAsia="Palatino Linotype" w:cs="Palatino Linotype"/>
          <w:szCs w:val="22"/>
        </w:rPr>
        <w:t xml:space="preserve">en fecha </w:t>
      </w:r>
      <w:r w:rsidRPr="00C84DFA">
        <w:rPr>
          <w:rFonts w:eastAsia="Palatino Linotype" w:cs="Palatino Linotype"/>
          <w:b/>
          <w:szCs w:val="22"/>
        </w:rPr>
        <w:t>treinta de octubre de dos mil veinticuatro</w:t>
      </w:r>
      <w:r w:rsidRPr="00C84DFA">
        <w:rPr>
          <w:rFonts w:eastAsia="Palatino Linotype" w:cs="Palatino Linotype"/>
          <w:szCs w:val="22"/>
        </w:rPr>
        <w:t xml:space="preserve">, </w:t>
      </w:r>
      <w:r w:rsidRPr="00C84DFA">
        <w:rPr>
          <w:rFonts w:eastAsia="Palatino Linotype" w:cs="Palatino Linotype"/>
          <w:b/>
          <w:szCs w:val="22"/>
        </w:rPr>
        <w:t>LA PARTE RECURRENTE</w:t>
      </w:r>
      <w:r w:rsidRPr="00C84DFA">
        <w:rPr>
          <w:rFonts w:eastAsia="Palatino Linotype" w:cs="Palatino Linotype"/>
          <w:szCs w:val="22"/>
        </w:rPr>
        <w:t xml:space="preserve"> interpuso el Recurso de Revisión materia del presente asunto, en el que señaló como: </w:t>
      </w:r>
    </w:p>
    <w:p w:rsidR="008E6F0C" w:rsidRPr="00C84DFA" w:rsidRDefault="008E6F0C" w:rsidP="00C84DFA">
      <w:pPr>
        <w:widowControl w:val="0"/>
        <w:pBdr>
          <w:top w:val="nil"/>
          <w:left w:val="nil"/>
          <w:bottom w:val="nil"/>
          <w:right w:val="nil"/>
          <w:between w:val="nil"/>
        </w:pBdr>
        <w:rPr>
          <w:rFonts w:eastAsia="Palatino Linotype" w:cs="Palatino Linotype"/>
          <w:sz w:val="12"/>
          <w:szCs w:val="12"/>
        </w:rPr>
      </w:pPr>
    </w:p>
    <w:p w:rsidR="008E6F0C" w:rsidRPr="00C84DFA" w:rsidRDefault="006E42FC" w:rsidP="00C84DFA">
      <w:pPr>
        <w:widowControl w:val="0"/>
        <w:pBdr>
          <w:top w:val="nil"/>
          <w:left w:val="nil"/>
          <w:bottom w:val="nil"/>
          <w:right w:val="nil"/>
          <w:between w:val="nil"/>
        </w:pBdr>
        <w:rPr>
          <w:rFonts w:eastAsia="Palatino Linotype" w:cs="Palatino Linotype"/>
          <w:szCs w:val="22"/>
        </w:rPr>
      </w:pPr>
      <w:r w:rsidRPr="00C84DFA">
        <w:rPr>
          <w:rFonts w:eastAsia="Palatino Linotype" w:cs="Palatino Linotype"/>
          <w:b/>
          <w:szCs w:val="22"/>
        </w:rPr>
        <w:t>Acto Impugnado</w:t>
      </w:r>
      <w:r w:rsidRPr="00C84DFA">
        <w:rPr>
          <w:rFonts w:eastAsia="Palatino Linotype" w:cs="Palatino Linotype"/>
          <w:szCs w:val="22"/>
        </w:rPr>
        <w:t xml:space="preserve">: </w:t>
      </w:r>
    </w:p>
    <w:p w:rsidR="008E6F0C" w:rsidRPr="00C84DFA" w:rsidRDefault="008E6F0C" w:rsidP="00C84DFA">
      <w:pPr>
        <w:widowControl w:val="0"/>
        <w:pBdr>
          <w:top w:val="nil"/>
          <w:left w:val="nil"/>
          <w:bottom w:val="nil"/>
          <w:right w:val="nil"/>
          <w:between w:val="nil"/>
        </w:pBdr>
        <w:ind w:left="851" w:right="616"/>
        <w:rPr>
          <w:rFonts w:eastAsia="Palatino Linotype" w:cs="Palatino Linotype"/>
          <w:szCs w:val="22"/>
        </w:rPr>
      </w:pPr>
    </w:p>
    <w:p w:rsidR="008E6F0C" w:rsidRPr="00C84DFA" w:rsidRDefault="006E42FC" w:rsidP="00C84DFA">
      <w:pPr>
        <w:pStyle w:val="Puesto"/>
        <w:ind w:firstLine="567"/>
      </w:pPr>
      <w:r w:rsidRPr="00C84DFA">
        <w:t xml:space="preserve">“Solicitud de copia certificada del Expediente Clínico o Historia Clínica del tratamiento proporcionado por I.S.E.M Hospital General de Axapusco, en base a los </w:t>
      </w:r>
      <w:r w:rsidRPr="00C84DFA">
        <w:lastRenderedPageBreak/>
        <w:t xml:space="preserve">servicios médicos hospitalarios que se le otorgaron al paciente ahora difunto </w:t>
      </w:r>
      <w:r w:rsidR="006D0F4E">
        <w:t>XXXXXXX XXXXXXX XXXXXXXX</w:t>
      </w:r>
      <w:r w:rsidRPr="00C84DFA">
        <w:t xml:space="preserve">, también conocido como </w:t>
      </w:r>
      <w:r w:rsidR="006D0F4E">
        <w:t>XXXXXXX XXXXXXX X</w:t>
      </w:r>
      <w:r w:rsidRPr="00C84DFA">
        <w:t xml:space="preserve">., el cual fue ingresado para su atención médica en el mes de octubre de 2020 y fallecido el día 19 de octubre del mismo año" (Sic). </w:t>
      </w:r>
    </w:p>
    <w:p w:rsidR="008E6F0C" w:rsidRPr="00C84DFA" w:rsidRDefault="008E6F0C" w:rsidP="00C84DFA">
      <w:pPr>
        <w:widowControl w:val="0"/>
        <w:pBdr>
          <w:top w:val="nil"/>
          <w:left w:val="nil"/>
          <w:bottom w:val="nil"/>
          <w:right w:val="nil"/>
          <w:between w:val="nil"/>
        </w:pBdr>
        <w:ind w:left="851" w:right="616"/>
        <w:rPr>
          <w:rFonts w:eastAsia="Palatino Linotype" w:cs="Palatino Linotype"/>
          <w:szCs w:val="22"/>
        </w:rPr>
      </w:pPr>
    </w:p>
    <w:p w:rsidR="008E6F0C" w:rsidRPr="00C84DFA" w:rsidRDefault="006E42FC" w:rsidP="00C84DFA">
      <w:pPr>
        <w:widowControl w:val="0"/>
        <w:pBdr>
          <w:top w:val="nil"/>
          <w:left w:val="nil"/>
          <w:bottom w:val="nil"/>
          <w:right w:val="nil"/>
          <w:between w:val="nil"/>
        </w:pBdr>
        <w:rPr>
          <w:rFonts w:eastAsia="Palatino Linotype" w:cs="Palatino Linotype"/>
          <w:szCs w:val="22"/>
        </w:rPr>
      </w:pPr>
      <w:r w:rsidRPr="00C84DFA">
        <w:rPr>
          <w:rFonts w:eastAsia="Palatino Linotype" w:cs="Palatino Linotype"/>
          <w:b/>
          <w:szCs w:val="22"/>
        </w:rPr>
        <w:t>Razones o Motivos de Inconformidad:</w:t>
      </w:r>
      <w:r w:rsidRPr="00C84DFA">
        <w:rPr>
          <w:rFonts w:eastAsia="Palatino Linotype" w:cs="Palatino Linotype"/>
          <w:szCs w:val="22"/>
        </w:rPr>
        <w:t xml:space="preserve"> </w:t>
      </w:r>
    </w:p>
    <w:p w:rsidR="008E6F0C" w:rsidRPr="00C84DFA" w:rsidRDefault="008E6F0C" w:rsidP="00C84DFA">
      <w:pPr>
        <w:widowControl w:val="0"/>
        <w:pBdr>
          <w:top w:val="nil"/>
          <w:left w:val="nil"/>
          <w:bottom w:val="nil"/>
          <w:right w:val="nil"/>
          <w:between w:val="nil"/>
        </w:pBdr>
        <w:rPr>
          <w:rFonts w:eastAsia="Palatino Linotype" w:cs="Palatino Linotype"/>
          <w:szCs w:val="22"/>
        </w:rPr>
      </w:pPr>
    </w:p>
    <w:p w:rsidR="008E6F0C" w:rsidRPr="00C84DFA" w:rsidRDefault="006E42FC" w:rsidP="00C84DFA">
      <w:pPr>
        <w:pStyle w:val="Puesto"/>
        <w:ind w:firstLine="567"/>
      </w:pPr>
      <w:r w:rsidRPr="00C84DFA">
        <w:t xml:space="preserve">“LA SOLICITUD HA SIDO REALIZADA ADJUNTANDO TODOS Y CADA UNOS DE LOS DOCUMENTOS LEGALES MANIFIESTOS EN LA RESPUESTA, SEGÚN ARTÍCULO 52. EL SUSCRITO </w:t>
      </w:r>
      <w:r w:rsidR="006D0F4E">
        <w:t>XXXX XXXXXXX XXXXXXX</w:t>
      </w:r>
      <w:r w:rsidRPr="00C84DFA">
        <w:t xml:space="preserve">, ÚNICO HEREDERO CON CARGO DE ALBACEA DEL DIFUNTO </w:t>
      </w:r>
      <w:r w:rsidR="006D0F4E">
        <w:t xml:space="preserve">XXXXXXX XXXXXXX </w:t>
      </w:r>
      <w:r w:rsidR="00E707DA">
        <w:t>XXXXXXX</w:t>
      </w:r>
      <w:r w:rsidRPr="00C84DFA">
        <w:t xml:space="preserve">, TAMBIÉN CONOCIDO COMO </w:t>
      </w:r>
      <w:r w:rsidR="006D0F4E">
        <w:t>XXXXXXX XXXXXXX X</w:t>
      </w:r>
      <w:r w:rsidRPr="00C84DFA">
        <w:t xml:space="preserve">. PERSONALIDAD ACREDITADA CON LAS COPIAS CERTIFICADAS DE LAS CONSTANCIAS PROCESALES DEL EXPEDIENTE 130/2022 EXPEDIDAS POR EL SECRETARIO DE ACUERDOS DEL JUZGADO PRIMERO DE LO CIVIL DE PRIMERA INSTANCIA, DEL DISTRITO JUDICIAL DE OTUMBA, ESTADO DE MÉXICO, CON EL CUAL SE DA CUMPLIMIENTO A QUE EXISTA UN MANDATO JUDICIAL. ASIMISMO, SE HACE DE SU CONOCIMIENTO QUE EL DÍA 04 DE OCTUBRE DEL PRESENTE AÑO, SE ENVIÓ SOLICITUD VIA MENSAJERIA </w:t>
      </w:r>
      <w:r w:rsidR="00E707DA">
        <w:t>XXX</w:t>
      </w:r>
      <w:r w:rsidRPr="00C84DFA">
        <w:t xml:space="preserve"> A LA UNIDAD DE TRANSPARENCIA DEL ISEM CON DOMICILIO EN TOLUCA, ESTADO DE MEXICO SEGÚN GUIA DE ENVIO </w:t>
      </w:r>
      <w:bookmarkStart w:id="7" w:name="_GoBack"/>
      <w:r w:rsidRPr="00C84DFA">
        <w:t>WAYBILL 8334009950</w:t>
      </w:r>
      <w:bookmarkEnd w:id="7"/>
      <w:r w:rsidRPr="00C84DFA">
        <w:t>. DICHO EXPEDIENTE ES DE VITAL IMPORTANCIA PARA CONTINUAR CON LOS TRAMITES DEL JUICIO SUCESORIO INTESTAMENTARIO DEL CUAL SOY ALBACEA. SE ADJUNTA NUEVAMENTE EL NOMBRAMIENTO DE ALBACEA.” (Sic).</w:t>
      </w:r>
    </w:p>
    <w:p w:rsidR="008E6F0C" w:rsidRPr="00C84DFA" w:rsidRDefault="008E6F0C" w:rsidP="00C84DFA">
      <w:pPr>
        <w:widowControl w:val="0"/>
        <w:pBdr>
          <w:top w:val="nil"/>
          <w:left w:val="nil"/>
          <w:bottom w:val="nil"/>
          <w:right w:val="nil"/>
          <w:between w:val="nil"/>
        </w:pBdr>
        <w:ind w:left="851" w:right="616"/>
        <w:jc w:val="center"/>
        <w:rPr>
          <w:rFonts w:eastAsia="Palatino Linotype" w:cs="Palatino Linotype"/>
          <w:i/>
          <w:szCs w:val="22"/>
        </w:rPr>
      </w:pPr>
    </w:p>
    <w:p w:rsidR="008E6F0C" w:rsidRPr="00C84DFA" w:rsidRDefault="006E42FC" w:rsidP="00C84DFA">
      <w:pPr>
        <w:widowControl w:val="0"/>
      </w:pPr>
      <w:r w:rsidRPr="00C84DFA">
        <w:t xml:space="preserve">Debiendo destacar que, </w:t>
      </w:r>
      <w:r w:rsidRPr="00C84DFA">
        <w:rPr>
          <w:b/>
        </w:rPr>
        <w:t>LA RECURRENTE</w:t>
      </w:r>
      <w:r w:rsidRPr="00C84DFA">
        <w:t>, presentó el archivo digital denominado:</w:t>
      </w:r>
    </w:p>
    <w:p w:rsidR="008E6F0C" w:rsidRPr="00C84DFA" w:rsidRDefault="008E6F0C" w:rsidP="00C84DFA">
      <w:pPr>
        <w:widowControl w:val="0"/>
      </w:pPr>
    </w:p>
    <w:p w:rsidR="008E6F0C" w:rsidRPr="00C84DFA" w:rsidRDefault="006E42FC" w:rsidP="00C84DFA">
      <w:pPr>
        <w:widowControl w:val="0"/>
        <w:numPr>
          <w:ilvl w:val="0"/>
          <w:numId w:val="2"/>
        </w:numPr>
        <w:pBdr>
          <w:top w:val="nil"/>
          <w:left w:val="nil"/>
          <w:bottom w:val="nil"/>
          <w:right w:val="nil"/>
          <w:between w:val="nil"/>
        </w:pBdr>
        <w:rPr>
          <w:rFonts w:eastAsia="Palatino Linotype" w:cs="Palatino Linotype"/>
          <w:szCs w:val="22"/>
        </w:rPr>
      </w:pPr>
      <w:r w:rsidRPr="00C84DFA">
        <w:rPr>
          <w:rFonts w:eastAsia="Palatino Linotype" w:cs="Palatino Linotype"/>
          <w:szCs w:val="22"/>
        </w:rPr>
        <w:t>-</w:t>
      </w:r>
      <w:r w:rsidRPr="00C84DFA">
        <w:rPr>
          <w:rFonts w:eastAsia="Palatino Linotype" w:cs="Palatino Linotype"/>
          <w:b/>
          <w:szCs w:val="22"/>
        </w:rPr>
        <w:t>Nombramiento de Albacea Exp. 130-2022.pdf.-</w:t>
      </w:r>
      <w:r w:rsidRPr="00C84DFA">
        <w:rPr>
          <w:rFonts w:eastAsia="Palatino Linotype" w:cs="Palatino Linotype"/>
          <w:szCs w:val="22"/>
        </w:rPr>
        <w:t xml:space="preserve"> Archivo que contiene Copia certificada del auto declarativo de herederos.</w:t>
      </w:r>
    </w:p>
    <w:p w:rsidR="008E6F0C" w:rsidRPr="00C84DFA" w:rsidRDefault="008E6F0C" w:rsidP="00C84DFA">
      <w:pPr>
        <w:tabs>
          <w:tab w:val="left" w:pos="4667"/>
        </w:tabs>
        <w:ind w:right="567"/>
        <w:rPr>
          <w:b/>
        </w:rPr>
      </w:pPr>
    </w:p>
    <w:p w:rsidR="008E6F0C" w:rsidRPr="00C84DFA" w:rsidRDefault="006E42FC" w:rsidP="00C84DFA">
      <w:pPr>
        <w:pStyle w:val="Ttulo3"/>
      </w:pPr>
      <w:bookmarkStart w:id="8" w:name="_heading=h.32hioqz" w:colFirst="0" w:colLast="0"/>
      <w:bookmarkEnd w:id="8"/>
      <w:r w:rsidRPr="00C84DFA">
        <w:t>b) Del Turno del Recurso de Revisión</w:t>
      </w:r>
    </w:p>
    <w:p w:rsidR="00820471" w:rsidRPr="00C84DFA" w:rsidRDefault="006E42FC" w:rsidP="00C84DFA">
      <w:pPr>
        <w:widowControl w:val="0"/>
        <w:pBdr>
          <w:top w:val="nil"/>
          <w:left w:val="nil"/>
          <w:bottom w:val="nil"/>
          <w:right w:val="nil"/>
          <w:between w:val="nil"/>
        </w:pBdr>
        <w:rPr>
          <w:rFonts w:eastAsia="Palatino Linotype" w:cs="Palatino Linotype"/>
          <w:szCs w:val="22"/>
        </w:rPr>
      </w:pPr>
      <w:r w:rsidRPr="00C84DFA">
        <w:rPr>
          <w:rFonts w:eastAsia="Palatino Linotype" w:cs="Palatino Linotype"/>
          <w:szCs w:val="22"/>
        </w:rPr>
        <w:t xml:space="preserve">El </w:t>
      </w:r>
      <w:r w:rsidRPr="00C84DFA">
        <w:rPr>
          <w:rFonts w:eastAsia="Palatino Linotype" w:cs="Palatino Linotype"/>
          <w:b/>
          <w:szCs w:val="22"/>
        </w:rPr>
        <w:t>treinta de octubre de dos mil veinticuatro</w:t>
      </w:r>
      <w:r w:rsidRPr="00C84DFA">
        <w:rPr>
          <w:rFonts w:eastAsia="Palatino Linotype" w:cs="Palatino Linotype"/>
          <w:szCs w:val="22"/>
        </w:rPr>
        <w:t xml:space="preserve">, el Recurso de que se trata se envió </w:t>
      </w:r>
      <w:r w:rsidRPr="00C84DFA">
        <w:rPr>
          <w:rFonts w:eastAsia="Palatino Linotype" w:cs="Palatino Linotype"/>
          <w:szCs w:val="22"/>
        </w:rPr>
        <w:lastRenderedPageBreak/>
        <w:t xml:space="preserve">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Pública del Estado de México y Municipios, de aplicación supletoria, se turnó a través del </w:t>
      </w:r>
      <w:r w:rsidRPr="00C84DFA">
        <w:rPr>
          <w:rFonts w:eastAsia="Palatino Linotype" w:cs="Palatino Linotype"/>
          <w:b/>
          <w:szCs w:val="22"/>
        </w:rPr>
        <w:t>SARCOEM</w:t>
      </w:r>
      <w:r w:rsidRPr="00C84DFA">
        <w:rPr>
          <w:rFonts w:eastAsia="Palatino Linotype" w:cs="Palatino Linotype"/>
          <w:szCs w:val="22"/>
        </w:rPr>
        <w:t xml:space="preserve">, a la </w:t>
      </w:r>
      <w:r w:rsidRPr="00C84DFA">
        <w:rPr>
          <w:rFonts w:eastAsia="Palatino Linotype" w:cs="Palatino Linotype"/>
          <w:b/>
          <w:szCs w:val="22"/>
        </w:rPr>
        <w:t>Comisionada</w:t>
      </w:r>
      <w:r w:rsidRPr="00C84DFA">
        <w:rPr>
          <w:rFonts w:eastAsia="Palatino Linotype" w:cs="Palatino Linotype"/>
          <w:szCs w:val="22"/>
        </w:rPr>
        <w:t xml:space="preserve"> </w:t>
      </w:r>
      <w:r w:rsidRPr="00C84DFA">
        <w:rPr>
          <w:rFonts w:eastAsia="Palatino Linotype" w:cs="Palatino Linotype"/>
          <w:b/>
          <w:szCs w:val="22"/>
        </w:rPr>
        <w:t xml:space="preserve">Sharon Cristina Morales Martínez </w:t>
      </w:r>
      <w:r w:rsidRPr="00C84DFA">
        <w:rPr>
          <w:rFonts w:eastAsia="Palatino Linotype" w:cs="Palatino Linotype"/>
          <w:szCs w:val="22"/>
        </w:rPr>
        <w:t>efecto de decretar su admisión o desechamiento.</w:t>
      </w:r>
    </w:p>
    <w:p w:rsidR="00820471" w:rsidRPr="00C84DFA" w:rsidRDefault="00820471" w:rsidP="00C84DFA">
      <w:pPr>
        <w:widowControl w:val="0"/>
        <w:pBdr>
          <w:top w:val="nil"/>
          <w:left w:val="nil"/>
          <w:bottom w:val="nil"/>
          <w:right w:val="nil"/>
          <w:between w:val="nil"/>
        </w:pBdr>
        <w:rPr>
          <w:rFonts w:eastAsia="Palatino Linotype" w:cs="Palatino Linotype"/>
          <w:szCs w:val="22"/>
        </w:rPr>
      </w:pPr>
    </w:p>
    <w:p w:rsidR="008E6F0C" w:rsidRPr="00C84DFA" w:rsidRDefault="006E42FC" w:rsidP="00C84DFA">
      <w:pPr>
        <w:pStyle w:val="Ttulo3"/>
      </w:pPr>
      <w:bookmarkStart w:id="9" w:name="_heading=h.1hmsyys" w:colFirst="0" w:colLast="0"/>
      <w:bookmarkEnd w:id="9"/>
      <w:r w:rsidRPr="00C84DFA">
        <w:t>c) Admisión del Recurso de Revisión</w:t>
      </w:r>
    </w:p>
    <w:p w:rsidR="008E6F0C" w:rsidRPr="00C84DFA" w:rsidRDefault="006E42FC" w:rsidP="00C84DFA">
      <w:r w:rsidRPr="00C84DFA">
        <w:t xml:space="preserve">Que en fecha </w:t>
      </w:r>
      <w:r w:rsidRPr="00C84DFA">
        <w:rPr>
          <w:b/>
        </w:rPr>
        <w:t>cuatro de noviembre de dos mil veinticuatro</w:t>
      </w:r>
      <w:r w:rsidRPr="00C84DFA">
        <w:t>, este Instituto notificó a las partes el Acuerdo a través del cual se admitió el presente recurso de revisión y les requirió para que en el plazo no mayor a siete días hábiles contados a partir de la notificación, manifestarán, por cualquier medio, su voluntad de conciliar, de conformidad con lo establecido en los artículos 131 y 132, fracción I, primer párrafo, de la Ley de Protección de Datos Personales en Posesión de Sujetos Obligados del Estado de México y Municipios.</w:t>
      </w:r>
    </w:p>
    <w:p w:rsidR="008E6F0C" w:rsidRPr="00C84DFA" w:rsidRDefault="008E6F0C" w:rsidP="00C84DFA"/>
    <w:p w:rsidR="008E6F0C" w:rsidRPr="00C84DFA" w:rsidRDefault="006E42FC" w:rsidP="00C84DFA">
      <w:pPr>
        <w:pStyle w:val="Ttulo3"/>
      </w:pPr>
      <w:bookmarkStart w:id="10" w:name="_heading=h.41mghml" w:colFirst="0" w:colLast="0"/>
      <w:bookmarkEnd w:id="10"/>
      <w:r w:rsidRPr="00C84DFA">
        <w:t>d) De la etapa de conciliación</w:t>
      </w:r>
    </w:p>
    <w:p w:rsidR="008E6F0C" w:rsidRPr="00C84DFA" w:rsidRDefault="006E42FC" w:rsidP="00C84DFA">
      <w:pPr>
        <w:rPr>
          <w:b/>
        </w:rPr>
      </w:pPr>
      <w:r w:rsidRPr="00C84DFA">
        <w:t xml:space="preserve">El </w:t>
      </w:r>
      <w:r w:rsidRPr="00C84DFA">
        <w:rPr>
          <w:b/>
        </w:rPr>
        <w:t>cuatro de noviembre de dos mil veinticuatro</w:t>
      </w:r>
      <w:r w:rsidRPr="00C84DFA">
        <w:t xml:space="preserve">, se abrió la etapa de conciliación, </w:t>
      </w:r>
      <w:r w:rsidRPr="00C84DFA">
        <w:rPr>
          <w:b/>
        </w:rPr>
        <w:t>Notificación de Conciliación.pdf</w:t>
      </w:r>
      <w:r w:rsidRPr="00C84DFA">
        <w:t xml:space="preserve"> y se subió la exhortación para conciliar, y por ende </w:t>
      </w:r>
      <w:r w:rsidRPr="00C84DFA">
        <w:rPr>
          <w:b/>
        </w:rPr>
        <w:t>LA PARTE RECURRENTE</w:t>
      </w:r>
      <w:r w:rsidRPr="00C84DFA">
        <w:t xml:space="preserve"> manifestó su intención de conciliar, como se observa del expediente electrónico conformado en el </w:t>
      </w:r>
      <w:r w:rsidRPr="00C84DFA">
        <w:rPr>
          <w:b/>
        </w:rPr>
        <w:t>SARCOEM</w:t>
      </w:r>
      <w:r w:rsidRPr="00C84DFA">
        <w:t xml:space="preserve">, mediante el archivo </w:t>
      </w:r>
      <w:r w:rsidRPr="00C84DFA">
        <w:rPr>
          <w:b/>
        </w:rPr>
        <w:t xml:space="preserve">MANIFESTACIONES Y ALEGATOS.pdf., </w:t>
      </w:r>
      <w:r w:rsidR="00820471" w:rsidRPr="00C84DFA">
        <w:t xml:space="preserve">de fecha </w:t>
      </w:r>
      <w:r w:rsidR="00820471" w:rsidRPr="00C84DFA">
        <w:rPr>
          <w:b/>
        </w:rPr>
        <w:t>quince de noviembre de dos mil veinticuatro</w:t>
      </w:r>
      <w:r w:rsidR="00820471" w:rsidRPr="00C84DFA">
        <w:t xml:space="preserve">, </w:t>
      </w:r>
      <w:r w:rsidRPr="00C84DFA">
        <w:t xml:space="preserve">el cual contiene oficio firmado por </w:t>
      </w:r>
      <w:r w:rsidR="00820471" w:rsidRPr="00C84DFA">
        <w:t xml:space="preserve">C. </w:t>
      </w:r>
      <w:r w:rsidR="006D0F4E">
        <w:t>XXXX XXXXXXX XXXXXXX</w:t>
      </w:r>
      <w:r w:rsidR="00820471" w:rsidRPr="00C84DFA">
        <w:t>.</w:t>
      </w:r>
    </w:p>
    <w:p w:rsidR="008E6F0C" w:rsidRPr="00C84DFA" w:rsidRDefault="008E6F0C" w:rsidP="00C84DFA"/>
    <w:p w:rsidR="008E6F0C" w:rsidRPr="00C84DFA" w:rsidRDefault="006E42FC" w:rsidP="00C84DFA">
      <w:r w:rsidRPr="00C84DFA">
        <w:lastRenderedPageBreak/>
        <w:t xml:space="preserve">En fecha </w:t>
      </w:r>
      <w:r w:rsidRPr="00C84DFA">
        <w:rPr>
          <w:b/>
        </w:rPr>
        <w:t>veinte de enero de dos mil veinticinco</w:t>
      </w:r>
      <w:r w:rsidRPr="00C84DFA">
        <w:t xml:space="preserve">, la Jefa de la Unidad de información, Planeación, programación y evaluación del </w:t>
      </w:r>
      <w:r w:rsidRPr="00C84DFA">
        <w:rPr>
          <w:b/>
        </w:rPr>
        <w:t>SUJETO OBLIGADO</w:t>
      </w:r>
      <w:r w:rsidRPr="00C84DFA">
        <w:t xml:space="preserve"> manifestó mediante archivo </w:t>
      </w:r>
      <w:r w:rsidRPr="00C84DFA">
        <w:rPr>
          <w:b/>
        </w:rPr>
        <w:t>Scan_2025_01_20_15_11_20_243.pdf</w:t>
      </w:r>
      <w:r w:rsidRPr="00C84DFA">
        <w:t xml:space="preserve"> su anuencia para conciliar.</w:t>
      </w:r>
    </w:p>
    <w:p w:rsidR="008E6F0C" w:rsidRPr="00C84DFA" w:rsidRDefault="008E6F0C" w:rsidP="00C84DFA"/>
    <w:p w:rsidR="008E6F0C" w:rsidRPr="00C84DFA" w:rsidRDefault="006E42FC" w:rsidP="00C84DFA">
      <w:pPr>
        <w:widowControl w:val="0"/>
        <w:tabs>
          <w:tab w:val="left" w:pos="0"/>
        </w:tabs>
      </w:pPr>
      <w:r w:rsidRPr="00C84DFA">
        <w:t xml:space="preserve">Atento a ello, el </w:t>
      </w:r>
      <w:r w:rsidRPr="00C84DFA">
        <w:rPr>
          <w:b/>
        </w:rPr>
        <w:t>veinte de enero de dos mil veinticinco</w:t>
      </w:r>
      <w:r w:rsidRPr="00C84DFA">
        <w:t xml:space="preserve">, se realizó la notificación del acuerdo en el cual se citaba a las partes para efecto de llevar a cabo la diligencia de conciliación subiendo para tal efecto al sistema el archivo denominado </w:t>
      </w:r>
      <w:r w:rsidRPr="00C84DFA">
        <w:rPr>
          <w:b/>
        </w:rPr>
        <w:t>6922_2024_CC..pdf</w:t>
      </w:r>
      <w:r w:rsidRPr="00C84DFA">
        <w:t>, el cual se hizo del conocimiento de las partes la fecha y hora para llevar a cabo dicha diligencia.</w:t>
      </w:r>
    </w:p>
    <w:p w:rsidR="008E6F0C" w:rsidRPr="00C84DFA" w:rsidRDefault="008E6F0C" w:rsidP="00C84DFA">
      <w:pPr>
        <w:widowControl w:val="0"/>
        <w:tabs>
          <w:tab w:val="left" w:pos="0"/>
        </w:tabs>
      </w:pPr>
    </w:p>
    <w:p w:rsidR="008E6F0C" w:rsidRPr="00C84DFA" w:rsidRDefault="006E42FC" w:rsidP="00C84DFA">
      <w:pPr>
        <w:pStyle w:val="Ttulo3"/>
        <w:spacing w:line="360" w:lineRule="auto"/>
      </w:pPr>
      <w:bookmarkStart w:id="11" w:name="_heading=h.2grqrue" w:colFirst="0" w:colLast="0"/>
      <w:bookmarkEnd w:id="11"/>
      <w:r w:rsidRPr="00C84DFA">
        <w:t>e) Audiencia de conciliación</w:t>
      </w:r>
    </w:p>
    <w:p w:rsidR="008E6F0C" w:rsidRPr="00C84DFA" w:rsidRDefault="006E42FC" w:rsidP="00C84DFA">
      <w:r w:rsidRPr="00C84DFA">
        <w:t xml:space="preserve">El </w:t>
      </w:r>
      <w:r w:rsidRPr="00C84DFA">
        <w:rPr>
          <w:b/>
        </w:rPr>
        <w:t>veintiuno de enero de dos mil veinticinco</w:t>
      </w:r>
      <w:r w:rsidRPr="00C84DFA">
        <w:t>, se celebró la audiencia de conciliación mediante la plataforma digital Zoom, en la que se llegó a un acuerdo conciliatorio.</w:t>
      </w:r>
    </w:p>
    <w:p w:rsidR="008E6F0C" w:rsidRPr="00C84DFA" w:rsidRDefault="008E6F0C" w:rsidP="00C84DFA"/>
    <w:p w:rsidR="008E6F0C" w:rsidRPr="00C84DFA" w:rsidRDefault="006E42FC" w:rsidP="00C84DFA">
      <w:r w:rsidRPr="00C84DFA">
        <w:t xml:space="preserve">Finalmente, </w:t>
      </w:r>
      <w:r w:rsidRPr="00C84DFA">
        <w:rPr>
          <w:b/>
        </w:rPr>
        <w:t>GABRIELA FLORES FERNÁNDEZ</w:t>
      </w:r>
      <w:r w:rsidRPr="00C84DFA">
        <w:t xml:space="preserve"> Jefa del Departamento adscrito a la UIPPE en representación de la Titular de la Unidad de Transparencia, refirió que subiría el acuse de recibo de dicha documentación.</w:t>
      </w:r>
    </w:p>
    <w:p w:rsidR="008E6F0C" w:rsidRPr="00C84DFA" w:rsidRDefault="008E6F0C" w:rsidP="00C84DFA"/>
    <w:p w:rsidR="008E6F0C" w:rsidRPr="00C84DFA" w:rsidRDefault="006E42FC" w:rsidP="00C84DFA">
      <w:r w:rsidRPr="00C84DFA">
        <w:t xml:space="preserve">Así en fecha </w:t>
      </w:r>
      <w:r w:rsidRPr="00C84DFA">
        <w:rPr>
          <w:b/>
        </w:rPr>
        <w:t>once de febrero de dos mil veinticinco,</w:t>
      </w:r>
      <w:r w:rsidRPr="00C84DFA">
        <w:t xml:space="preserve"> se notificó por medio del sistema </w:t>
      </w:r>
      <w:r w:rsidRPr="00C84DFA">
        <w:rPr>
          <w:b/>
        </w:rPr>
        <w:t>SARCOEM</w:t>
      </w:r>
      <w:r w:rsidRPr="00C84DFA">
        <w:t xml:space="preserve"> en el apartado de conciliación el archivo a través del cual </w:t>
      </w:r>
      <w:r w:rsidRPr="00C84DFA">
        <w:rPr>
          <w:b/>
        </w:rPr>
        <w:t xml:space="preserve">LA PARTE RECURRENTE </w:t>
      </w:r>
      <w:r w:rsidRPr="00C84DFA">
        <w:t>recibe a su más entera satisfacción los datos personales acordados en la audiencia de conciliación.</w:t>
      </w:r>
    </w:p>
    <w:p w:rsidR="008E6F0C" w:rsidRPr="00C84DFA" w:rsidRDefault="008E6F0C" w:rsidP="00C84DFA"/>
    <w:p w:rsidR="008E6F0C" w:rsidRPr="00C84DFA" w:rsidRDefault="006E42FC" w:rsidP="00C84DFA">
      <w:pPr>
        <w:pStyle w:val="Ttulo3"/>
      </w:pPr>
      <w:bookmarkStart w:id="12" w:name="_heading=h.vx1227" w:colFirst="0" w:colLast="0"/>
      <w:bookmarkEnd w:id="12"/>
      <w:r w:rsidRPr="00C84DFA">
        <w:t>f) Cierre de instrucción</w:t>
      </w:r>
    </w:p>
    <w:p w:rsidR="008E6F0C" w:rsidRPr="00C84DFA" w:rsidRDefault="006E42FC" w:rsidP="00C84DFA">
      <w:r w:rsidRPr="00C84DFA">
        <w:t xml:space="preserve">Al no existir diligencias pendientes por desahogar, el </w:t>
      </w:r>
      <w:r w:rsidRPr="00C84DFA">
        <w:rPr>
          <w:b/>
        </w:rPr>
        <w:t>dieciocho de febrero de dos mil veinticinco,</w:t>
      </w:r>
      <w:r w:rsidRPr="00C84DFA">
        <w:t xml:space="preserve"> la </w:t>
      </w:r>
      <w:r w:rsidRPr="00C84DFA">
        <w:rPr>
          <w:b/>
        </w:rPr>
        <w:t xml:space="preserve">Comisionada Sharon Cristina Morales Martínez </w:t>
      </w:r>
      <w:r w:rsidRPr="00C84DFA">
        <w:t xml:space="preserve">acordó el cierre de instrucción y la remisión del expediente a efecto de ser resuelto, de conformidad con lo </w:t>
      </w:r>
      <w:r w:rsidRPr="00C84DFA">
        <w:lastRenderedPageBreak/>
        <w:t xml:space="preserve">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w:t>
      </w:r>
      <w:r w:rsidRPr="00C84DFA">
        <w:rPr>
          <w:b/>
        </w:rPr>
        <w:t>SARCOEM</w:t>
      </w:r>
      <w:r w:rsidRPr="00C84DFA">
        <w:t>.</w:t>
      </w:r>
    </w:p>
    <w:p w:rsidR="008E6F0C" w:rsidRPr="00C84DFA" w:rsidRDefault="008E6F0C" w:rsidP="00C84DFA"/>
    <w:p w:rsidR="008E6F0C" w:rsidRPr="00C84DFA" w:rsidRDefault="006E42FC" w:rsidP="00C84DFA">
      <w:pPr>
        <w:pStyle w:val="Ttulo1"/>
      </w:pPr>
      <w:bookmarkStart w:id="13" w:name="_heading=h.3fwokq0" w:colFirst="0" w:colLast="0"/>
      <w:bookmarkEnd w:id="13"/>
      <w:r w:rsidRPr="00C84DFA">
        <w:t>CONSIDERANDOS</w:t>
      </w:r>
    </w:p>
    <w:p w:rsidR="008E6F0C" w:rsidRPr="00C84DFA" w:rsidRDefault="008E6F0C" w:rsidP="00C84DFA">
      <w:pPr>
        <w:jc w:val="center"/>
        <w:rPr>
          <w:b/>
        </w:rPr>
      </w:pPr>
    </w:p>
    <w:p w:rsidR="008E6F0C" w:rsidRPr="00C84DFA" w:rsidRDefault="006E42FC" w:rsidP="00C84DFA">
      <w:pPr>
        <w:pStyle w:val="Ttulo2"/>
      </w:pPr>
      <w:bookmarkStart w:id="14" w:name="_heading=h.1v1yuxt" w:colFirst="0" w:colLast="0"/>
      <w:bookmarkEnd w:id="14"/>
      <w:r w:rsidRPr="00C84DFA">
        <w:t>PRIMERO. Procedibilidad</w:t>
      </w:r>
    </w:p>
    <w:p w:rsidR="008E6F0C" w:rsidRPr="00C84DFA" w:rsidRDefault="006E42FC" w:rsidP="00C84DFA">
      <w:pPr>
        <w:pStyle w:val="Ttulo3"/>
        <w:spacing w:line="360" w:lineRule="auto"/>
      </w:pPr>
      <w:bookmarkStart w:id="15" w:name="_heading=h.4f1mdlm" w:colFirst="0" w:colLast="0"/>
      <w:bookmarkEnd w:id="15"/>
      <w:r w:rsidRPr="00C84DFA">
        <w:t>a) Competencia del Instituto.</w:t>
      </w:r>
    </w:p>
    <w:p w:rsidR="008E6F0C" w:rsidRPr="00C84DFA" w:rsidRDefault="006E42FC" w:rsidP="00C84DFA">
      <w:r w:rsidRPr="00C84DFA">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rsidR="008E6F0C" w:rsidRPr="00C84DFA" w:rsidRDefault="008E6F0C" w:rsidP="00C84DFA"/>
    <w:p w:rsidR="008E6F0C" w:rsidRPr="00C84DFA" w:rsidRDefault="006E42FC" w:rsidP="00C84DFA">
      <w:pPr>
        <w:pStyle w:val="Ttulo3"/>
        <w:spacing w:line="360" w:lineRule="auto"/>
      </w:pPr>
      <w:bookmarkStart w:id="16" w:name="_heading=h.2u6wntf" w:colFirst="0" w:colLast="0"/>
      <w:bookmarkEnd w:id="16"/>
      <w:r w:rsidRPr="00C84DFA">
        <w:t>b) Legitimidad de la parte recurrente</w:t>
      </w:r>
    </w:p>
    <w:p w:rsidR="008E6F0C" w:rsidRPr="00C84DFA" w:rsidRDefault="006E42FC" w:rsidP="00C84DFA">
      <w:pPr>
        <w:widowControl w:val="0"/>
        <w:pBdr>
          <w:top w:val="nil"/>
          <w:left w:val="nil"/>
          <w:bottom w:val="nil"/>
          <w:right w:val="nil"/>
          <w:between w:val="nil"/>
        </w:pBdr>
      </w:pPr>
      <w:r w:rsidRPr="00C84DFA">
        <w:t xml:space="preserve">Para tales efectos en virtud de lo dispuesto por el artículo 122 de la Ley de Protección de Datos Personales en Posesión de Sujetos Obligados del Estado de México y Municipios, el cual establece que la interposición de un recurso de revisión respecto de los datos personales de </w:t>
      </w:r>
      <w:r w:rsidRPr="00C84DFA">
        <w:lastRenderedPageBreak/>
        <w:t>personas fallecidas podrá ser realizada por quienes acrediten tener un interés jurídico o legítimo, resulta necesario analizar los conceptos de interés jurídico y legítimo para identificar correctamente a las personas que están legitimadas para interponer un recurso de revisión en el contexto específico del acceso a los datos personales de personas fallecidas.</w:t>
      </w:r>
    </w:p>
    <w:p w:rsidR="008E6F0C" w:rsidRPr="00C84DFA" w:rsidRDefault="008E6F0C" w:rsidP="00C84DFA">
      <w:pPr>
        <w:widowControl w:val="0"/>
        <w:ind w:right="51"/>
        <w:rPr>
          <w:b/>
        </w:rPr>
      </w:pPr>
    </w:p>
    <w:p w:rsidR="008E6F0C" w:rsidRPr="00C84DFA" w:rsidRDefault="006E42FC" w:rsidP="00C84DFA">
      <w:pPr>
        <w:widowControl w:val="0"/>
        <w:ind w:right="51"/>
      </w:pPr>
      <w:r w:rsidRPr="00C84DFA">
        <w:rPr>
          <w:b/>
        </w:rPr>
        <w:t>Por regla general</w:t>
      </w:r>
      <w:r w:rsidRPr="00C84DFA">
        <w:t>, tratándose de personas vivas, únicamente el titular de los derechos puede ejercer los derechos ARCO (Acceso, Rectificación, Cancelación y Oposición); en su caso, este ejercicio puede ser realizado por un representante legal, siempre y cuando se acredite debidamente la representación mediante el instrumento jurídico correspondiente. Esto implica que, mientras una persona se encuentre viva, el control sobre el acceso a sus datos personales recae exclusivamente en ella o, de manera excepcional, en quien haya sido designado legalmente como su representante.</w:t>
      </w:r>
    </w:p>
    <w:p w:rsidR="008E6F0C" w:rsidRPr="00C84DFA" w:rsidRDefault="008E6F0C" w:rsidP="00C84DFA">
      <w:pPr>
        <w:widowControl w:val="0"/>
        <w:ind w:right="51"/>
        <w:rPr>
          <w:b/>
        </w:rPr>
      </w:pPr>
    </w:p>
    <w:p w:rsidR="008E6F0C" w:rsidRPr="00C84DFA" w:rsidRDefault="006E42FC" w:rsidP="00C84DFA">
      <w:pPr>
        <w:widowControl w:val="0"/>
        <w:ind w:right="51"/>
      </w:pPr>
      <w:r w:rsidRPr="00C84DFA">
        <w:t>No obstante, cuando se trata de personas fallecidas o de quienes se haya declarado judicialmente su presunción de muerte, el acceso a los datos personales puede ser solicitado por aquellas personas que acrediten tener un interés jurídico o legítimo, lo cual se detalla a continuación.</w:t>
      </w:r>
    </w:p>
    <w:p w:rsidR="008E6F0C" w:rsidRPr="00C84DFA" w:rsidRDefault="008E6F0C" w:rsidP="00C84DFA">
      <w:pPr>
        <w:widowControl w:val="0"/>
        <w:ind w:right="51"/>
      </w:pPr>
    </w:p>
    <w:p w:rsidR="008E6F0C" w:rsidRPr="00C84DFA" w:rsidRDefault="006E42FC" w:rsidP="00C84DFA">
      <w:pPr>
        <w:widowControl w:val="0"/>
        <w:ind w:right="51"/>
      </w:pPr>
      <w:r w:rsidRPr="00C84DFA">
        <w:t xml:space="preserve">El </w:t>
      </w:r>
      <w:r w:rsidRPr="00C84DFA">
        <w:rPr>
          <w:b/>
        </w:rPr>
        <w:t>interés jurídico</w:t>
      </w:r>
      <w:r w:rsidRPr="00C84DFA">
        <w:t xml:space="preserve"> hace referencia a la relación concreta y directa que debe existir entre quien solicita el acceso a los datos personales y el derecho o situación jurídica que se ve afectada por el tratamiento o resguardo de dichos datos; este concepto requiere que el solicitante tenga un derecho reconocido que se vea vulnerado o afectado por la negativa al acceso a sus datos personales. En este caso, el interés jurídico está relacionado con la posibilidad de que un dato personal de la persona fallecida sea necesario para garantizar derechos patrimoniales, personales o de otro tipo vinculados a la persona fallecida y a quienes tienen derecho a su protección.</w:t>
      </w:r>
    </w:p>
    <w:p w:rsidR="008E6F0C" w:rsidRPr="00C84DFA" w:rsidRDefault="006E42FC" w:rsidP="00C84DFA">
      <w:pPr>
        <w:widowControl w:val="0"/>
        <w:ind w:right="51"/>
      </w:pPr>
      <w:r w:rsidRPr="00C84DFA">
        <w:lastRenderedPageBreak/>
        <w:t xml:space="preserve">En el contexto de </w:t>
      </w:r>
      <w:r w:rsidRPr="00C84DFA">
        <w:rPr>
          <w:b/>
        </w:rPr>
        <w:t>acceso a datos personales de personas fallecidas</w:t>
      </w:r>
      <w:r w:rsidRPr="00C84DFA">
        <w:t xml:space="preserve">, una persona puede invocar el interés jurídico cuando tenga un vínculo directo con el fallecido que le otorgue la facultad para solicitar dicho acceso. Este interés se justifica en situaciones como la administración de bienes del difunto, la defensa de derechos patrimoniales o la verificación de disposiciones legales que puedan estar relacionadas con la información solicitada, por ejemplo, los </w:t>
      </w:r>
      <w:r w:rsidRPr="00C84DFA">
        <w:rPr>
          <w:b/>
        </w:rPr>
        <w:t>herederos</w:t>
      </w:r>
      <w:r w:rsidRPr="00C84DFA">
        <w:t xml:space="preserve"> del difunto tienen la responsabilidad de administrar la herencia y proteger los bienes que conforman el patrimonio del fallecido, si alguno de estos herederos considera que el acceso a los datos personales del fallecido es esencial para la adecuada administración de los bienes o para cumplir con las disposiciones testamentarias, podrá ejercer este derecho en representación de los intereses del fallecido. Asimismo, los </w:t>
      </w:r>
      <w:r w:rsidRPr="00C84DFA">
        <w:rPr>
          <w:b/>
        </w:rPr>
        <w:t>albaceas</w:t>
      </w:r>
      <w:r w:rsidRPr="00C84DFA">
        <w:t xml:space="preserve"> o ejecutores testamentarios pueden justificar el interés jurídico, ya que su tarea implica acceder a información del difunto para garantizar el cumplimiento de sus últimas voluntades y la protección de sus derechos.</w:t>
      </w:r>
    </w:p>
    <w:p w:rsidR="008E6F0C" w:rsidRPr="00C84DFA" w:rsidRDefault="008E6F0C" w:rsidP="00C84DFA">
      <w:pPr>
        <w:widowControl w:val="0"/>
        <w:ind w:right="51"/>
      </w:pPr>
    </w:p>
    <w:p w:rsidR="008E6F0C" w:rsidRPr="00C84DFA" w:rsidRDefault="006E42FC" w:rsidP="00C84DFA">
      <w:pPr>
        <w:widowControl w:val="0"/>
        <w:ind w:right="51"/>
      </w:pPr>
      <w:r w:rsidRPr="00C84DFA">
        <w:t xml:space="preserve">Por otro lado, el </w:t>
      </w:r>
      <w:r w:rsidRPr="00C84DFA">
        <w:rPr>
          <w:b/>
        </w:rPr>
        <w:t>interés legítimo</w:t>
      </w:r>
      <w:r w:rsidRPr="00C84DFA">
        <w:t xml:space="preserve"> se refiere a una razón válida, justificada y razonable por la cual una persona puede tener derecho a acceder a los datos personales de una persona fallecida, sin que necesariamente exista una relación directa o jurídica con ésta. </w:t>
      </w:r>
    </w:p>
    <w:p w:rsidR="008E6F0C" w:rsidRPr="00C84DFA" w:rsidRDefault="008E6F0C" w:rsidP="00C84DFA">
      <w:pPr>
        <w:widowControl w:val="0"/>
        <w:ind w:right="51"/>
      </w:pPr>
    </w:p>
    <w:p w:rsidR="008E6F0C" w:rsidRPr="00C84DFA" w:rsidRDefault="006E42FC" w:rsidP="00C84DFA">
      <w:pPr>
        <w:widowControl w:val="0"/>
        <w:ind w:right="51"/>
      </w:pPr>
      <w:r w:rsidRPr="00C84DFA">
        <w:t>En este caso, el interés legítimo podría ser invocado por personas que, aunque no tengan derechos patrimoniales sobre la persona fallecida, tienen un interés válido en la protección de sus derechos post mortem o en la obtención de información relevante por razones morales, sociales o familiares. El concepto de interés legítimo tiene una aplicación más amplia, pues no requiere una relación jurídica directa, pero sí una justificación razonable que avale la solicitud de acceso.</w:t>
      </w:r>
    </w:p>
    <w:p w:rsidR="008E6F0C" w:rsidRDefault="008E6F0C" w:rsidP="00C84DFA">
      <w:pPr>
        <w:widowControl w:val="0"/>
        <w:ind w:right="51"/>
      </w:pPr>
    </w:p>
    <w:p w:rsidR="00C84DFA" w:rsidRPr="00C84DFA" w:rsidRDefault="00C84DFA" w:rsidP="00C84DFA">
      <w:pPr>
        <w:widowControl w:val="0"/>
        <w:ind w:right="51"/>
      </w:pPr>
    </w:p>
    <w:p w:rsidR="008E6F0C" w:rsidRPr="00C84DFA" w:rsidRDefault="006E42FC" w:rsidP="00C84DFA">
      <w:pPr>
        <w:widowControl w:val="0"/>
        <w:ind w:right="51"/>
      </w:pPr>
      <w:r w:rsidRPr="00C84DFA">
        <w:lastRenderedPageBreak/>
        <w:t xml:space="preserve">En el ámbito de acceso a datos personales de personas fallecidas, quienes pueden tener interés legítimo para ejercer este derecho incluye familiares cercanos, como el cónyuge, </w:t>
      </w:r>
      <w:r w:rsidRPr="00C84DFA">
        <w:rPr>
          <w:b/>
          <w:u w:val="single"/>
        </w:rPr>
        <w:t>los hijos</w:t>
      </w:r>
      <w:r w:rsidRPr="00C84DFA">
        <w:t xml:space="preserve"> o los padres, quienes pueden estar motivados por la necesidad de obtener información relevante para la preservación de la memoria del fallecido, la resolución de conflictos familiares o la aclaración de cuestiones personales. Por ejemplo, un hijo podría requerir acceso a los datos personales del fallecido para verificar información relacionada con su filiación o derechos sucesorios; de manera similar, un cónyuge puede necesitar acceder a información personal del fallecido para concluir trámites administrativos o legales que involucren al difunto.</w:t>
      </w:r>
    </w:p>
    <w:p w:rsidR="008E6F0C" w:rsidRPr="00C84DFA" w:rsidRDefault="008E6F0C" w:rsidP="00C84DFA">
      <w:pPr>
        <w:widowControl w:val="0"/>
        <w:ind w:right="51"/>
      </w:pPr>
    </w:p>
    <w:p w:rsidR="008E6F0C" w:rsidRPr="00C84DFA" w:rsidRDefault="006E42FC" w:rsidP="00C84DFA">
      <w:pPr>
        <w:widowControl w:val="0"/>
        <w:ind w:right="51"/>
      </w:pPr>
      <w:r w:rsidRPr="00C84DFA">
        <w:t>En este contexto, tanto el interés jurídico como el legítimo tienen como objetivo garantizar que el acceso a los datos personales de personas fallecidas esté debidamente justificado y no se ejerza de manera arbitraria, con el fin de proteger la privacidad y los derechos fundamentales del fallecido, así como los derechos de los familiares y otras personas con un vínculo legítimo.</w:t>
      </w:r>
    </w:p>
    <w:p w:rsidR="008E6F0C" w:rsidRPr="00C84DFA" w:rsidRDefault="008E6F0C" w:rsidP="00C84DFA">
      <w:pPr>
        <w:widowControl w:val="0"/>
        <w:ind w:right="51"/>
      </w:pPr>
    </w:p>
    <w:p w:rsidR="008E6F0C" w:rsidRPr="00C84DFA" w:rsidRDefault="006E42FC" w:rsidP="00C84DFA">
      <w:pPr>
        <w:widowControl w:val="0"/>
        <w:rPr>
          <w:b/>
          <w:i/>
        </w:rPr>
      </w:pPr>
      <w:r w:rsidRPr="00C84DFA">
        <w:t xml:space="preserve">Establecido lo anterior, se advierte que, </w:t>
      </w:r>
      <w:r w:rsidRPr="00C84DFA">
        <w:rPr>
          <w:b/>
        </w:rPr>
        <w:t>LA PARTE RECURRENTE</w:t>
      </w:r>
      <w:r w:rsidRPr="00C84DFA">
        <w:t xml:space="preserve"> acreditó contar con </w:t>
      </w:r>
      <w:r w:rsidRPr="00C84DFA">
        <w:rPr>
          <w:b/>
        </w:rPr>
        <w:t xml:space="preserve">interés legítimo y jurídico </w:t>
      </w:r>
      <w:r w:rsidRPr="00C84DFA">
        <w:t xml:space="preserve">con los documentos adjuntos a su solicitud de acceso a datos personales, quien actuó a través de la C. </w:t>
      </w:r>
      <w:r w:rsidR="006D0F4E">
        <w:rPr>
          <w:b/>
        </w:rPr>
        <w:t>XXXXXXX XXXXXXX XXXXXXXX</w:t>
      </w:r>
      <w:r w:rsidRPr="00C84DFA">
        <w:t xml:space="preserve">, en su calidad de representante legal de </w:t>
      </w:r>
      <w:r w:rsidR="006D0F4E">
        <w:rPr>
          <w:b/>
        </w:rPr>
        <w:t>XXXX XXXXXXX XXXXXXX</w:t>
      </w:r>
      <w:r w:rsidRPr="00C84DFA">
        <w:rPr>
          <w:b/>
        </w:rPr>
        <w:t>,</w:t>
      </w:r>
      <w:r w:rsidRPr="00C84DFA">
        <w:t xml:space="preserve"> quien a su vez es único heredero de la sucesión de ARMANDO ALVAREZ MARTÍNEZ.</w:t>
      </w:r>
    </w:p>
    <w:p w:rsidR="008E6F0C" w:rsidRPr="00C84DFA" w:rsidRDefault="008E6F0C" w:rsidP="00C84DFA"/>
    <w:p w:rsidR="008E6F0C" w:rsidRPr="00C84DFA" w:rsidRDefault="006E42FC" w:rsidP="00C84DFA">
      <w:pPr>
        <w:pStyle w:val="Ttulo3"/>
        <w:spacing w:line="360" w:lineRule="auto"/>
      </w:pPr>
      <w:bookmarkStart w:id="17" w:name="_heading=h.19c6y18" w:colFirst="0" w:colLast="0"/>
      <w:bookmarkEnd w:id="17"/>
      <w:r w:rsidRPr="00C84DFA">
        <w:t>c) Plazo para interponer el recurso.</w:t>
      </w:r>
    </w:p>
    <w:p w:rsidR="008E6F0C" w:rsidRPr="00C84DFA" w:rsidRDefault="006E42FC" w:rsidP="00C84DFA">
      <w:pPr>
        <w:widowControl w:val="0"/>
        <w:pBdr>
          <w:top w:val="nil"/>
          <w:left w:val="nil"/>
          <w:bottom w:val="nil"/>
          <w:right w:val="nil"/>
          <w:between w:val="nil"/>
        </w:pBdr>
      </w:pPr>
      <w:r w:rsidRPr="00C84DFA">
        <w:t xml:space="preserve">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w:t>
      </w:r>
      <w:r w:rsidRPr="00C84DFA">
        <w:lastRenderedPageBreak/>
        <w:t>Obligados del Estado de México y Municipios, que establece:</w:t>
      </w:r>
    </w:p>
    <w:p w:rsidR="008E6F0C" w:rsidRPr="00C84DFA" w:rsidRDefault="008E6F0C" w:rsidP="00C84DFA">
      <w:pPr>
        <w:widowControl w:val="0"/>
        <w:pBdr>
          <w:top w:val="nil"/>
          <w:left w:val="nil"/>
          <w:bottom w:val="nil"/>
          <w:right w:val="nil"/>
          <w:between w:val="nil"/>
        </w:pBdr>
      </w:pPr>
    </w:p>
    <w:p w:rsidR="008E6F0C" w:rsidRPr="00C84DFA" w:rsidRDefault="006E42FC" w:rsidP="00C84DFA">
      <w:pPr>
        <w:pStyle w:val="Puesto"/>
        <w:ind w:firstLine="567"/>
      </w:pPr>
      <w:r w:rsidRPr="00C84DFA">
        <w:t>“</w:t>
      </w:r>
      <w:r w:rsidRPr="00C84DFA">
        <w:rPr>
          <w:b/>
        </w:rPr>
        <w:t xml:space="preserve">Artículo 128. </w:t>
      </w:r>
      <w:r w:rsidRPr="00C84DFA">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8E6F0C" w:rsidRPr="00C84DFA" w:rsidRDefault="008E6F0C" w:rsidP="00C84DFA">
      <w:pPr>
        <w:ind w:left="851" w:right="899"/>
        <w:rPr>
          <w:i/>
        </w:rPr>
      </w:pPr>
    </w:p>
    <w:p w:rsidR="008E6F0C" w:rsidRPr="00C84DFA" w:rsidRDefault="006E42FC" w:rsidP="00C84DFA">
      <w:pPr>
        <w:pStyle w:val="Puesto"/>
        <w:ind w:firstLine="567"/>
      </w:pPr>
      <w:r w:rsidRPr="00C84DFA">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8E6F0C" w:rsidRPr="00C84DFA" w:rsidRDefault="008E6F0C" w:rsidP="00C84DFA">
      <w:pPr>
        <w:ind w:left="851" w:right="899"/>
        <w:rPr>
          <w:i/>
        </w:rPr>
      </w:pPr>
    </w:p>
    <w:p w:rsidR="008E6F0C" w:rsidRPr="00C84DFA" w:rsidRDefault="006E42FC" w:rsidP="00C84DFA">
      <w:pPr>
        <w:widowControl w:val="0"/>
        <w:rPr>
          <w:b/>
        </w:rPr>
      </w:pPr>
      <w:bookmarkStart w:id="18" w:name="_heading=h.o6sewjs6zihd" w:colFirst="0" w:colLast="0"/>
      <w:bookmarkEnd w:id="18"/>
      <w:r w:rsidRPr="00C84DFA">
        <w:t xml:space="preserve">En esa tesitura, atendiendo a que </w:t>
      </w:r>
      <w:r w:rsidRPr="00C84DFA">
        <w:rPr>
          <w:b/>
        </w:rPr>
        <w:t>EL RESPONSABLE</w:t>
      </w:r>
      <w:r w:rsidRPr="00C84DFA">
        <w:t xml:space="preserve"> notificó la respuesta el </w:t>
      </w:r>
      <w:r w:rsidRPr="00C84DFA">
        <w:rPr>
          <w:b/>
        </w:rPr>
        <w:t>veintinueve de octubre de dos mil veinticuatro</w:t>
      </w:r>
      <w:r w:rsidRPr="00C84DFA">
        <w:t xml:space="preserve">; así, el plazo de quince días hábiles que el artículo 128, de la Ley de Protección de Datos Personales en Posesión de Sujetos Obligados del Estado de México y Municipios, otorgó al </w:t>
      </w:r>
      <w:r w:rsidRPr="00C84DFA">
        <w:rPr>
          <w:b/>
        </w:rPr>
        <w:t>RECURRENTE</w:t>
      </w:r>
      <w:r w:rsidRPr="00C84DFA">
        <w:t xml:space="preserve"> para presentar el Recurso de Revisión de mérito, transcurrió del</w:t>
      </w:r>
      <w:r w:rsidR="003E4338" w:rsidRPr="00C84DFA">
        <w:rPr>
          <w:b/>
        </w:rPr>
        <w:t xml:space="preserve"> treinta de octubre al veintiuno</w:t>
      </w:r>
      <w:r w:rsidRPr="00C84DFA">
        <w:rPr>
          <w:b/>
        </w:rPr>
        <w:t xml:space="preserve"> de noviembre de dos mil veinticuatro, </w:t>
      </w:r>
      <w:r w:rsidRPr="00C84DFA">
        <w:t>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de conformidad con lo establecido en el calendario oficial de este Instituto.</w:t>
      </w:r>
    </w:p>
    <w:p w:rsidR="008E6F0C" w:rsidRPr="00C84DFA" w:rsidRDefault="008E6F0C" w:rsidP="00C84DFA"/>
    <w:p w:rsidR="008E6F0C" w:rsidRPr="00C84DFA" w:rsidRDefault="006E42FC" w:rsidP="00C84DFA">
      <w:r w:rsidRPr="00C84DFA">
        <w:lastRenderedPageBreak/>
        <w:t>En ese tenor, si el Recurso de Revisión que nos ocupa, se presentó el día</w:t>
      </w:r>
      <w:r w:rsidRPr="00C84DFA">
        <w:rPr>
          <w:b/>
        </w:rPr>
        <w:t xml:space="preserve"> treinta de octubre de dos mil veinticuatro, </w:t>
      </w:r>
      <w:r w:rsidRPr="00C84DFA">
        <w:t>este se encuentra dentro de los márgenes temporales previstos en el citado precepto legal y, por tanto, se considera oportuno.</w:t>
      </w:r>
    </w:p>
    <w:p w:rsidR="008E6F0C" w:rsidRPr="00C84DFA" w:rsidRDefault="008E6F0C" w:rsidP="00C84DFA"/>
    <w:p w:rsidR="008E6F0C" w:rsidRPr="00C84DFA" w:rsidRDefault="006E42FC" w:rsidP="00C84DFA">
      <w:pPr>
        <w:pStyle w:val="Ttulo3"/>
        <w:spacing w:line="360" w:lineRule="auto"/>
      </w:pPr>
      <w:bookmarkStart w:id="19" w:name="_heading=h.3tbugp1" w:colFirst="0" w:colLast="0"/>
      <w:bookmarkEnd w:id="19"/>
      <w:r w:rsidRPr="00C84DFA">
        <w:t>d) Causal de procedencia.</w:t>
      </w:r>
    </w:p>
    <w:p w:rsidR="008E6F0C" w:rsidRPr="00C84DFA" w:rsidRDefault="006E42FC" w:rsidP="00C84DFA">
      <w:r w:rsidRPr="00C84DFA">
        <w:t>Resulta procedente la interposición del recurso de revisión, ya que se actualiza la causal de procedencia señalada en el artículo 129, fracción XII de la Ley de Protección de Datos Personales en Posesión de Sujetos Obligados del Estado de México y Municipios.</w:t>
      </w:r>
    </w:p>
    <w:p w:rsidR="008E6F0C" w:rsidRPr="00C84DFA" w:rsidRDefault="008E6F0C" w:rsidP="00C84DFA"/>
    <w:p w:rsidR="008E6F0C" w:rsidRPr="00C84DFA" w:rsidRDefault="006E42FC" w:rsidP="00C84DFA">
      <w:pPr>
        <w:pStyle w:val="Ttulo3"/>
        <w:spacing w:line="360" w:lineRule="auto"/>
      </w:pPr>
      <w:bookmarkStart w:id="20" w:name="_heading=h.28h4qwu" w:colFirst="0" w:colLast="0"/>
      <w:bookmarkEnd w:id="20"/>
      <w:r w:rsidRPr="00C84DFA">
        <w:t>e) Requisitos formales para la interposición del recurso.</w:t>
      </w:r>
    </w:p>
    <w:p w:rsidR="008E6F0C" w:rsidRPr="00C84DFA" w:rsidRDefault="006E42FC" w:rsidP="00C84DFA">
      <w:r w:rsidRPr="00C84DFA">
        <w:t xml:space="preserve">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atención a que fue presentado mediante el formato visible en </w:t>
      </w:r>
      <w:r w:rsidRPr="00C84DFA">
        <w:rPr>
          <w:b/>
        </w:rPr>
        <w:t>EL SARCOEM</w:t>
      </w:r>
      <w:r w:rsidRPr="00C84DFA">
        <w:t xml:space="preserve">. </w:t>
      </w:r>
    </w:p>
    <w:p w:rsidR="008E6F0C" w:rsidRPr="00C84DFA" w:rsidRDefault="008E6F0C" w:rsidP="00C84DFA"/>
    <w:p w:rsidR="008E6F0C" w:rsidRPr="00C84DFA" w:rsidRDefault="006E42FC" w:rsidP="00C84DFA">
      <w:pPr>
        <w:pStyle w:val="Ttulo2"/>
      </w:pPr>
      <w:bookmarkStart w:id="21" w:name="_heading=h.nmf14n" w:colFirst="0" w:colLast="0"/>
      <w:bookmarkEnd w:id="21"/>
      <w:r w:rsidRPr="00C84DFA">
        <w:t>SEGUNDO. Análisis de la causal de sobreseimiento.</w:t>
      </w:r>
    </w:p>
    <w:p w:rsidR="008E6F0C" w:rsidRPr="00C84DFA" w:rsidRDefault="006E42FC" w:rsidP="00C84DFA">
      <w:pPr>
        <w:pStyle w:val="Ttulo3"/>
        <w:spacing w:line="360" w:lineRule="auto"/>
      </w:pPr>
      <w:bookmarkStart w:id="22" w:name="_heading=h.37m2jsg" w:colFirst="0" w:colLast="0"/>
      <w:bookmarkEnd w:id="22"/>
      <w:r w:rsidRPr="00C84DFA">
        <w:t>a) Mandato para el ejercicio de los derechos ARCO.</w:t>
      </w:r>
    </w:p>
    <w:p w:rsidR="008E6F0C" w:rsidRPr="00C84DFA" w:rsidRDefault="006E42FC" w:rsidP="00C84DFA">
      <w:r w:rsidRPr="00C84DFA">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rsidR="008E6F0C" w:rsidRPr="00C84DFA" w:rsidRDefault="008E6F0C" w:rsidP="00C84DFA"/>
    <w:p w:rsidR="008E6F0C" w:rsidRPr="00C84DFA" w:rsidRDefault="006E42FC" w:rsidP="00C84DFA">
      <w:pPr>
        <w:pStyle w:val="Puesto"/>
        <w:ind w:firstLine="567"/>
        <w:rPr>
          <w:b/>
        </w:rPr>
      </w:pPr>
      <w:r w:rsidRPr="00C84DFA">
        <w:rPr>
          <w:b/>
        </w:rPr>
        <w:t>Constitución Política de los Estados Unidos Mexicanos</w:t>
      </w:r>
    </w:p>
    <w:p w:rsidR="008E6F0C" w:rsidRPr="00C84DFA" w:rsidRDefault="006E42FC" w:rsidP="00C84DFA">
      <w:pPr>
        <w:pStyle w:val="Puesto"/>
        <w:ind w:firstLine="567"/>
        <w:rPr>
          <w:b/>
        </w:rPr>
      </w:pPr>
      <w:r w:rsidRPr="00C84DFA">
        <w:rPr>
          <w:b/>
        </w:rPr>
        <w:t>“Artículo 6.</w:t>
      </w:r>
    </w:p>
    <w:p w:rsidR="008E6F0C" w:rsidRPr="00C84DFA" w:rsidRDefault="006E42FC" w:rsidP="00C84DFA">
      <w:pPr>
        <w:pStyle w:val="Puesto"/>
        <w:ind w:firstLine="567"/>
      </w:pPr>
      <w:r w:rsidRPr="00C84DFA">
        <w:t>(…)</w:t>
      </w:r>
    </w:p>
    <w:p w:rsidR="008E6F0C" w:rsidRPr="00C84DFA" w:rsidRDefault="006E42FC" w:rsidP="00C84DFA">
      <w:pPr>
        <w:pStyle w:val="Puesto"/>
        <w:ind w:firstLine="567"/>
      </w:pPr>
      <w:r w:rsidRPr="00C84DFA">
        <w:lastRenderedPageBreak/>
        <w:t>Para efectos de lo dispuesto en el presente artículo se observará lo siguiente:</w:t>
      </w:r>
    </w:p>
    <w:p w:rsidR="008E6F0C" w:rsidRPr="00C84DFA" w:rsidRDefault="006E42FC" w:rsidP="00C84DFA">
      <w:pPr>
        <w:pStyle w:val="Puesto"/>
        <w:ind w:firstLine="567"/>
        <w:rPr>
          <w:b/>
        </w:rPr>
      </w:pPr>
      <w:r w:rsidRPr="00C84DFA">
        <w:rPr>
          <w:b/>
        </w:rPr>
        <w:t>A. Para el ejercicio del derecho de acceso a la información, la Federación y las entidades federativas, en el ámbito de sus respectivas competencias, se regirán por los siguientes principios y bases:</w:t>
      </w:r>
    </w:p>
    <w:p w:rsidR="008E6F0C" w:rsidRPr="00C84DFA" w:rsidRDefault="006E42FC" w:rsidP="00C84DFA">
      <w:pPr>
        <w:pStyle w:val="Puesto"/>
        <w:ind w:firstLine="567"/>
        <w:rPr>
          <w:b/>
        </w:rPr>
      </w:pPr>
      <w:r w:rsidRPr="00C84DFA">
        <w:rPr>
          <w:b/>
        </w:rPr>
        <w:t xml:space="preserve">I. </w:t>
      </w:r>
      <w:r w:rsidRPr="00C84DFA">
        <w:rPr>
          <w:b/>
        </w:rPr>
        <w:tab/>
        <w:t>La información que se refiere a la vida privada y los datos personales será protegida en los términos y con las excepciones que fijen las leyes.</w:t>
      </w:r>
    </w:p>
    <w:p w:rsidR="008E6F0C" w:rsidRPr="00C84DFA" w:rsidRDefault="008E6F0C" w:rsidP="00C84DFA">
      <w:pPr>
        <w:ind w:left="567" w:right="539"/>
        <w:rPr>
          <w:b/>
          <w:i/>
        </w:rPr>
      </w:pPr>
    </w:p>
    <w:p w:rsidR="008E6F0C" w:rsidRPr="00C84DFA" w:rsidRDefault="006E42FC" w:rsidP="00C84DFA">
      <w:pPr>
        <w:pStyle w:val="Puesto"/>
        <w:ind w:firstLine="567"/>
      </w:pPr>
      <w:r w:rsidRPr="00C84DFA">
        <w:t>Artículo 16.</w:t>
      </w:r>
    </w:p>
    <w:p w:rsidR="008E6F0C" w:rsidRPr="00C84DFA" w:rsidRDefault="006E42FC" w:rsidP="00C84DFA">
      <w:pPr>
        <w:pStyle w:val="Puesto"/>
        <w:ind w:firstLine="567"/>
      </w:pPr>
      <w:r w:rsidRPr="00C84DFA">
        <w:t>(…)</w:t>
      </w:r>
    </w:p>
    <w:p w:rsidR="008E6F0C" w:rsidRPr="00C84DFA" w:rsidRDefault="006E42FC" w:rsidP="00C84DFA">
      <w:pPr>
        <w:pStyle w:val="Puesto"/>
        <w:ind w:firstLine="567"/>
      </w:pPr>
      <w:r w:rsidRPr="00C84DFA">
        <w:rPr>
          <w:b/>
        </w:rPr>
        <w:t>Toda persona tiene derecho a la protección de sus datos personales, al acceso, rectificación y cancelación de los mismos, así como a manifestar su oposición</w:t>
      </w:r>
      <w:r w:rsidRPr="00C84DFA">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8E6F0C" w:rsidRPr="00C84DFA" w:rsidRDefault="008E6F0C" w:rsidP="00C84DFA">
      <w:pPr>
        <w:ind w:left="567" w:right="539"/>
        <w:rPr>
          <w:b/>
          <w:i/>
        </w:rPr>
      </w:pPr>
    </w:p>
    <w:p w:rsidR="008E6F0C" w:rsidRPr="00C84DFA" w:rsidRDefault="006E42FC" w:rsidP="00C84DFA">
      <w:pPr>
        <w:pStyle w:val="Puesto"/>
        <w:ind w:firstLine="567"/>
        <w:rPr>
          <w:b/>
        </w:rPr>
      </w:pPr>
      <w:r w:rsidRPr="00C84DFA">
        <w:rPr>
          <w:b/>
        </w:rPr>
        <w:t>Constitución Política del Estado Libre y Soberano de México</w:t>
      </w:r>
    </w:p>
    <w:p w:rsidR="008E6F0C" w:rsidRPr="00C84DFA" w:rsidRDefault="006E42FC" w:rsidP="00C84DFA">
      <w:pPr>
        <w:pStyle w:val="Puesto"/>
        <w:ind w:firstLine="567"/>
        <w:rPr>
          <w:b/>
        </w:rPr>
      </w:pPr>
      <w:r w:rsidRPr="00C84DFA">
        <w:rPr>
          <w:b/>
        </w:rPr>
        <w:t xml:space="preserve">“Artículo 5.- </w:t>
      </w:r>
    </w:p>
    <w:p w:rsidR="008E6F0C" w:rsidRPr="00C84DFA" w:rsidRDefault="006E42FC" w:rsidP="00C84DFA">
      <w:pPr>
        <w:pStyle w:val="Puesto"/>
        <w:ind w:firstLine="567"/>
        <w:rPr>
          <w:b/>
        </w:rPr>
      </w:pPr>
      <w:r w:rsidRPr="00C84DFA">
        <w:rPr>
          <w:b/>
        </w:rPr>
        <w:t>(…)</w:t>
      </w:r>
    </w:p>
    <w:p w:rsidR="008E6F0C" w:rsidRPr="00C84DFA" w:rsidRDefault="006E42FC" w:rsidP="00C84DFA">
      <w:pPr>
        <w:pStyle w:val="Puesto"/>
        <w:ind w:firstLine="567"/>
        <w:rPr>
          <w:b/>
        </w:rPr>
      </w:pPr>
      <w:r w:rsidRPr="00C84DFA">
        <w:rPr>
          <w:b/>
        </w:rPr>
        <w:t xml:space="preserve">II. </w:t>
      </w:r>
      <w:r w:rsidRPr="00C84DFA">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rsidR="008E6F0C" w:rsidRPr="00C84DFA" w:rsidRDefault="006E42FC" w:rsidP="00C84DFA">
      <w:pPr>
        <w:pStyle w:val="Puesto"/>
        <w:ind w:firstLine="567"/>
      </w:pPr>
      <w:r w:rsidRPr="00C84DFA">
        <w:rPr>
          <w:b/>
        </w:rPr>
        <w:t>III</w:t>
      </w:r>
      <w:r w:rsidRPr="00C84DFA">
        <w:t xml:space="preserve">. Toda persona, sin necesidad de acreditar interés alguno o justificar su utilización, tendrá acceso gratuito a la información pública, a sus datos personales o a la rectificación de éstos.  </w:t>
      </w:r>
    </w:p>
    <w:p w:rsidR="008E6F0C" w:rsidRPr="00C84DFA" w:rsidRDefault="006E42FC" w:rsidP="00C84DFA">
      <w:pPr>
        <w:pStyle w:val="Puesto"/>
        <w:ind w:firstLine="567"/>
      </w:pPr>
      <w:r w:rsidRPr="00C84DFA">
        <w:rPr>
          <w:b/>
        </w:rPr>
        <w:t>V</w:t>
      </w:r>
      <w:r w:rsidRPr="00C84DFA">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rsidR="008E6F0C" w:rsidRPr="00C84DFA" w:rsidRDefault="008E6F0C" w:rsidP="00C84DFA"/>
    <w:p w:rsidR="008E6F0C" w:rsidRPr="00C84DFA" w:rsidRDefault="006E42FC" w:rsidP="00C84DFA">
      <w:bookmarkStart w:id="23" w:name="_heading=h.3whwml4" w:colFirst="0" w:colLast="0"/>
      <w:bookmarkEnd w:id="23"/>
      <w:r w:rsidRPr="00C84DFA">
        <w:lastRenderedPageBreak/>
        <w:t xml:space="preserve">Con base en lo anterior, se considera que </w:t>
      </w:r>
      <w:r w:rsidRPr="00C84DFA">
        <w:rPr>
          <w:b/>
        </w:rPr>
        <w:t>EL</w:t>
      </w:r>
      <w:r w:rsidRPr="00C84DFA">
        <w:t xml:space="preserve"> </w:t>
      </w:r>
      <w:r w:rsidRPr="00C84DFA">
        <w:rPr>
          <w:b/>
        </w:rPr>
        <w:t>SUJETO OBLIGADO</w:t>
      </w:r>
      <w:r w:rsidRPr="00C84DFA">
        <w:t xml:space="preserve"> se encontraba compelido a atender la solicitud por </w:t>
      </w:r>
      <w:r w:rsidRPr="00C84DFA">
        <w:rPr>
          <w:b/>
        </w:rPr>
        <w:t>LA PARTE RECURRENTE</w:t>
      </w:r>
      <w:r w:rsidRPr="00C84DFA">
        <w:t xml:space="preserve"> velando en todo momento en la protección y tutela de los datos personales que se encuentren en sus archivos.</w:t>
      </w:r>
    </w:p>
    <w:p w:rsidR="008E6F0C" w:rsidRPr="00C84DFA" w:rsidRDefault="008E6F0C" w:rsidP="00C84DFA"/>
    <w:p w:rsidR="008E6F0C" w:rsidRPr="00C84DFA" w:rsidRDefault="006E42FC" w:rsidP="00C84DFA">
      <w:pPr>
        <w:pStyle w:val="Ttulo3"/>
        <w:spacing w:line="360" w:lineRule="auto"/>
      </w:pPr>
      <w:bookmarkStart w:id="24" w:name="_heading=h.1mrcu09" w:colFirst="0" w:colLast="0"/>
      <w:bookmarkEnd w:id="24"/>
      <w:r w:rsidRPr="00C84DFA">
        <w:t>b) Controversia a resolver.</w:t>
      </w:r>
    </w:p>
    <w:p w:rsidR="008E6F0C" w:rsidRPr="00C84DFA" w:rsidRDefault="006E42FC" w:rsidP="00C84DFA">
      <w:r w:rsidRPr="00C84DFA">
        <w:t xml:space="preserve">Con el objeto de ilustrar la controversia planteada, resulta conveniente precisar que, una vez realizado el estudio de las constancias que integran el expediente en que se actúa, se desprende que </w:t>
      </w:r>
      <w:r w:rsidRPr="00C84DFA">
        <w:rPr>
          <w:b/>
        </w:rPr>
        <w:t>LA PARTE RECURRENTE</w:t>
      </w:r>
      <w:r w:rsidRPr="00C84DFA">
        <w:t xml:space="preserve"> solicitó de manera medular lo siguiente:</w:t>
      </w:r>
    </w:p>
    <w:p w:rsidR="008E6F0C" w:rsidRPr="00C84DFA" w:rsidRDefault="008E6F0C" w:rsidP="00C84DFA">
      <w:pPr>
        <w:tabs>
          <w:tab w:val="left" w:pos="4962"/>
        </w:tabs>
      </w:pPr>
    </w:p>
    <w:p w:rsidR="008E6F0C" w:rsidRPr="00C84DFA" w:rsidRDefault="006E42FC" w:rsidP="00C84DFA">
      <w:pPr>
        <w:pStyle w:val="Puesto"/>
        <w:ind w:firstLine="567"/>
      </w:pPr>
      <w:r w:rsidRPr="00C84DFA">
        <w:t xml:space="preserve"> “Solicitud de copia certificada del Expediente Clínico o Historia Clínica del tratamiento proporcionado por I.S.E.M Hospital General de Axapusco, en base a los servicios médicos hospitalarios que se le otorgaron al paciente ahora difunto </w:t>
      </w:r>
      <w:r w:rsidR="006D0F4E">
        <w:t>XXXXXXX XXXXXXX XXXXXXXX</w:t>
      </w:r>
      <w:r w:rsidRPr="00C84DFA">
        <w:t xml:space="preserve">, también conocido como </w:t>
      </w:r>
      <w:r w:rsidR="006D0F4E">
        <w:t>XXXXXXX XXXXXXX X</w:t>
      </w:r>
      <w:r w:rsidRPr="00C84DFA">
        <w:t>., el cual fue ingresado para su atención médica en el mes de octubre de 2020 y fallecido el día 19 de octubre del mismo año.,” (sic)</w:t>
      </w:r>
    </w:p>
    <w:p w:rsidR="008E6F0C" w:rsidRPr="00C84DFA" w:rsidRDefault="006E42FC" w:rsidP="00C84DFA">
      <w:pPr>
        <w:pStyle w:val="Puesto"/>
        <w:ind w:firstLine="567"/>
      </w:pPr>
      <w:r w:rsidRPr="00C84DFA">
        <w:t xml:space="preserve"> </w:t>
      </w:r>
    </w:p>
    <w:p w:rsidR="008E6F0C" w:rsidRPr="00C84DFA" w:rsidRDefault="006E42FC" w:rsidP="00C84DFA">
      <w:r w:rsidRPr="00C84DFA">
        <w:t xml:space="preserve">En respuesta, De las constancias del expediente electrónico, se advierte que </w:t>
      </w:r>
      <w:r w:rsidRPr="00C84DFA">
        <w:rPr>
          <w:b/>
        </w:rPr>
        <w:t>EL SUJETO OBLIGADO</w:t>
      </w:r>
      <w:r w:rsidRPr="00C84DFA">
        <w:t>, a través de la Jefa de la Unidad de Información, Planeación, Programación y Evaluación en el ISEM y Titular de la Unidad de Transparencia, hizo del conocimiento que para obtener los documentos solicitados tendrá que acudir al  módulo de transparencia, informando la dirección y horarios para que pueda comparecer debidamente identificado.</w:t>
      </w:r>
    </w:p>
    <w:p w:rsidR="008E6F0C" w:rsidRPr="00C84DFA" w:rsidRDefault="008E6F0C" w:rsidP="00C84DFA">
      <w:pPr>
        <w:widowControl w:val="0"/>
      </w:pPr>
    </w:p>
    <w:p w:rsidR="008E6F0C" w:rsidRPr="00C84DFA" w:rsidRDefault="006E42FC" w:rsidP="00C84DFA">
      <w:pPr>
        <w:widowControl w:val="0"/>
      </w:pPr>
      <w:r w:rsidRPr="00C84DFA">
        <w:t xml:space="preserve">Inconforme </w:t>
      </w:r>
      <w:r w:rsidRPr="00C84DFA">
        <w:rPr>
          <w:b/>
        </w:rPr>
        <w:t>LA PARTE RECURRENTE</w:t>
      </w:r>
      <w:r w:rsidRPr="00C84DFA">
        <w:t>, interpuso el Recurso de Revisión exponiendo medularmente que entregó toda la documentación pertinente para que le realizaran la entrega de información.</w:t>
      </w:r>
    </w:p>
    <w:p w:rsidR="008E6F0C" w:rsidRPr="00C84DFA" w:rsidRDefault="008E6F0C" w:rsidP="00C84DFA">
      <w:pPr>
        <w:pStyle w:val="Ttulo3"/>
        <w:spacing w:line="360" w:lineRule="auto"/>
      </w:pPr>
    </w:p>
    <w:p w:rsidR="008E6F0C" w:rsidRPr="00C84DFA" w:rsidRDefault="006E42FC" w:rsidP="00C84DFA">
      <w:pPr>
        <w:pStyle w:val="Ttulo3"/>
        <w:spacing w:line="360" w:lineRule="auto"/>
      </w:pPr>
      <w:bookmarkStart w:id="25" w:name="_heading=h.46r0co2" w:colFirst="0" w:colLast="0"/>
      <w:bookmarkEnd w:id="25"/>
      <w:r w:rsidRPr="00C84DFA">
        <w:t>c) Estudio de la controversia.</w:t>
      </w:r>
    </w:p>
    <w:p w:rsidR="008E6F0C" w:rsidRPr="00C84DFA" w:rsidRDefault="006E42FC" w:rsidP="00C84DFA">
      <w:pPr>
        <w:widowControl w:val="0"/>
      </w:pPr>
      <w:r w:rsidRPr="00C84DFA">
        <w:t xml:space="preserve">Por lo que este Organismo Garante realizó el estudio correspondiente de las constancias </w:t>
      </w:r>
      <w:r w:rsidRPr="00C84DFA">
        <w:lastRenderedPageBreak/>
        <w:t>digitales y dio trámite a la solicitud de acceso a datos personales, por lo que convocó a las partes a conciliar, en términos de los artículos 131 y 132 de la Ley de Protección de Datos Personales en Posesión de Sujetos Obligados del Estado de México y Municipios, por lo que se abrió un periodo para que expresaran su intención de llegar a un medio alternativo de solución al conflicto.</w:t>
      </w:r>
    </w:p>
    <w:p w:rsidR="008E6F0C" w:rsidRPr="00C84DFA" w:rsidRDefault="008E6F0C" w:rsidP="00C84DFA">
      <w:pPr>
        <w:widowControl w:val="0"/>
        <w:ind w:right="616"/>
      </w:pPr>
    </w:p>
    <w:p w:rsidR="008E6F0C" w:rsidRPr="00C84DFA" w:rsidRDefault="006E42FC" w:rsidP="00C84DFA">
      <w:pPr>
        <w:widowControl w:val="0"/>
        <w:tabs>
          <w:tab w:val="left" w:pos="0"/>
        </w:tabs>
      </w:pPr>
      <w:r w:rsidRPr="00C84DFA">
        <w:t xml:space="preserve">Atento a ello, tanto </w:t>
      </w:r>
      <w:r w:rsidRPr="00C84DFA">
        <w:rPr>
          <w:b/>
        </w:rPr>
        <w:t xml:space="preserve">EL SUJETO OBLIGADO </w:t>
      </w:r>
      <w:r w:rsidRPr="00C84DFA">
        <w:t xml:space="preserve">como </w:t>
      </w:r>
      <w:r w:rsidRPr="00C84DFA">
        <w:rPr>
          <w:b/>
        </w:rPr>
        <w:t xml:space="preserve">LA PARTE RECURRENTE </w:t>
      </w:r>
      <w:r w:rsidRPr="00C84DFA">
        <w:t xml:space="preserve">acudieron al llamado de conciliar el presente medio de impugnación, asistiendo a la audiencia de conciliación. </w:t>
      </w:r>
    </w:p>
    <w:p w:rsidR="008E6F0C" w:rsidRPr="00C84DFA" w:rsidRDefault="008E6F0C" w:rsidP="00C84DFA">
      <w:pPr>
        <w:widowControl w:val="0"/>
        <w:tabs>
          <w:tab w:val="left" w:pos="0"/>
        </w:tabs>
      </w:pPr>
    </w:p>
    <w:p w:rsidR="008E6F0C" w:rsidRPr="00C84DFA" w:rsidRDefault="006E42FC" w:rsidP="00C84DFA">
      <w:r w:rsidRPr="00C84DFA">
        <w:t xml:space="preserve">En dicha audiencia, </w:t>
      </w:r>
      <w:r w:rsidRPr="00C84DFA">
        <w:rPr>
          <w:b/>
        </w:rPr>
        <w:t xml:space="preserve">EL SUJETO OBLIGADO </w:t>
      </w:r>
      <w:r w:rsidRPr="00C84DFA">
        <w:t xml:space="preserve">expuso que ya contaba con los documentos solicitados siendo la copia certificada del Expediente Clínico o Historia Clínica del tratamiento proporcionado por I.S.E.M Hospital General de Axapusco, en base a los servicios médicos hospitalarios que se le otorgaron al paciente ahora difunto </w:t>
      </w:r>
      <w:r w:rsidR="006D0F4E">
        <w:t>XXXXXXX XXXXXXX XXXXXXXX</w:t>
      </w:r>
      <w:r w:rsidRPr="00C84DFA">
        <w:t>, y para entregarlo proporcionó horarios y dirección para que se acuda a la entrega de documentos.</w:t>
      </w:r>
    </w:p>
    <w:p w:rsidR="008E6F0C" w:rsidRPr="00C84DFA" w:rsidRDefault="008E6F0C" w:rsidP="00C84DFA"/>
    <w:p w:rsidR="008E6F0C" w:rsidRPr="00C84DFA" w:rsidRDefault="006E42FC" w:rsidP="00C84DFA">
      <w:r w:rsidRPr="00C84DFA">
        <w:t xml:space="preserve">Así, </w:t>
      </w:r>
      <w:r w:rsidRPr="00C84DFA">
        <w:rPr>
          <w:b/>
        </w:rPr>
        <w:t>LA PARTE RECURRENTE</w:t>
      </w:r>
      <w:r w:rsidRPr="00C84DFA">
        <w:t xml:space="preserve">. Manifestó su conformidad a lo referido por la representante del </w:t>
      </w:r>
      <w:r w:rsidRPr="00C84DFA">
        <w:rPr>
          <w:b/>
        </w:rPr>
        <w:t>SUJETO OBLIGADO</w:t>
      </w:r>
      <w:r w:rsidRPr="00C84DFA">
        <w:t xml:space="preserve">. </w:t>
      </w:r>
    </w:p>
    <w:p w:rsidR="008E6F0C" w:rsidRPr="00C84DFA" w:rsidRDefault="008E6F0C" w:rsidP="00C84DFA"/>
    <w:p w:rsidR="008E6F0C" w:rsidRPr="00C84DFA" w:rsidRDefault="006E42FC" w:rsidP="00C84DFA">
      <w:pPr>
        <w:widowControl w:val="0"/>
        <w:tabs>
          <w:tab w:val="left" w:pos="0"/>
        </w:tabs>
      </w:pPr>
      <w:r w:rsidRPr="00C84DFA">
        <w:t xml:space="preserve">Posteriormente, </w:t>
      </w:r>
      <w:r w:rsidRPr="00C84DFA">
        <w:rPr>
          <w:b/>
        </w:rPr>
        <w:t xml:space="preserve">LA PARTE RECURRENTE </w:t>
      </w:r>
      <w:r w:rsidRPr="00C84DFA">
        <w:t xml:space="preserve">adjuntó a la plataforma del </w:t>
      </w:r>
      <w:r w:rsidRPr="00C84DFA">
        <w:rPr>
          <w:b/>
        </w:rPr>
        <w:t xml:space="preserve">SARCOEM </w:t>
      </w:r>
      <w:r w:rsidRPr="00C84DFA">
        <w:t>el acuse de recibo de la información entregada al particular.</w:t>
      </w:r>
    </w:p>
    <w:p w:rsidR="008E6F0C" w:rsidRPr="00C84DFA" w:rsidRDefault="008E6F0C" w:rsidP="00C84DFA">
      <w:pPr>
        <w:widowControl w:val="0"/>
        <w:tabs>
          <w:tab w:val="left" w:pos="0"/>
        </w:tabs>
      </w:pPr>
    </w:p>
    <w:p w:rsidR="008E6F0C" w:rsidRPr="00C84DFA" w:rsidRDefault="006E42FC" w:rsidP="00C84DFA">
      <w:pPr>
        <w:widowControl w:val="0"/>
        <w:tabs>
          <w:tab w:val="left" w:pos="0"/>
        </w:tabs>
      </w:pPr>
      <w:r w:rsidRPr="00C84DFA">
        <w:t xml:space="preserve">Es así, que a través de la información entregada en la etapa de conciliación, en cumplimiento a los acuerdos adoptados en la audiencia de conciliación, este Órgano Garante advierte que en el presente caso se actualiza la causal de sobreseimiento prevista en el artículo 139 fracción </w:t>
      </w:r>
      <w:r w:rsidRPr="00C84DFA">
        <w:lastRenderedPageBreak/>
        <w:t>V, en correlación con el 132, fracciones V y VI de la Ley de Protección de Datos Personales en Posesión de los Sujetos Obligados del Estado de México y Municipios, que a la letra señalan:</w:t>
      </w:r>
    </w:p>
    <w:p w:rsidR="008E6F0C" w:rsidRPr="00C84DFA" w:rsidRDefault="008E6F0C" w:rsidP="00C84DFA">
      <w:pPr>
        <w:pBdr>
          <w:top w:val="nil"/>
          <w:left w:val="nil"/>
          <w:bottom w:val="nil"/>
          <w:right w:val="nil"/>
          <w:between w:val="nil"/>
        </w:pBdr>
        <w:spacing w:line="276" w:lineRule="auto"/>
        <w:ind w:left="567" w:right="567"/>
        <w:rPr>
          <w:i/>
        </w:rPr>
      </w:pPr>
    </w:p>
    <w:p w:rsidR="008E6F0C" w:rsidRPr="00C84DFA" w:rsidRDefault="006E42FC" w:rsidP="00C84DFA">
      <w:pPr>
        <w:pStyle w:val="Puesto"/>
        <w:ind w:firstLine="567"/>
      </w:pPr>
      <w:r w:rsidRPr="00C84DFA">
        <w:t>“</w:t>
      </w:r>
      <w:r w:rsidRPr="00C84DFA">
        <w:rPr>
          <w:b/>
        </w:rPr>
        <w:t xml:space="preserve">Artículo 132. </w:t>
      </w:r>
      <w:r w:rsidRPr="00C84DFA">
        <w:t>Admitido el Recurso de Revisión y sin perjuicio de lo dispuesto por la Ley General, el Instituto promoverá la conciliación entre las partes, de conformidad con el procedimiento siguiente:</w:t>
      </w:r>
    </w:p>
    <w:p w:rsidR="008E6F0C" w:rsidRPr="00C84DFA" w:rsidRDefault="006E42FC" w:rsidP="00C84DFA">
      <w:pPr>
        <w:pStyle w:val="Puesto"/>
        <w:ind w:firstLine="567"/>
      </w:pPr>
      <w:r w:rsidRPr="00C84DFA">
        <w:t>(…)</w:t>
      </w:r>
    </w:p>
    <w:p w:rsidR="008E6F0C" w:rsidRPr="00C84DFA" w:rsidRDefault="006E42FC" w:rsidP="00C84DFA">
      <w:pPr>
        <w:pStyle w:val="Puesto"/>
        <w:ind w:firstLine="567"/>
      </w:pPr>
      <w:r w:rsidRPr="00C84DFA">
        <w:rPr>
          <w:b/>
        </w:rPr>
        <w:t>V.</w:t>
      </w:r>
      <w:r w:rsidRPr="00C84DFA">
        <w:t xml:space="preserve"> </w:t>
      </w:r>
      <w:r w:rsidRPr="00C84DFA">
        <w:rPr>
          <w:b/>
        </w:rPr>
        <w:t>De llegar a un acuerdo, éste se hará constar por escrito y tendrá efectos vinculantes.</w:t>
      </w:r>
    </w:p>
    <w:p w:rsidR="008E6F0C" w:rsidRPr="00C84DFA" w:rsidRDefault="006E42FC" w:rsidP="00C84DFA">
      <w:pPr>
        <w:pStyle w:val="Puesto"/>
        <w:ind w:firstLine="567"/>
        <w:rPr>
          <w:b/>
        </w:rPr>
      </w:pPr>
      <w:r w:rsidRPr="00C84DFA">
        <w:rPr>
          <w:b/>
        </w:rPr>
        <w:t>El Recurso de Revisión quedará sin materia y el Instituto, deberán verificar el cumplimiento del acuerdo respectivo.</w:t>
      </w:r>
    </w:p>
    <w:p w:rsidR="008E6F0C" w:rsidRPr="00C84DFA" w:rsidRDefault="006E42FC" w:rsidP="00C84DFA">
      <w:pPr>
        <w:pStyle w:val="Puesto"/>
        <w:ind w:firstLine="567"/>
      </w:pPr>
      <w:r w:rsidRPr="00C84DFA">
        <w:rPr>
          <w:b/>
        </w:rPr>
        <w:t>VI.</w:t>
      </w:r>
      <w:r w:rsidRPr="00C84DFA">
        <w:t xml:space="preserve"> El cumplimiento del acuerdo dará por concluido la sustanciación del Recurso de Revisión en caso contrario, el Instituto reanudará el procedimiento.</w:t>
      </w:r>
    </w:p>
    <w:p w:rsidR="008E6F0C" w:rsidRPr="00C84DFA" w:rsidRDefault="006E42FC" w:rsidP="00C84DFA">
      <w:pPr>
        <w:pStyle w:val="Puesto"/>
        <w:ind w:firstLine="567"/>
      </w:pPr>
      <w:r w:rsidRPr="00C84DFA">
        <w:t>(…)</w:t>
      </w:r>
    </w:p>
    <w:p w:rsidR="008E6F0C" w:rsidRPr="00C84DFA" w:rsidRDefault="008E6F0C" w:rsidP="00C84DFA">
      <w:pPr>
        <w:pStyle w:val="Puesto"/>
        <w:ind w:firstLine="567"/>
      </w:pPr>
    </w:p>
    <w:p w:rsidR="008E6F0C" w:rsidRPr="00C84DFA" w:rsidRDefault="006E42FC" w:rsidP="00C84DFA">
      <w:pPr>
        <w:pStyle w:val="Puesto"/>
        <w:ind w:firstLine="567"/>
      </w:pPr>
      <w:r w:rsidRPr="00C84DFA">
        <w:rPr>
          <w:b/>
        </w:rPr>
        <w:t>Artículo 139.</w:t>
      </w:r>
      <w:r w:rsidRPr="00C84DFA">
        <w:t xml:space="preserve"> El Recurso de Revisión sólo podrá ser sobreseído cuando:</w:t>
      </w:r>
    </w:p>
    <w:p w:rsidR="008E6F0C" w:rsidRPr="00C84DFA" w:rsidRDefault="006E42FC" w:rsidP="00C84DFA">
      <w:pPr>
        <w:pStyle w:val="Puesto"/>
        <w:ind w:firstLine="567"/>
      </w:pPr>
      <w:r w:rsidRPr="00C84DFA">
        <w:t>(…)</w:t>
      </w:r>
    </w:p>
    <w:p w:rsidR="008E6F0C" w:rsidRPr="00C84DFA" w:rsidRDefault="006E42FC" w:rsidP="00C84DFA">
      <w:pPr>
        <w:pStyle w:val="Puesto"/>
        <w:ind w:firstLine="567"/>
        <w:rPr>
          <w:b/>
        </w:rPr>
      </w:pPr>
      <w:r w:rsidRPr="00C84DFA">
        <w:rPr>
          <w:b/>
        </w:rPr>
        <w:t>V.</w:t>
      </w:r>
      <w:r w:rsidRPr="00C84DFA">
        <w:t xml:space="preserve"> </w:t>
      </w:r>
      <w:r w:rsidRPr="00C84DFA">
        <w:rPr>
          <w:b/>
          <w:u w:val="single"/>
        </w:rPr>
        <w:t>Quede sin materia el Recurso de Revisión.</w:t>
      </w:r>
      <w:r w:rsidRPr="00C84DFA">
        <w:t>” (Sic)</w:t>
      </w:r>
    </w:p>
    <w:p w:rsidR="008E6F0C" w:rsidRPr="00C84DFA" w:rsidRDefault="008E6F0C" w:rsidP="00C84DFA">
      <w:pPr>
        <w:pStyle w:val="Puesto"/>
        <w:ind w:firstLine="567"/>
      </w:pPr>
    </w:p>
    <w:p w:rsidR="008E6F0C" w:rsidRPr="00C84DFA" w:rsidRDefault="006E42FC" w:rsidP="00C84DFA">
      <w:pPr>
        <w:pBdr>
          <w:top w:val="nil"/>
          <w:left w:val="nil"/>
          <w:bottom w:val="nil"/>
          <w:right w:val="nil"/>
          <w:between w:val="nil"/>
        </w:pBdr>
        <w:tabs>
          <w:tab w:val="left" w:pos="426"/>
        </w:tabs>
        <w:spacing w:before="240"/>
        <w:ind w:right="49"/>
      </w:pPr>
      <w:r w:rsidRPr="00C84DFA">
        <w:t xml:space="preserve">Lo anterior, debido a que como se afirmó en líneas que anteceden, las partes, mediante la celebración de una audiencia de conciliación, llegaron a un acuerdo a través del cual se le informó a </w:t>
      </w:r>
      <w:r w:rsidRPr="00C84DFA">
        <w:rPr>
          <w:b/>
        </w:rPr>
        <w:t>LA PARTE RECURRENTE</w:t>
      </w:r>
      <w:r w:rsidRPr="00C84DFA">
        <w:t xml:space="preserve"> de los datos personales solicitados, que se le proporcionará la información </w:t>
      </w:r>
      <w:r w:rsidR="007F355F" w:rsidRPr="00C84DFA">
        <w:t xml:space="preserve">en las instalaciones del </w:t>
      </w:r>
      <w:r w:rsidR="007F355F" w:rsidRPr="00C84DFA">
        <w:rPr>
          <w:b/>
        </w:rPr>
        <w:t>SUJETO OBLIGADO</w:t>
      </w:r>
      <w:r w:rsidR="007F355F" w:rsidRPr="00C84DFA">
        <w:t xml:space="preserve">, pues de las constancias entregadas se advierte que </w:t>
      </w:r>
      <w:r w:rsidR="007F355F" w:rsidRPr="00C84DFA">
        <w:rPr>
          <w:b/>
        </w:rPr>
        <w:t>LA PARTE RECURRENTE</w:t>
      </w:r>
      <w:r w:rsidR="007F355F" w:rsidRPr="00C84DFA">
        <w:t xml:space="preserve"> recibió a su entera satisfacción la información solicitada en copias certificadas; por ende </w:t>
      </w:r>
      <w:r w:rsidRPr="00C84DFA">
        <w:t xml:space="preserve">se observa que </w:t>
      </w:r>
      <w:r w:rsidRPr="00C84DFA">
        <w:rPr>
          <w:b/>
        </w:rPr>
        <w:t xml:space="preserve">EL SUJETO OBLIGADO </w:t>
      </w:r>
      <w:r w:rsidRPr="00C84DFA">
        <w:t>dio cumplimiento a lo m</w:t>
      </w:r>
      <w:r w:rsidR="007F355F" w:rsidRPr="00C84DFA">
        <w:t>anifestado en dicha diligencia</w:t>
      </w:r>
      <w:r w:rsidRPr="00C84DFA">
        <w:t>, quedando así sin materia la controversia.</w:t>
      </w:r>
    </w:p>
    <w:p w:rsidR="007F355F" w:rsidRPr="00C84DFA" w:rsidRDefault="007F355F" w:rsidP="00C84DFA">
      <w:pPr>
        <w:pBdr>
          <w:top w:val="nil"/>
          <w:left w:val="nil"/>
          <w:bottom w:val="nil"/>
          <w:right w:val="nil"/>
          <w:between w:val="nil"/>
        </w:pBdr>
        <w:tabs>
          <w:tab w:val="left" w:pos="426"/>
        </w:tabs>
        <w:ind w:right="51"/>
      </w:pPr>
    </w:p>
    <w:p w:rsidR="008E6F0C" w:rsidRPr="00C84DFA" w:rsidRDefault="006E42FC" w:rsidP="00C84DFA">
      <w:pPr>
        <w:pBdr>
          <w:top w:val="nil"/>
          <w:left w:val="nil"/>
          <w:bottom w:val="nil"/>
          <w:right w:val="nil"/>
          <w:between w:val="nil"/>
        </w:pBdr>
        <w:tabs>
          <w:tab w:val="left" w:pos="426"/>
        </w:tabs>
        <w:ind w:right="51"/>
      </w:pPr>
      <w:r w:rsidRPr="00C84DFA">
        <w:t xml:space="preserve">En ese orden de ideas, de acuerdo con el procesalista Niceto Alcalá-Zamora y Castillo en su obra </w:t>
      </w:r>
      <w:r w:rsidRPr="00C84DFA">
        <w:rPr>
          <w:i/>
        </w:rPr>
        <w:t>“Cuestiones de Terminología Procesal”</w:t>
      </w:r>
      <w:r w:rsidRPr="00C84DFA">
        <w:t xml:space="preserve">, el sobreseimiento es </w:t>
      </w:r>
      <w:r w:rsidRPr="00C84DFA">
        <w:rPr>
          <w:i/>
        </w:rPr>
        <w:t xml:space="preserve">“... una resolución en forma de auto, que produce la suspensión indefinida del procedimiento penal, o que pone fin al proceso, </w:t>
      </w:r>
      <w:r w:rsidRPr="00C84DFA">
        <w:rPr>
          <w:i/>
        </w:rPr>
        <w:lastRenderedPageBreak/>
        <w:t>impidiendo en ambos casos, mientras subsista, la apertura del plenario o que en él se pronuncie sentencia...”.</w:t>
      </w:r>
    </w:p>
    <w:p w:rsidR="008E6F0C" w:rsidRPr="00C84DFA" w:rsidRDefault="008E6F0C" w:rsidP="00C84DFA">
      <w:pPr>
        <w:pBdr>
          <w:top w:val="nil"/>
          <w:left w:val="nil"/>
          <w:bottom w:val="nil"/>
          <w:right w:val="nil"/>
          <w:between w:val="nil"/>
        </w:pBdr>
        <w:tabs>
          <w:tab w:val="left" w:pos="426"/>
        </w:tabs>
        <w:ind w:right="51"/>
      </w:pPr>
    </w:p>
    <w:p w:rsidR="008E6F0C" w:rsidRPr="00C84DFA" w:rsidRDefault="006E42FC" w:rsidP="00C84DFA">
      <w:pPr>
        <w:pBdr>
          <w:top w:val="nil"/>
          <w:left w:val="nil"/>
          <w:bottom w:val="nil"/>
          <w:right w:val="nil"/>
          <w:between w:val="nil"/>
        </w:pBdr>
        <w:tabs>
          <w:tab w:val="left" w:pos="426"/>
        </w:tabs>
        <w:ind w:right="51"/>
      </w:pPr>
      <w:r w:rsidRPr="00C84DFA">
        <w:t xml:space="preserve">Por su parte, Eduardo Pallares, en su artículo </w:t>
      </w:r>
      <w:r w:rsidRPr="00C84DFA">
        <w:rPr>
          <w:i/>
        </w:rPr>
        <w:t>“La caducidad y el sobreseimiento en el amparo”</w:t>
      </w:r>
      <w:r w:rsidRPr="00C84DFA">
        <w:t xml:space="preserve">, cita la definición de Aguilera Paz, aduciendo que se </w:t>
      </w:r>
      <w:r w:rsidRPr="00C84DFA">
        <w:rPr>
          <w:i/>
        </w:rPr>
        <w:t>“...entiende por sobreseimiento en el tecnicismo forense, el hecho de cesar en el procedimiento o curso de la causa, por no existir méritos bastantes para entrar en un juicio o para entablar la contienda judicial que debe ser objeto del mismo...”</w:t>
      </w:r>
      <w:r w:rsidRPr="00C84DFA">
        <w:t>. Asimismo, señala que existe el sobreseimiento provisional y el definitivo</w:t>
      </w:r>
      <w:r w:rsidRPr="00C84DFA">
        <w:rPr>
          <w:i/>
        </w:rPr>
        <w:t>: “...el definitivo es una verdadera sentencia que pone fin al juicio, y que una vez dictada, produce cosa juzgada, mientras que el provisorio tiene por efectos suspender la prosecución de la causa...”.</w:t>
      </w:r>
    </w:p>
    <w:p w:rsidR="008E6F0C" w:rsidRPr="00C84DFA" w:rsidRDefault="008E6F0C" w:rsidP="00C84DFA">
      <w:pPr>
        <w:pBdr>
          <w:top w:val="nil"/>
          <w:left w:val="nil"/>
          <w:bottom w:val="nil"/>
          <w:right w:val="nil"/>
          <w:between w:val="nil"/>
        </w:pBdr>
        <w:tabs>
          <w:tab w:val="left" w:pos="426"/>
        </w:tabs>
        <w:ind w:right="51"/>
      </w:pPr>
    </w:p>
    <w:p w:rsidR="008E6F0C" w:rsidRPr="00C84DFA" w:rsidRDefault="006E42FC" w:rsidP="00C84DFA">
      <w:pPr>
        <w:pBdr>
          <w:top w:val="nil"/>
          <w:left w:val="nil"/>
          <w:bottom w:val="nil"/>
          <w:right w:val="nil"/>
          <w:between w:val="nil"/>
        </w:pBdr>
        <w:tabs>
          <w:tab w:val="left" w:pos="426"/>
        </w:tabs>
        <w:ind w:right="51"/>
      </w:pPr>
      <w:r w:rsidRPr="00C84DFA">
        <w:t xml:space="preserve">Así, para la doctrina, el sobreseimiento provoca que un procedimiento se suspenda o se resuelva en definitiva </w:t>
      </w:r>
      <w:r w:rsidRPr="00C84DFA">
        <w:rPr>
          <w:b/>
        </w:rPr>
        <w:t xml:space="preserve">sin que se entre al estudio de los agravios o motivos de inconformidad. </w:t>
      </w:r>
      <w:r w:rsidRPr="00C84DFA">
        <w:t>Este mismo criterio es compartido por el más alto tribunal del país en múltiples jurisprudencias, por lo que a continuación se agrega una de ellas que sirve como orientador en esta resolución:</w:t>
      </w:r>
    </w:p>
    <w:p w:rsidR="008E6F0C" w:rsidRPr="00C84DFA" w:rsidRDefault="008E6F0C" w:rsidP="00C84DFA">
      <w:pPr>
        <w:pBdr>
          <w:top w:val="nil"/>
          <w:left w:val="nil"/>
          <w:bottom w:val="nil"/>
          <w:right w:val="nil"/>
          <w:between w:val="nil"/>
        </w:pBdr>
        <w:spacing w:line="276" w:lineRule="auto"/>
        <w:ind w:left="567" w:right="567"/>
        <w:rPr>
          <w:b/>
          <w:i/>
        </w:rPr>
      </w:pPr>
    </w:p>
    <w:p w:rsidR="008E6F0C" w:rsidRPr="00C84DFA" w:rsidRDefault="006E42FC" w:rsidP="00C84DFA">
      <w:pPr>
        <w:pStyle w:val="Puesto"/>
        <w:ind w:firstLine="567"/>
      </w:pPr>
      <w:r w:rsidRPr="00C84DFA">
        <w:rPr>
          <w:b/>
        </w:rPr>
        <w:t>SOBRESEIMIENTO EN EL JUICIO DE AMPARO DIRECTO. IMPIDE EL ESTUDIO DE LAS VIOLACIONES PROCESALES PLANTEADAS EN LOS CONCEPTOS DE VIOLACIÓN</w:t>
      </w:r>
      <w:r w:rsidRPr="00C84DFA">
        <w:t>.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8E6F0C" w:rsidRPr="00C84DFA" w:rsidRDefault="006E42FC" w:rsidP="00C84DFA">
      <w:pPr>
        <w:pBdr>
          <w:top w:val="nil"/>
          <w:left w:val="nil"/>
          <w:bottom w:val="nil"/>
          <w:right w:val="nil"/>
          <w:between w:val="nil"/>
        </w:pBdr>
        <w:spacing w:line="276" w:lineRule="auto"/>
        <w:ind w:left="567" w:right="567"/>
      </w:pPr>
      <w:r w:rsidRPr="00C84DFA">
        <w:t>(Énfasis añadido)</w:t>
      </w:r>
    </w:p>
    <w:p w:rsidR="008E6F0C" w:rsidRPr="00C84DFA" w:rsidRDefault="008E6F0C" w:rsidP="00C84DFA">
      <w:pPr>
        <w:pBdr>
          <w:top w:val="nil"/>
          <w:left w:val="nil"/>
          <w:bottom w:val="nil"/>
          <w:right w:val="nil"/>
          <w:between w:val="nil"/>
        </w:pBdr>
        <w:spacing w:line="276" w:lineRule="auto"/>
        <w:ind w:left="567" w:right="567"/>
      </w:pPr>
    </w:p>
    <w:p w:rsidR="008E6F0C" w:rsidRPr="00C84DFA" w:rsidRDefault="006E42FC" w:rsidP="00C84DFA">
      <w:pPr>
        <w:pStyle w:val="Ttulo3"/>
        <w:spacing w:line="360" w:lineRule="auto"/>
      </w:pPr>
      <w:bookmarkStart w:id="26" w:name="_heading=h.2lwamvv" w:colFirst="0" w:colLast="0"/>
      <w:bookmarkEnd w:id="26"/>
      <w:r w:rsidRPr="00C84DFA">
        <w:lastRenderedPageBreak/>
        <w:t>d) Conclusión.</w:t>
      </w:r>
    </w:p>
    <w:p w:rsidR="008E6F0C" w:rsidRPr="00C84DFA" w:rsidRDefault="006E42FC" w:rsidP="00C84DFA">
      <w:pPr>
        <w:pBdr>
          <w:top w:val="nil"/>
          <w:left w:val="nil"/>
          <w:bottom w:val="nil"/>
          <w:right w:val="nil"/>
          <w:between w:val="nil"/>
        </w:pBdr>
        <w:tabs>
          <w:tab w:val="left" w:pos="426"/>
        </w:tabs>
        <w:spacing w:before="240" w:after="240"/>
        <w:ind w:right="-28"/>
      </w:pPr>
      <w:r w:rsidRPr="00C84DFA">
        <w:t xml:space="preserve">Bajo ese tenor, y en términos del artículo 137, fracción I de la Ley de Protección de Datos Personales en Posesión de Sujetos Obligados del Estado de México y Municipios, este Pleno determina el </w:t>
      </w:r>
      <w:r w:rsidRPr="00C84DFA">
        <w:rPr>
          <w:b/>
        </w:rPr>
        <w:t xml:space="preserve">SOBRESEIMIENTO </w:t>
      </w:r>
      <w:r w:rsidRPr="00C84DFA">
        <w:t>del presente Recurso de Revisión, toda vez que se ha quedado sin materia, en términos del artículo 139 fracción V de la Ley de Protección de Datos Personales en Posesión de Sujetos Obligados del Estado de México y Municipios.</w:t>
      </w:r>
    </w:p>
    <w:p w:rsidR="008E6F0C" w:rsidRPr="00C84DFA" w:rsidRDefault="006E42FC" w:rsidP="00C84DFA">
      <w:pPr>
        <w:ind w:right="-93"/>
      </w:pPr>
      <w:r w:rsidRPr="00C84DFA">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rsidR="008E6F0C" w:rsidRPr="00C84DFA" w:rsidRDefault="008E6F0C" w:rsidP="00C84DFA">
      <w:bookmarkStart w:id="27" w:name="_heading=h.49x2ik5" w:colFirst="0" w:colLast="0"/>
      <w:bookmarkEnd w:id="27"/>
    </w:p>
    <w:p w:rsidR="008E6F0C" w:rsidRPr="00C84DFA" w:rsidRDefault="006E42FC" w:rsidP="00C84DFA">
      <w:pPr>
        <w:pStyle w:val="Ttulo1"/>
      </w:pPr>
      <w:bookmarkStart w:id="28" w:name="_heading=h.111kx3o" w:colFirst="0" w:colLast="0"/>
      <w:bookmarkEnd w:id="28"/>
      <w:r w:rsidRPr="00C84DFA">
        <w:t>RESUELVE</w:t>
      </w:r>
    </w:p>
    <w:p w:rsidR="008E6F0C" w:rsidRPr="00C84DFA" w:rsidRDefault="008E6F0C" w:rsidP="00C84DFA">
      <w:pPr>
        <w:ind w:right="113"/>
        <w:rPr>
          <w:b/>
        </w:rPr>
      </w:pPr>
    </w:p>
    <w:p w:rsidR="008E6F0C" w:rsidRPr="00C84DFA" w:rsidRDefault="006E42FC" w:rsidP="00C84DFA">
      <w:pPr>
        <w:widowControl w:val="0"/>
      </w:pPr>
      <w:r w:rsidRPr="00C84DFA">
        <w:rPr>
          <w:b/>
        </w:rPr>
        <w:t>PRIMERO.</w:t>
      </w:r>
      <w:r w:rsidRPr="00C84DFA">
        <w:t xml:space="preserve"> Se </w:t>
      </w:r>
      <w:r w:rsidRPr="00C84DFA">
        <w:rPr>
          <w:b/>
        </w:rPr>
        <w:t xml:space="preserve">SOBRESEE </w:t>
      </w:r>
      <w:r w:rsidRPr="00C84DFA">
        <w:t xml:space="preserve">el Recurso de Revisión número </w:t>
      </w:r>
      <w:r w:rsidRPr="00C84DFA">
        <w:rPr>
          <w:b/>
        </w:rPr>
        <w:t xml:space="preserve">06922/INFOEM/AD/RR/2024, </w:t>
      </w:r>
      <w:r w:rsidRPr="00C84DFA">
        <w:t xml:space="preserve">porque el medio de impugnación quedó sin materia en términos de lo establecido en los artículos 132, fracción V y 139, fracción V de la Ley de Protección de Datos Personales en Posesión de Sujetos Obligados del Estado de México y Municipios, de conformidad con lo señalado en el Considerando </w:t>
      </w:r>
      <w:r w:rsidRPr="00C84DFA">
        <w:rPr>
          <w:b/>
        </w:rPr>
        <w:t xml:space="preserve">SEGUNDO </w:t>
      </w:r>
      <w:r w:rsidRPr="00C84DFA">
        <w:t>de la presente resolución.</w:t>
      </w:r>
    </w:p>
    <w:p w:rsidR="008E6F0C" w:rsidRPr="00C84DFA" w:rsidRDefault="008E6F0C" w:rsidP="00C84DFA">
      <w:pPr>
        <w:widowControl w:val="0"/>
      </w:pPr>
    </w:p>
    <w:p w:rsidR="008E6F0C" w:rsidRPr="00C84DFA" w:rsidRDefault="006E42FC" w:rsidP="00C84DFA">
      <w:pPr>
        <w:ind w:right="-93"/>
      </w:pPr>
      <w:r w:rsidRPr="00C84DFA">
        <w:rPr>
          <w:b/>
        </w:rPr>
        <w:t>SEGUNDO.</w:t>
      </w:r>
      <w:r w:rsidRPr="00C84DFA">
        <w:t xml:space="preserve"> </w:t>
      </w:r>
      <w:r w:rsidRPr="00C84DFA">
        <w:rPr>
          <w:b/>
        </w:rPr>
        <w:t xml:space="preserve">Notifíquese </w:t>
      </w:r>
      <w:r w:rsidRPr="00C84DFA">
        <w:t xml:space="preserve">mediante Sistema de Acceso, Rectificación, Cancelación y Oposición de Datos Personales en el Estado de México, </w:t>
      </w:r>
      <w:r w:rsidRPr="00C84DFA">
        <w:rPr>
          <w:b/>
        </w:rPr>
        <w:t xml:space="preserve">(SARCOEM) </w:t>
      </w:r>
      <w:r w:rsidRPr="00C84DFA">
        <w:t>al Titular de la Unidad de Transparencia del</w:t>
      </w:r>
      <w:r w:rsidRPr="00C84DFA">
        <w:rPr>
          <w:b/>
        </w:rPr>
        <w:t xml:space="preserve"> SUJETO OBLIGADO</w:t>
      </w:r>
      <w:r w:rsidRPr="00C84DFA">
        <w:t xml:space="preserve"> para su conocimiento.</w:t>
      </w:r>
    </w:p>
    <w:p w:rsidR="008E6F0C" w:rsidRPr="00C84DFA" w:rsidRDefault="006E42FC" w:rsidP="00C84DFA">
      <w:r w:rsidRPr="00C84DFA">
        <w:rPr>
          <w:b/>
        </w:rPr>
        <w:lastRenderedPageBreak/>
        <w:t>TERCERO.</w:t>
      </w:r>
      <w:r w:rsidRPr="00C84DFA">
        <w:t xml:space="preserve"> </w:t>
      </w:r>
      <w:r w:rsidRPr="00C84DFA">
        <w:rPr>
          <w:b/>
        </w:rPr>
        <w:t>Notifíquese</w:t>
      </w:r>
      <w:r w:rsidRPr="00C84DFA">
        <w:t xml:space="preserve"> a </w:t>
      </w:r>
      <w:r w:rsidRPr="00C84DFA">
        <w:rPr>
          <w:b/>
        </w:rPr>
        <w:t>LA PARTE RECURRENTE</w:t>
      </w:r>
      <w:r w:rsidRPr="00C84DFA">
        <w:t xml:space="preserve"> la presente resolución vía Sistema de Acceso, Rectificación, Cancelación y Oposición de Datos Personales en el Estado de México, </w:t>
      </w:r>
      <w:r w:rsidRPr="00C84DFA">
        <w:rPr>
          <w:b/>
        </w:rPr>
        <w:t>(SARCOEM).</w:t>
      </w:r>
    </w:p>
    <w:p w:rsidR="008E6F0C" w:rsidRPr="00C84DFA" w:rsidRDefault="008E6F0C" w:rsidP="00C84DFA"/>
    <w:p w:rsidR="008E6F0C" w:rsidRPr="00C84DFA" w:rsidRDefault="006E42FC" w:rsidP="00C84DFA">
      <w:r w:rsidRPr="00C84DFA">
        <w:rPr>
          <w:b/>
        </w:rPr>
        <w:t>CUARTO.</w:t>
      </w:r>
      <w:r w:rsidRPr="00C84DFA">
        <w:t xml:space="preserve"> </w:t>
      </w:r>
      <w:r w:rsidRPr="00C84DFA">
        <w:rPr>
          <w:b/>
        </w:rPr>
        <w:t>Hágase del conocimiento</w:t>
      </w:r>
      <w:r w:rsidRPr="00C84DFA">
        <w:t xml:space="preserve"> de </w:t>
      </w:r>
      <w:r w:rsidRPr="00C84DFA">
        <w:rPr>
          <w:b/>
        </w:rPr>
        <w:t>LA PARTE RECURRENTE</w:t>
      </w:r>
      <w:r w:rsidRPr="00C84DFA">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rsidR="008E6F0C" w:rsidRPr="00C84DFA" w:rsidRDefault="008E6F0C" w:rsidP="00C84DFA">
      <w:bookmarkStart w:id="29" w:name="_heading=h.3l18frh" w:colFirst="0" w:colLast="0"/>
      <w:bookmarkEnd w:id="29"/>
    </w:p>
    <w:p w:rsidR="008E6F0C" w:rsidRPr="00C84DFA" w:rsidRDefault="006E42FC" w:rsidP="00C84DFA">
      <w:r w:rsidRPr="00C84DF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rsidR="008E6F0C" w:rsidRPr="00C84DFA" w:rsidRDefault="006E42FC" w:rsidP="00C84DFA">
      <w:pPr>
        <w:ind w:right="-93"/>
      </w:pPr>
      <w:r w:rsidRPr="00C84DFA">
        <w:rPr>
          <w:sz w:val="20"/>
        </w:rPr>
        <w:t>SCMM/AGZ/DEMF/AGE</w:t>
      </w:r>
      <w:r w:rsidRPr="00C84DFA">
        <w:br w:type="page"/>
      </w:r>
    </w:p>
    <w:p w:rsidR="008E6F0C" w:rsidRPr="00C84DFA" w:rsidRDefault="008E6F0C" w:rsidP="00C84DFA">
      <w:pPr>
        <w:ind w:right="-93"/>
      </w:pPr>
      <w:bookmarkStart w:id="30" w:name="_heading=h.35nkun2" w:colFirst="0" w:colLast="0"/>
      <w:bookmarkEnd w:id="30"/>
    </w:p>
    <w:p w:rsidR="008E6F0C" w:rsidRPr="00C84DFA" w:rsidRDefault="008E6F0C" w:rsidP="00C84DFA">
      <w:pPr>
        <w:ind w:right="-93"/>
      </w:pPr>
    </w:p>
    <w:p w:rsidR="008E6F0C" w:rsidRPr="00C84DFA" w:rsidRDefault="008E6F0C" w:rsidP="00C84DFA">
      <w:pPr>
        <w:ind w:right="-93"/>
      </w:pPr>
    </w:p>
    <w:p w:rsidR="008E6F0C" w:rsidRPr="00C84DFA" w:rsidRDefault="008E6F0C" w:rsidP="00C84DFA">
      <w:pPr>
        <w:ind w:right="-93"/>
      </w:pPr>
    </w:p>
    <w:p w:rsidR="008E6F0C" w:rsidRPr="00C84DFA" w:rsidRDefault="008E6F0C" w:rsidP="00C84DFA">
      <w:pPr>
        <w:ind w:right="-93"/>
      </w:pPr>
    </w:p>
    <w:p w:rsidR="008E6F0C" w:rsidRPr="00C84DFA" w:rsidRDefault="008E6F0C" w:rsidP="00C84DFA">
      <w:pPr>
        <w:ind w:right="-93"/>
      </w:pPr>
    </w:p>
    <w:p w:rsidR="008E6F0C" w:rsidRPr="00C84DFA" w:rsidRDefault="008E6F0C" w:rsidP="00C84DFA">
      <w:pPr>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pPr>
        <w:tabs>
          <w:tab w:val="center" w:pos="4568"/>
        </w:tabs>
        <w:ind w:right="-93"/>
      </w:pPr>
    </w:p>
    <w:p w:rsidR="008E6F0C" w:rsidRPr="00C84DFA" w:rsidRDefault="008E6F0C" w:rsidP="00C84DFA"/>
    <w:sectPr w:rsidR="008E6F0C" w:rsidRPr="00C84DFA">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713" w:rsidRDefault="00435713">
      <w:pPr>
        <w:spacing w:line="240" w:lineRule="auto"/>
      </w:pPr>
      <w:r>
        <w:separator/>
      </w:r>
    </w:p>
  </w:endnote>
  <w:endnote w:type="continuationSeparator" w:id="0">
    <w:p w:rsidR="00435713" w:rsidRDefault="00435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0C" w:rsidRDefault="008E6F0C">
    <w:pPr>
      <w:tabs>
        <w:tab w:val="center" w:pos="4550"/>
        <w:tab w:val="left" w:pos="5818"/>
      </w:tabs>
      <w:ind w:right="260"/>
      <w:jc w:val="right"/>
      <w:rPr>
        <w:color w:val="071320"/>
        <w:sz w:val="24"/>
        <w:szCs w:val="24"/>
      </w:rPr>
    </w:pPr>
  </w:p>
  <w:p w:rsidR="008E6F0C" w:rsidRDefault="008E6F0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0C" w:rsidRDefault="006E42F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707DA">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707DA">
      <w:rPr>
        <w:noProof/>
        <w:color w:val="0A1D30"/>
        <w:sz w:val="24"/>
        <w:szCs w:val="24"/>
      </w:rPr>
      <w:t>21</w:t>
    </w:r>
    <w:r>
      <w:rPr>
        <w:color w:val="0A1D30"/>
        <w:sz w:val="24"/>
        <w:szCs w:val="24"/>
      </w:rPr>
      <w:fldChar w:fldCharType="end"/>
    </w:r>
  </w:p>
  <w:p w:rsidR="008E6F0C" w:rsidRDefault="008E6F0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713" w:rsidRDefault="00435713">
      <w:pPr>
        <w:spacing w:line="240" w:lineRule="auto"/>
      </w:pPr>
      <w:r>
        <w:separator/>
      </w:r>
    </w:p>
  </w:footnote>
  <w:footnote w:type="continuationSeparator" w:id="0">
    <w:p w:rsidR="00435713" w:rsidRDefault="004357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0C" w:rsidRDefault="008E6F0C">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E6F0C">
      <w:trPr>
        <w:trHeight w:val="144"/>
        <w:jc w:val="right"/>
      </w:trPr>
      <w:tc>
        <w:tcPr>
          <w:tcW w:w="2727" w:type="dxa"/>
        </w:tcPr>
        <w:p w:rsidR="008E6F0C" w:rsidRDefault="006E42FC">
          <w:pPr>
            <w:tabs>
              <w:tab w:val="right" w:pos="8838"/>
            </w:tabs>
            <w:ind w:left="-74" w:right="-105"/>
            <w:rPr>
              <w:b/>
            </w:rPr>
          </w:pPr>
          <w:r>
            <w:rPr>
              <w:b/>
            </w:rPr>
            <w:t>Recurso de Revisión:</w:t>
          </w:r>
        </w:p>
      </w:tc>
      <w:tc>
        <w:tcPr>
          <w:tcW w:w="3402" w:type="dxa"/>
        </w:tcPr>
        <w:p w:rsidR="008E6F0C" w:rsidRDefault="006E42FC">
          <w:pPr>
            <w:tabs>
              <w:tab w:val="right" w:pos="8838"/>
            </w:tabs>
            <w:ind w:left="-74" w:right="-105"/>
            <w:rPr>
              <w:b/>
            </w:rPr>
          </w:pPr>
          <w:r>
            <w:rPr>
              <w:b/>
            </w:rPr>
            <w:t>06922/INFOEM/AD/RR/2024</w:t>
          </w:r>
        </w:p>
      </w:tc>
    </w:tr>
    <w:tr w:rsidR="008E6F0C">
      <w:trPr>
        <w:trHeight w:val="283"/>
        <w:jc w:val="right"/>
      </w:trPr>
      <w:tc>
        <w:tcPr>
          <w:tcW w:w="2727" w:type="dxa"/>
        </w:tcPr>
        <w:p w:rsidR="008E6F0C" w:rsidRDefault="006E42FC">
          <w:pPr>
            <w:tabs>
              <w:tab w:val="right" w:pos="8838"/>
            </w:tabs>
            <w:ind w:left="-74" w:right="-105"/>
            <w:rPr>
              <w:b/>
            </w:rPr>
          </w:pPr>
          <w:r>
            <w:rPr>
              <w:b/>
            </w:rPr>
            <w:t>Sujeto Obligado:</w:t>
          </w:r>
        </w:p>
      </w:tc>
      <w:tc>
        <w:tcPr>
          <w:tcW w:w="3402" w:type="dxa"/>
        </w:tcPr>
        <w:p w:rsidR="008E6F0C" w:rsidRDefault="006E42FC">
          <w:pPr>
            <w:tabs>
              <w:tab w:val="left" w:pos="2834"/>
              <w:tab w:val="right" w:pos="8838"/>
            </w:tabs>
            <w:ind w:left="-108" w:right="-105"/>
            <w:rPr>
              <w:b/>
            </w:rPr>
          </w:pPr>
          <w:r>
            <w:rPr>
              <w:b/>
            </w:rPr>
            <w:t>Instituto de Salud del Estado de México</w:t>
          </w:r>
        </w:p>
      </w:tc>
    </w:tr>
    <w:tr w:rsidR="008E6F0C">
      <w:trPr>
        <w:trHeight w:val="283"/>
        <w:jc w:val="right"/>
      </w:trPr>
      <w:tc>
        <w:tcPr>
          <w:tcW w:w="2727" w:type="dxa"/>
        </w:tcPr>
        <w:p w:rsidR="008E6F0C" w:rsidRDefault="006E42FC">
          <w:pPr>
            <w:tabs>
              <w:tab w:val="right" w:pos="8838"/>
            </w:tabs>
            <w:ind w:left="-74" w:right="-105"/>
            <w:rPr>
              <w:b/>
            </w:rPr>
          </w:pPr>
          <w:r>
            <w:rPr>
              <w:b/>
            </w:rPr>
            <w:t>Comisionada Ponente:</w:t>
          </w:r>
        </w:p>
      </w:tc>
      <w:tc>
        <w:tcPr>
          <w:tcW w:w="3402" w:type="dxa"/>
        </w:tcPr>
        <w:p w:rsidR="008E6F0C" w:rsidRDefault="006E42FC">
          <w:pPr>
            <w:tabs>
              <w:tab w:val="right" w:pos="8838"/>
            </w:tabs>
            <w:ind w:left="-108" w:right="-105"/>
            <w:rPr>
              <w:b/>
            </w:rPr>
          </w:pPr>
          <w:r>
            <w:rPr>
              <w:b/>
            </w:rPr>
            <w:t>Sharon Cristina Morales Martínez</w:t>
          </w:r>
        </w:p>
      </w:tc>
    </w:tr>
  </w:tbl>
  <w:p w:rsidR="008E6F0C" w:rsidRDefault="006E42F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B385B05" wp14:editId="5C089FF6">
          <wp:simplePos x="0" y="0"/>
          <wp:positionH relativeFrom="margin">
            <wp:posOffset>-941880</wp:posOffset>
          </wp:positionH>
          <wp:positionV relativeFrom="margin">
            <wp:posOffset>-1803709</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0C" w:rsidRDefault="008E6F0C">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8E6F0C">
      <w:trPr>
        <w:trHeight w:val="1435"/>
      </w:trPr>
      <w:tc>
        <w:tcPr>
          <w:tcW w:w="283" w:type="dxa"/>
          <w:shd w:val="clear" w:color="auto" w:fill="auto"/>
        </w:tcPr>
        <w:p w:rsidR="008E6F0C" w:rsidRDefault="008E6F0C">
          <w:pPr>
            <w:tabs>
              <w:tab w:val="right" w:pos="4273"/>
            </w:tabs>
            <w:rPr>
              <w:rFonts w:ascii="Garamond" w:eastAsia="Garamond" w:hAnsi="Garamond" w:cs="Garamond"/>
            </w:rPr>
          </w:pPr>
        </w:p>
      </w:tc>
      <w:tc>
        <w:tcPr>
          <w:tcW w:w="6378" w:type="dxa"/>
          <w:shd w:val="clear" w:color="auto" w:fill="auto"/>
        </w:tcPr>
        <w:p w:rsidR="008E6F0C" w:rsidRDefault="008E6F0C">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E6F0C">
            <w:trPr>
              <w:trHeight w:val="144"/>
            </w:trPr>
            <w:tc>
              <w:tcPr>
                <w:tcW w:w="2727" w:type="dxa"/>
              </w:tcPr>
              <w:p w:rsidR="008E6F0C" w:rsidRDefault="006E42FC">
                <w:pPr>
                  <w:tabs>
                    <w:tab w:val="right" w:pos="8838"/>
                  </w:tabs>
                  <w:ind w:left="-74" w:right="-105"/>
                  <w:rPr>
                    <w:b/>
                  </w:rPr>
                </w:pPr>
                <w:bookmarkStart w:id="0" w:name="_heading=h.1ksv4uv" w:colFirst="0" w:colLast="0"/>
                <w:bookmarkEnd w:id="0"/>
                <w:r>
                  <w:rPr>
                    <w:b/>
                  </w:rPr>
                  <w:t>Recurso de Revisión:</w:t>
                </w:r>
              </w:p>
            </w:tc>
            <w:tc>
              <w:tcPr>
                <w:tcW w:w="3402" w:type="dxa"/>
              </w:tcPr>
              <w:p w:rsidR="008E6F0C" w:rsidRDefault="006E42FC">
                <w:pPr>
                  <w:tabs>
                    <w:tab w:val="right" w:pos="8838"/>
                  </w:tabs>
                  <w:ind w:left="-74" w:right="-105"/>
                  <w:rPr>
                    <w:b/>
                  </w:rPr>
                </w:pPr>
                <w:r>
                  <w:rPr>
                    <w:b/>
                  </w:rPr>
                  <w:t>06922/INFOEM/AD/RR/2024</w:t>
                </w:r>
              </w:p>
            </w:tc>
            <w:tc>
              <w:tcPr>
                <w:tcW w:w="3402" w:type="dxa"/>
              </w:tcPr>
              <w:p w:rsidR="008E6F0C" w:rsidRDefault="008E6F0C">
                <w:pPr>
                  <w:tabs>
                    <w:tab w:val="right" w:pos="8838"/>
                  </w:tabs>
                  <w:ind w:left="-74" w:right="-105"/>
                </w:pPr>
              </w:p>
            </w:tc>
          </w:tr>
          <w:tr w:rsidR="008E6F0C">
            <w:trPr>
              <w:trHeight w:val="144"/>
            </w:trPr>
            <w:tc>
              <w:tcPr>
                <w:tcW w:w="2727" w:type="dxa"/>
              </w:tcPr>
              <w:p w:rsidR="008E6F0C" w:rsidRDefault="006E42FC">
                <w:pPr>
                  <w:tabs>
                    <w:tab w:val="right" w:pos="8838"/>
                  </w:tabs>
                  <w:ind w:left="-74" w:right="-105"/>
                  <w:rPr>
                    <w:b/>
                  </w:rPr>
                </w:pPr>
                <w:r>
                  <w:rPr>
                    <w:b/>
                  </w:rPr>
                  <w:t>Recurrente:</w:t>
                </w:r>
              </w:p>
            </w:tc>
            <w:tc>
              <w:tcPr>
                <w:tcW w:w="3402" w:type="dxa"/>
              </w:tcPr>
              <w:p w:rsidR="008E6F0C" w:rsidRDefault="006E42FC">
                <w:pPr>
                  <w:tabs>
                    <w:tab w:val="left" w:pos="3122"/>
                    <w:tab w:val="right" w:pos="8838"/>
                  </w:tabs>
                  <w:ind w:left="-105" w:right="-105"/>
                  <w:rPr>
                    <w:b/>
                  </w:rPr>
                </w:pPr>
                <w:r>
                  <w:rPr>
                    <w:b/>
                  </w:rPr>
                  <w:t>MATILDE ALVAREZ MENDOZA</w:t>
                </w:r>
              </w:p>
            </w:tc>
            <w:tc>
              <w:tcPr>
                <w:tcW w:w="3402" w:type="dxa"/>
              </w:tcPr>
              <w:p w:rsidR="008E6F0C" w:rsidRDefault="008E6F0C">
                <w:pPr>
                  <w:tabs>
                    <w:tab w:val="left" w:pos="3122"/>
                    <w:tab w:val="right" w:pos="8838"/>
                  </w:tabs>
                  <w:ind w:left="-105" w:right="-105"/>
                </w:pPr>
              </w:p>
            </w:tc>
          </w:tr>
          <w:tr w:rsidR="008E6F0C">
            <w:trPr>
              <w:trHeight w:val="283"/>
            </w:trPr>
            <w:tc>
              <w:tcPr>
                <w:tcW w:w="2727" w:type="dxa"/>
              </w:tcPr>
              <w:p w:rsidR="008E6F0C" w:rsidRDefault="006E42FC">
                <w:pPr>
                  <w:tabs>
                    <w:tab w:val="right" w:pos="8838"/>
                  </w:tabs>
                  <w:ind w:left="-74" w:right="-105"/>
                  <w:rPr>
                    <w:b/>
                  </w:rPr>
                </w:pPr>
                <w:r>
                  <w:rPr>
                    <w:b/>
                  </w:rPr>
                  <w:t>Sujeto Obligado:</w:t>
                </w:r>
              </w:p>
            </w:tc>
            <w:tc>
              <w:tcPr>
                <w:tcW w:w="3402" w:type="dxa"/>
              </w:tcPr>
              <w:p w:rsidR="008E6F0C" w:rsidRDefault="006E42FC">
                <w:pPr>
                  <w:tabs>
                    <w:tab w:val="left" w:pos="2834"/>
                    <w:tab w:val="right" w:pos="8838"/>
                  </w:tabs>
                  <w:ind w:left="-108" w:right="-105"/>
                  <w:rPr>
                    <w:b/>
                  </w:rPr>
                </w:pPr>
                <w:r>
                  <w:rPr>
                    <w:b/>
                  </w:rPr>
                  <w:t>Instituto de Salud del Estado de México</w:t>
                </w:r>
              </w:p>
            </w:tc>
            <w:tc>
              <w:tcPr>
                <w:tcW w:w="3402" w:type="dxa"/>
              </w:tcPr>
              <w:p w:rsidR="008E6F0C" w:rsidRDefault="008E6F0C">
                <w:pPr>
                  <w:tabs>
                    <w:tab w:val="left" w:pos="2834"/>
                    <w:tab w:val="right" w:pos="8838"/>
                  </w:tabs>
                  <w:ind w:left="-108" w:right="-105"/>
                </w:pPr>
              </w:p>
            </w:tc>
          </w:tr>
          <w:tr w:rsidR="008E6F0C">
            <w:trPr>
              <w:trHeight w:val="283"/>
            </w:trPr>
            <w:tc>
              <w:tcPr>
                <w:tcW w:w="2727" w:type="dxa"/>
              </w:tcPr>
              <w:p w:rsidR="008E6F0C" w:rsidRDefault="006E42FC">
                <w:pPr>
                  <w:tabs>
                    <w:tab w:val="right" w:pos="8838"/>
                  </w:tabs>
                  <w:ind w:left="-74" w:right="-105"/>
                  <w:rPr>
                    <w:b/>
                  </w:rPr>
                </w:pPr>
                <w:r>
                  <w:rPr>
                    <w:b/>
                  </w:rPr>
                  <w:t>Comisionada Ponente:</w:t>
                </w:r>
              </w:p>
            </w:tc>
            <w:tc>
              <w:tcPr>
                <w:tcW w:w="3402" w:type="dxa"/>
              </w:tcPr>
              <w:p w:rsidR="008E6F0C" w:rsidRDefault="006E42FC">
                <w:pPr>
                  <w:tabs>
                    <w:tab w:val="right" w:pos="8838"/>
                  </w:tabs>
                  <w:ind w:left="-108" w:right="-105"/>
                  <w:rPr>
                    <w:b/>
                  </w:rPr>
                </w:pPr>
                <w:r>
                  <w:rPr>
                    <w:b/>
                  </w:rPr>
                  <w:t>Sharon Cristina Morales Martínez</w:t>
                </w:r>
              </w:p>
            </w:tc>
            <w:tc>
              <w:tcPr>
                <w:tcW w:w="3402" w:type="dxa"/>
              </w:tcPr>
              <w:p w:rsidR="008E6F0C" w:rsidRDefault="008E6F0C">
                <w:pPr>
                  <w:tabs>
                    <w:tab w:val="right" w:pos="8838"/>
                  </w:tabs>
                  <w:ind w:left="-108" w:right="-105"/>
                </w:pPr>
              </w:p>
            </w:tc>
          </w:tr>
        </w:tbl>
        <w:p w:rsidR="008E6F0C" w:rsidRDefault="008E6F0C">
          <w:pPr>
            <w:tabs>
              <w:tab w:val="right" w:pos="8838"/>
            </w:tabs>
            <w:ind w:left="-28"/>
            <w:rPr>
              <w:rFonts w:ascii="Arial" w:eastAsia="Arial" w:hAnsi="Arial" w:cs="Arial"/>
              <w:b/>
            </w:rPr>
          </w:pPr>
        </w:p>
      </w:tc>
    </w:tr>
  </w:tbl>
  <w:p w:rsidR="008E6F0C" w:rsidRDefault="00435713">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136"/>
    <w:multiLevelType w:val="multilevel"/>
    <w:tmpl w:val="4E00D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AA6AC0"/>
    <w:multiLevelType w:val="multilevel"/>
    <w:tmpl w:val="15D4B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B009EB"/>
    <w:multiLevelType w:val="multilevel"/>
    <w:tmpl w:val="523AE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0C"/>
    <w:rsid w:val="003E4338"/>
    <w:rsid w:val="00435713"/>
    <w:rsid w:val="00617AE4"/>
    <w:rsid w:val="006D0F4E"/>
    <w:rsid w:val="006E42FC"/>
    <w:rsid w:val="007B75FF"/>
    <w:rsid w:val="007F355F"/>
    <w:rsid w:val="00820471"/>
    <w:rsid w:val="008E6F0C"/>
    <w:rsid w:val="00B94196"/>
    <w:rsid w:val="00C84DFA"/>
    <w:rsid w:val="00CF3A16"/>
    <w:rsid w:val="00E707DA"/>
    <w:rsid w:val="00ED4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B2E5C2-8D07-4F32-8AB6-D86A6BE5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47115B"/>
    <w:rPr>
      <w:color w:val="605E5C"/>
      <w:shd w:val="clear" w:color="auto" w:fill="E1DFDD"/>
    </w:rPr>
  </w:style>
  <w:style w:type="character" w:customStyle="1" w:styleId="Mencinsinresolver2">
    <w:name w:val="Mención sin resolver2"/>
    <w:basedOn w:val="Fuentedeprrafopredeter"/>
    <w:uiPriority w:val="99"/>
    <w:semiHidden/>
    <w:unhideWhenUsed/>
    <w:rsid w:val="004D193E"/>
    <w:rPr>
      <w:color w:val="605E5C"/>
      <w:shd w:val="clear" w:color="auto" w:fill="E1DFDD"/>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uE/KsQEPWPDLGsmpbF7glxrwA==">CgMxLjAyCWguM2FzNHBvajIJaC4ycDJjc3J5MgloLjE0N24yenIyCWguM283YWxuazIJaC4yM2NrdnZkMghoLmlodjYzNjIJaC4zMmhpb3F6MgloLjFobXN5eXMyCWguNDFtZ2htbDIJaC4yZ3JxcnVlMghoLnZ4MTIyNzIJaC4zZndva3EwMgloLjF2MXl1eHQyCWguNGYxbWRsbTIJaC4ydTZ3bnRmMgloLjE5YzZ5MTgyDmgubzZzZXdqczZ6aWhkMgloLjN0YnVncDEyCWguMjhoNHF3dTIIaC5ubWYxNG4yCWguMzdtMmpzZzIJaC4zd2h3bWw0MgloLjFtcmN1MDkyCWguNDZyMGNvMjIJaC4ybHdhbXZ2MgloLjQ5eDJpazUyCWguMTExa3gzbzIJaC4zbDE4ZnJoMgloLjM1bmt1bjIyCWguMWtzdjR1djgAciExNlVLY2hkQVJTU2pUMzhLa0xyOTZzVkJoeTNuTTN1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5143</Words>
  <Characters>28289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2025-02-20T16:02:00Z</cp:lastPrinted>
  <dcterms:created xsi:type="dcterms:W3CDTF">2025-02-18T00:57:00Z</dcterms:created>
  <dcterms:modified xsi:type="dcterms:W3CDTF">2025-03-19T20:12:00Z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