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F6D" w:rsidRPr="00C846E2" w:rsidRDefault="00DF0D09" w:rsidP="00C846E2">
      <w:pPr>
        <w:spacing w:before="240" w:after="240"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C26AE3">
        <w:rPr>
          <w:rFonts w:ascii="Palatino Linotype" w:eastAsia="Palatino Linotype" w:hAnsi="Palatino Linotype" w:cs="Palatino Linotype"/>
          <w:color w:val="000000" w:themeColor="text1"/>
        </w:rPr>
        <w:t>de fecha</w:t>
      </w:r>
      <w:r w:rsidRPr="00C846E2">
        <w:rPr>
          <w:rFonts w:ascii="Palatino Linotype" w:eastAsia="Palatino Linotype" w:hAnsi="Palatino Linotype" w:cs="Palatino Linotype"/>
          <w:color w:val="000000" w:themeColor="text1"/>
        </w:rPr>
        <w:t xml:space="preserve"> </w:t>
      </w:r>
      <w:r w:rsidR="00E81771" w:rsidRPr="00C846E2">
        <w:rPr>
          <w:rFonts w:ascii="Palatino Linotype" w:eastAsia="Palatino Linotype" w:hAnsi="Palatino Linotype" w:cs="Palatino Linotype"/>
          <w:b/>
          <w:color w:val="000000" w:themeColor="text1"/>
        </w:rPr>
        <w:t>diecisiete (17) de diciembre</w:t>
      </w:r>
      <w:r w:rsidR="00C75E75" w:rsidRPr="00C846E2">
        <w:rPr>
          <w:rFonts w:ascii="Palatino Linotype" w:eastAsia="Palatino Linotype" w:hAnsi="Palatino Linotype" w:cs="Palatino Linotype"/>
          <w:b/>
          <w:color w:val="000000" w:themeColor="text1"/>
        </w:rPr>
        <w:t xml:space="preserve"> de dos mil veinticinco</w:t>
      </w:r>
      <w:r w:rsidRPr="00C846E2">
        <w:rPr>
          <w:rFonts w:ascii="Palatino Linotype" w:eastAsia="Palatino Linotype" w:hAnsi="Palatino Linotype" w:cs="Palatino Linotype"/>
          <w:color w:val="000000" w:themeColor="text1"/>
        </w:rPr>
        <w:t xml:space="preserve">. </w:t>
      </w:r>
    </w:p>
    <w:p w:rsidR="005B5F6D" w:rsidRPr="00C846E2" w:rsidRDefault="00DF0D09" w:rsidP="00C846E2">
      <w:pPr>
        <w:spacing w:line="360" w:lineRule="auto"/>
        <w:jc w:val="both"/>
        <w:rPr>
          <w:rFonts w:ascii="Palatino Linotype" w:eastAsia="Palatino Linotype" w:hAnsi="Palatino Linotype" w:cs="Palatino Linotype"/>
          <w:color w:val="000000" w:themeColor="text1"/>
        </w:rPr>
      </w:pPr>
      <w:bookmarkStart w:id="0" w:name="_heading=h.1t3h5sf" w:colFirst="0" w:colLast="0"/>
      <w:bookmarkEnd w:id="0"/>
      <w:r w:rsidRPr="00C846E2">
        <w:rPr>
          <w:rFonts w:ascii="Palatino Linotype" w:eastAsia="Palatino Linotype" w:hAnsi="Palatino Linotype" w:cs="Palatino Linotype"/>
          <w:b/>
          <w:color w:val="000000" w:themeColor="text1"/>
        </w:rPr>
        <w:t>VISTO</w:t>
      </w:r>
      <w:r w:rsidR="006C09EF" w:rsidRPr="00C846E2">
        <w:rPr>
          <w:rFonts w:ascii="Palatino Linotype" w:eastAsia="Palatino Linotype" w:hAnsi="Palatino Linotype" w:cs="Palatino Linotype"/>
          <w:b/>
          <w:color w:val="000000" w:themeColor="text1"/>
        </w:rPr>
        <w:t>S</w:t>
      </w:r>
      <w:r w:rsidR="006C09EF" w:rsidRPr="00C846E2">
        <w:rPr>
          <w:rFonts w:ascii="Palatino Linotype" w:eastAsia="Palatino Linotype" w:hAnsi="Palatino Linotype" w:cs="Palatino Linotype"/>
          <w:color w:val="000000" w:themeColor="text1"/>
        </w:rPr>
        <w:t xml:space="preserve"> los</w:t>
      </w:r>
      <w:r w:rsidRPr="00C846E2">
        <w:rPr>
          <w:rFonts w:ascii="Palatino Linotype" w:eastAsia="Palatino Linotype" w:hAnsi="Palatino Linotype" w:cs="Palatino Linotype"/>
          <w:color w:val="000000" w:themeColor="text1"/>
        </w:rPr>
        <w:t xml:space="preserve"> expediente</w:t>
      </w:r>
      <w:r w:rsidR="006C09EF"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formado</w:t>
      </w:r>
      <w:r w:rsidR="006C09EF" w:rsidRPr="00C846E2">
        <w:rPr>
          <w:rFonts w:ascii="Palatino Linotype" w:eastAsia="Palatino Linotype" w:hAnsi="Palatino Linotype" w:cs="Palatino Linotype"/>
          <w:color w:val="000000" w:themeColor="text1"/>
        </w:rPr>
        <w:t>s</w:t>
      </w:r>
      <w:r w:rsidR="0076207F" w:rsidRPr="00C846E2">
        <w:rPr>
          <w:rFonts w:ascii="Palatino Linotype" w:eastAsia="Palatino Linotype" w:hAnsi="Palatino Linotype" w:cs="Palatino Linotype"/>
          <w:color w:val="000000" w:themeColor="text1"/>
        </w:rPr>
        <w:t xml:space="preserve"> con motivo de los</w:t>
      </w:r>
      <w:r w:rsidRPr="00C846E2">
        <w:rPr>
          <w:rFonts w:ascii="Palatino Linotype" w:eastAsia="Palatino Linotype" w:hAnsi="Palatino Linotype" w:cs="Palatino Linotype"/>
          <w:color w:val="000000" w:themeColor="text1"/>
        </w:rPr>
        <w:t xml:space="preserve"> </w:t>
      </w:r>
      <w:r w:rsidR="0076207F" w:rsidRPr="00C846E2">
        <w:rPr>
          <w:rFonts w:ascii="Palatino Linotype" w:eastAsia="Palatino Linotype" w:hAnsi="Palatino Linotype" w:cs="Palatino Linotype"/>
          <w:color w:val="000000" w:themeColor="text1"/>
        </w:rPr>
        <w:t xml:space="preserve">Recursos </w:t>
      </w:r>
      <w:r w:rsidRPr="00C846E2">
        <w:rPr>
          <w:rFonts w:ascii="Palatino Linotype" w:eastAsia="Palatino Linotype" w:hAnsi="Palatino Linotype" w:cs="Palatino Linotype"/>
          <w:color w:val="000000" w:themeColor="text1"/>
        </w:rPr>
        <w:t xml:space="preserve">de </w:t>
      </w:r>
      <w:r w:rsidR="0076207F" w:rsidRPr="00C846E2">
        <w:rPr>
          <w:rFonts w:ascii="Palatino Linotype" w:eastAsia="Palatino Linotype" w:hAnsi="Palatino Linotype" w:cs="Palatino Linotype"/>
          <w:color w:val="000000" w:themeColor="text1"/>
        </w:rPr>
        <w:t xml:space="preserve">Revisión </w:t>
      </w:r>
      <w:r w:rsidR="0076207F" w:rsidRPr="00C26AE3">
        <w:rPr>
          <w:rFonts w:ascii="Palatino Linotype" w:eastAsia="Palatino Linotype" w:hAnsi="Palatino Linotype" w:cs="Palatino Linotype"/>
          <w:b/>
          <w:color w:val="000000" w:themeColor="text1"/>
          <w:sz w:val="22"/>
        </w:rPr>
        <w:t>11403</w:t>
      </w:r>
      <w:r w:rsidR="006C09EF" w:rsidRPr="00C26AE3">
        <w:rPr>
          <w:rFonts w:ascii="Palatino Linotype" w:eastAsia="Palatino Linotype" w:hAnsi="Palatino Linotype" w:cs="Palatino Linotype"/>
          <w:b/>
          <w:color w:val="000000" w:themeColor="text1"/>
          <w:sz w:val="22"/>
        </w:rPr>
        <w:t>/INFOEM/AD/RR/2025</w:t>
      </w:r>
      <w:r w:rsidR="0076207F" w:rsidRPr="00C26AE3">
        <w:rPr>
          <w:rFonts w:ascii="Palatino Linotype" w:eastAsia="Palatino Linotype" w:hAnsi="Palatino Linotype" w:cs="Palatino Linotype"/>
          <w:b/>
          <w:color w:val="000000" w:themeColor="text1"/>
          <w:sz w:val="22"/>
        </w:rPr>
        <w:t xml:space="preserve">, 11404/INFOEM/AD/RR/2025, 11405/INFOEM/AD/RR/2025, 11406/INFOEM/AD/RR/2025, 11969/INFOEM/AD/RR/2025 </w:t>
      </w:r>
      <w:r w:rsidR="006C09EF" w:rsidRPr="00C26AE3">
        <w:rPr>
          <w:rFonts w:ascii="Palatino Linotype" w:eastAsia="Palatino Linotype" w:hAnsi="Palatino Linotype" w:cs="Palatino Linotype"/>
          <w:b/>
          <w:color w:val="000000" w:themeColor="text1"/>
          <w:sz w:val="22"/>
        </w:rPr>
        <w:t xml:space="preserve">y </w:t>
      </w:r>
      <w:r w:rsidR="0076207F" w:rsidRPr="00C26AE3">
        <w:rPr>
          <w:rFonts w:ascii="Palatino Linotype" w:eastAsia="Palatino Linotype" w:hAnsi="Palatino Linotype" w:cs="Palatino Linotype"/>
          <w:b/>
          <w:color w:val="000000" w:themeColor="text1"/>
          <w:sz w:val="22"/>
        </w:rPr>
        <w:t>11990</w:t>
      </w:r>
      <w:r w:rsidR="00C75E75" w:rsidRPr="00C26AE3">
        <w:rPr>
          <w:rFonts w:ascii="Palatino Linotype" w:eastAsia="Palatino Linotype" w:hAnsi="Palatino Linotype" w:cs="Palatino Linotype"/>
          <w:b/>
          <w:color w:val="000000" w:themeColor="text1"/>
          <w:sz w:val="22"/>
        </w:rPr>
        <w:t>/INFOEM/AD/RR/2025</w:t>
      </w:r>
      <w:r w:rsidRPr="00C846E2">
        <w:rPr>
          <w:rFonts w:ascii="Palatino Linotype" w:eastAsia="Palatino Linotype" w:hAnsi="Palatino Linotype" w:cs="Palatino Linotype"/>
          <w:color w:val="000000" w:themeColor="text1"/>
        </w:rPr>
        <w:t>, promovido</w:t>
      </w:r>
      <w:r w:rsidR="006C09EF"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por </w:t>
      </w:r>
      <w:r w:rsidR="00C96161">
        <w:rPr>
          <w:rFonts w:ascii="Palatino Linotype" w:eastAsia="Palatino Linotype" w:hAnsi="Palatino Linotype" w:cs="Palatino Linotype"/>
          <w:b/>
          <w:color w:val="000000" w:themeColor="text1"/>
        </w:rPr>
        <w:t>XXXX</w:t>
      </w:r>
      <w:r w:rsidRPr="00C846E2">
        <w:rPr>
          <w:rFonts w:ascii="Palatino Linotype" w:eastAsia="Palatino Linotype" w:hAnsi="Palatino Linotype" w:cs="Palatino Linotype"/>
          <w:b/>
          <w:color w:val="000000" w:themeColor="text1"/>
        </w:rPr>
        <w:t xml:space="preserve">, </w:t>
      </w:r>
      <w:r w:rsidRPr="00C846E2">
        <w:rPr>
          <w:rFonts w:ascii="Palatino Linotype" w:eastAsia="Palatino Linotype" w:hAnsi="Palatino Linotype" w:cs="Palatino Linotype"/>
          <w:color w:val="000000" w:themeColor="text1"/>
        </w:rPr>
        <w:t>en lo sucesivo la</w:t>
      </w:r>
      <w:r w:rsidRPr="00C846E2">
        <w:rPr>
          <w:rFonts w:ascii="Palatino Linotype" w:eastAsia="Palatino Linotype" w:hAnsi="Palatino Linotype" w:cs="Palatino Linotype"/>
          <w:b/>
          <w:color w:val="000000" w:themeColor="text1"/>
        </w:rPr>
        <w:t xml:space="preserve"> </w:t>
      </w:r>
      <w:r w:rsidR="006C09EF" w:rsidRPr="00C846E2">
        <w:rPr>
          <w:rFonts w:ascii="Palatino Linotype" w:eastAsia="Palatino Linotype" w:hAnsi="Palatino Linotype" w:cs="Palatino Linotype"/>
          <w:b/>
          <w:color w:val="000000" w:themeColor="text1"/>
        </w:rPr>
        <w:t>RECURRENTE</w:t>
      </w:r>
      <w:r w:rsidRPr="00C846E2">
        <w:rPr>
          <w:rFonts w:ascii="Palatino Linotype" w:eastAsia="Palatino Linotype" w:hAnsi="Palatino Linotype" w:cs="Palatino Linotype"/>
          <w:color w:val="000000" w:themeColor="text1"/>
        </w:rPr>
        <w:t xml:space="preserve"> en contra de la</w:t>
      </w:r>
      <w:r w:rsid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respuesta</w:t>
      </w:r>
      <w:r w:rsid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w:t>
      </w:r>
      <w:r w:rsidR="00C75E75" w:rsidRPr="00C846E2">
        <w:rPr>
          <w:rFonts w:ascii="Palatino Linotype" w:eastAsia="Palatino Linotype" w:hAnsi="Palatino Linotype" w:cs="Palatino Linotype"/>
          <w:color w:val="000000" w:themeColor="text1"/>
        </w:rPr>
        <w:t>de la</w:t>
      </w:r>
      <w:r w:rsidRPr="00C846E2">
        <w:rPr>
          <w:rFonts w:ascii="Palatino Linotype" w:eastAsia="Palatino Linotype" w:hAnsi="Palatino Linotype" w:cs="Palatino Linotype"/>
          <w:color w:val="000000" w:themeColor="text1"/>
        </w:rPr>
        <w:t xml:space="preserve"> </w:t>
      </w:r>
      <w:r w:rsidR="00C75E75" w:rsidRPr="00C846E2">
        <w:rPr>
          <w:rFonts w:ascii="Palatino Linotype" w:eastAsia="Palatino Linotype" w:hAnsi="Palatino Linotype" w:cs="Palatino Linotype"/>
          <w:b/>
          <w:bCs/>
          <w:color w:val="000000" w:themeColor="text1"/>
        </w:rPr>
        <w:t>Secretaría de Educación, Ciencia, Tecnología e Innovación</w:t>
      </w:r>
      <w:r w:rsidRPr="00C846E2">
        <w:rPr>
          <w:rFonts w:ascii="Palatino Linotype" w:eastAsia="Palatino Linotype" w:hAnsi="Palatino Linotype" w:cs="Palatino Linotype"/>
          <w:b/>
          <w:color w:val="000000" w:themeColor="text1"/>
        </w:rPr>
        <w:t xml:space="preserve">, </w:t>
      </w:r>
      <w:r w:rsidRPr="00C846E2">
        <w:rPr>
          <w:rFonts w:ascii="Palatino Linotype" w:eastAsia="Palatino Linotype" w:hAnsi="Palatino Linotype" w:cs="Palatino Linotype"/>
          <w:color w:val="000000" w:themeColor="text1"/>
        </w:rPr>
        <w:t xml:space="preserve">en </w:t>
      </w:r>
      <w:r w:rsidR="00C26AE3">
        <w:rPr>
          <w:rFonts w:ascii="Palatino Linotype" w:eastAsia="Palatino Linotype" w:hAnsi="Palatino Linotype" w:cs="Palatino Linotype"/>
          <w:color w:val="000000" w:themeColor="text1"/>
        </w:rPr>
        <w:t>adelante</w:t>
      </w:r>
      <w:r w:rsidRPr="00C846E2">
        <w:rPr>
          <w:rFonts w:ascii="Palatino Linotype" w:eastAsia="Palatino Linotype" w:hAnsi="Palatino Linotype" w:cs="Palatino Linotype"/>
          <w:color w:val="000000" w:themeColor="text1"/>
        </w:rPr>
        <w:t xml:space="preserve"> el</w:t>
      </w:r>
      <w:r w:rsidRPr="00C846E2">
        <w:rPr>
          <w:rFonts w:ascii="Palatino Linotype" w:eastAsia="Palatino Linotype" w:hAnsi="Palatino Linotype" w:cs="Palatino Linotype"/>
          <w:b/>
          <w:color w:val="000000" w:themeColor="text1"/>
        </w:rPr>
        <w:t xml:space="preserve"> </w:t>
      </w:r>
      <w:r w:rsidR="006004AC" w:rsidRPr="00C846E2">
        <w:rPr>
          <w:rFonts w:ascii="Palatino Linotype" w:eastAsia="Palatino Linotype" w:hAnsi="Palatino Linotype" w:cs="Palatino Linotype"/>
          <w:b/>
          <w:color w:val="000000" w:themeColor="text1"/>
        </w:rPr>
        <w:t>SUJETO OBLIGADO</w:t>
      </w:r>
      <w:r w:rsidRPr="00C846E2">
        <w:rPr>
          <w:rFonts w:ascii="Palatino Linotype" w:eastAsia="Palatino Linotype" w:hAnsi="Palatino Linotype" w:cs="Palatino Linotype"/>
          <w:color w:val="000000" w:themeColor="text1"/>
        </w:rPr>
        <w:t xml:space="preserve">, se procede a dictar la presente Resolución con base en los siguientes: </w:t>
      </w:r>
    </w:p>
    <w:p w:rsidR="004E6480" w:rsidRPr="00C846E2" w:rsidRDefault="004E6480" w:rsidP="00C846E2">
      <w:pPr>
        <w:jc w:val="both"/>
        <w:rPr>
          <w:rFonts w:ascii="Palatino Linotype" w:eastAsia="Palatino Linotype" w:hAnsi="Palatino Linotype" w:cs="Palatino Linotype"/>
          <w:b/>
          <w:bCs/>
          <w:color w:val="000000" w:themeColor="text1"/>
        </w:rPr>
      </w:pPr>
    </w:p>
    <w:p w:rsidR="005B5F6D" w:rsidRPr="00C846E2" w:rsidRDefault="00DF0D09" w:rsidP="00C846E2">
      <w:pPr>
        <w:spacing w:before="240" w:after="240" w:line="360" w:lineRule="auto"/>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A N T E C E D E N T E S</w:t>
      </w:r>
    </w:p>
    <w:p w:rsidR="004E6480" w:rsidRPr="00C846E2" w:rsidRDefault="004E6480" w:rsidP="00C846E2">
      <w:pPr>
        <w:spacing w:before="240" w:after="240"/>
        <w:rPr>
          <w:rFonts w:ascii="Palatino Linotype" w:eastAsia="Palatino Linotype" w:hAnsi="Palatino Linotype" w:cs="Palatino Linotype"/>
          <w:b/>
          <w:color w:val="000000" w:themeColor="text1"/>
        </w:rPr>
      </w:pPr>
    </w:p>
    <w:p w:rsidR="000217D3" w:rsidRPr="00C846E2" w:rsidRDefault="0042471F"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eastAsia="Palatino Linotype" w:hAnsi="Palatino Linotype" w:cs="Palatino Linotype"/>
          <w:b/>
          <w:color w:val="000000" w:themeColor="text1"/>
        </w:rPr>
        <w:t xml:space="preserve">SOLICITUD DE ACCESO A DATOS. </w:t>
      </w:r>
      <w:r w:rsidR="000217D3" w:rsidRPr="00C846E2">
        <w:rPr>
          <w:rFonts w:ascii="Palatino Linotype" w:hAnsi="Palatino Linotype"/>
          <w:color w:val="000000" w:themeColor="text1"/>
        </w:rPr>
        <w:t xml:space="preserve">El </w:t>
      </w:r>
      <w:r w:rsidR="0076207F" w:rsidRPr="00C846E2">
        <w:rPr>
          <w:rFonts w:ascii="Palatino Linotype" w:hAnsi="Palatino Linotype"/>
          <w:b/>
          <w:color w:val="000000" w:themeColor="text1"/>
        </w:rPr>
        <w:t>once y veintitrés de septiembre y seis de octubre</w:t>
      </w:r>
      <w:r w:rsidR="000217D3" w:rsidRPr="00C846E2">
        <w:rPr>
          <w:rFonts w:ascii="Palatino Linotype" w:hAnsi="Palatino Linotype"/>
          <w:b/>
          <w:color w:val="000000" w:themeColor="text1"/>
        </w:rPr>
        <w:t xml:space="preserve"> de dos mil veinticinco</w:t>
      </w:r>
      <w:r w:rsidR="000217D3" w:rsidRPr="00C846E2">
        <w:rPr>
          <w:rFonts w:ascii="Palatino Linotype" w:hAnsi="Palatino Linotype"/>
          <w:color w:val="000000" w:themeColor="text1"/>
        </w:rPr>
        <w:t xml:space="preserve">, se </w:t>
      </w:r>
      <w:r w:rsidR="0076207F" w:rsidRPr="00C846E2">
        <w:rPr>
          <w:rFonts w:ascii="Palatino Linotype" w:hAnsi="Palatino Linotype"/>
          <w:color w:val="000000" w:themeColor="text1"/>
        </w:rPr>
        <w:t>tuvieron</w:t>
      </w:r>
      <w:r w:rsidR="000217D3" w:rsidRPr="00C846E2">
        <w:rPr>
          <w:rFonts w:ascii="Palatino Linotype" w:hAnsi="Palatino Linotype"/>
          <w:color w:val="000000" w:themeColor="text1"/>
        </w:rPr>
        <w:t xml:space="preserve"> por presentada</w:t>
      </w:r>
      <w:r w:rsidR="0076207F" w:rsidRPr="00C846E2">
        <w:rPr>
          <w:rFonts w:ascii="Palatino Linotype" w:hAnsi="Palatino Linotype"/>
          <w:color w:val="000000" w:themeColor="text1"/>
        </w:rPr>
        <w:t>s</w:t>
      </w:r>
      <w:r w:rsidR="000217D3" w:rsidRPr="00C846E2">
        <w:rPr>
          <w:rFonts w:ascii="Palatino Linotype" w:hAnsi="Palatino Linotype"/>
          <w:color w:val="000000" w:themeColor="text1"/>
        </w:rPr>
        <w:t xml:space="preserve"> ante el Instituto de Transparencia, Acceso a la información Pública y Protección de Datos Personales del Estado de México y Municipios, a través del Sistema de Acceso, Rectificación, Cancelación y Oposición de Datos Personales del Estado de México</w:t>
      </w:r>
      <w:r w:rsidR="000217D3" w:rsidRPr="00C846E2">
        <w:rPr>
          <w:rFonts w:ascii="Palatino Linotype" w:hAnsi="Palatino Linotype"/>
          <w:b/>
          <w:color w:val="000000" w:themeColor="text1"/>
        </w:rPr>
        <w:t xml:space="preserve"> (SARCOEM), </w:t>
      </w:r>
      <w:r w:rsidR="000217D3" w:rsidRPr="00C846E2">
        <w:rPr>
          <w:rFonts w:ascii="Palatino Linotype" w:hAnsi="Palatino Linotype"/>
          <w:color w:val="000000" w:themeColor="text1"/>
        </w:rPr>
        <w:t>la</w:t>
      </w:r>
      <w:r w:rsidR="0076207F" w:rsidRPr="00C846E2">
        <w:rPr>
          <w:rFonts w:ascii="Palatino Linotype" w:hAnsi="Palatino Linotype"/>
          <w:color w:val="000000" w:themeColor="text1"/>
        </w:rPr>
        <w:t>s</w:t>
      </w:r>
      <w:r w:rsidR="000217D3" w:rsidRPr="00C846E2">
        <w:rPr>
          <w:rFonts w:ascii="Palatino Linotype" w:hAnsi="Palatino Linotype"/>
          <w:color w:val="000000" w:themeColor="text1"/>
        </w:rPr>
        <w:t xml:space="preserve"> solicitud</w:t>
      </w:r>
      <w:r w:rsidR="0076207F" w:rsidRPr="00C846E2">
        <w:rPr>
          <w:rFonts w:ascii="Palatino Linotype" w:hAnsi="Palatino Linotype"/>
          <w:color w:val="000000" w:themeColor="text1"/>
        </w:rPr>
        <w:t>es</w:t>
      </w:r>
      <w:r w:rsidR="000217D3" w:rsidRPr="00C846E2">
        <w:rPr>
          <w:rFonts w:ascii="Palatino Linotype" w:hAnsi="Palatino Linotype"/>
          <w:color w:val="000000" w:themeColor="text1"/>
        </w:rPr>
        <w:t xml:space="preserve"> de Acceso a Datos Personales número</w:t>
      </w:r>
      <w:r w:rsidR="00D016EA" w:rsidRPr="00C846E2">
        <w:rPr>
          <w:rFonts w:ascii="Palatino Linotype" w:hAnsi="Palatino Linotype"/>
          <w:color w:val="000000" w:themeColor="text1"/>
        </w:rPr>
        <w:t xml:space="preserve"> </w:t>
      </w:r>
      <w:r w:rsidR="0076207F" w:rsidRPr="00C846E2">
        <w:rPr>
          <w:rFonts w:ascii="Palatino Linotype" w:hAnsi="Palatino Linotype"/>
          <w:b/>
          <w:bCs/>
          <w:color w:val="000000" w:themeColor="text1"/>
        </w:rPr>
        <w:t>00028/SECTI/AD/2025</w:t>
      </w:r>
      <w:r w:rsidR="000217D3" w:rsidRPr="00C846E2">
        <w:rPr>
          <w:rFonts w:ascii="Palatino Linotype" w:hAnsi="Palatino Linotype"/>
          <w:color w:val="000000" w:themeColor="text1"/>
        </w:rPr>
        <w:t>,</w:t>
      </w:r>
      <w:r w:rsidR="0076207F" w:rsidRPr="00C846E2">
        <w:rPr>
          <w:rFonts w:ascii="Palatino Linotype" w:hAnsi="Palatino Linotype"/>
          <w:color w:val="000000" w:themeColor="text1"/>
        </w:rPr>
        <w:t xml:space="preserve"> </w:t>
      </w:r>
      <w:r w:rsidR="0076207F" w:rsidRPr="00C846E2">
        <w:rPr>
          <w:rFonts w:ascii="Palatino Linotype" w:hAnsi="Palatino Linotype"/>
          <w:b/>
          <w:bCs/>
          <w:color w:val="000000" w:themeColor="text1"/>
        </w:rPr>
        <w:t>00027/SECTI/AD/2025, 00025/SECTI/AD/2025, 00026/SECTI/AD/2025, 00029/SECTI/AD/2025 y 00023/SECTI/AD/2025</w:t>
      </w:r>
      <w:r w:rsidR="000217D3" w:rsidRPr="00C846E2">
        <w:rPr>
          <w:rFonts w:ascii="Palatino Linotype" w:hAnsi="Palatino Linotype"/>
          <w:color w:val="000000" w:themeColor="text1"/>
        </w:rPr>
        <w:t xml:space="preserve"> dirigida</w:t>
      </w:r>
      <w:r w:rsidR="00C846E2">
        <w:rPr>
          <w:rFonts w:ascii="Palatino Linotype" w:hAnsi="Palatino Linotype"/>
          <w:color w:val="000000" w:themeColor="text1"/>
        </w:rPr>
        <w:t>s</w:t>
      </w:r>
      <w:r w:rsidR="000217D3" w:rsidRPr="00C846E2">
        <w:rPr>
          <w:rFonts w:ascii="Palatino Linotype" w:hAnsi="Palatino Linotype"/>
          <w:color w:val="000000" w:themeColor="text1"/>
        </w:rPr>
        <w:t xml:space="preserve"> a la </w:t>
      </w:r>
      <w:r w:rsidR="000217D3" w:rsidRPr="00C846E2">
        <w:rPr>
          <w:rFonts w:ascii="Palatino Linotype" w:hAnsi="Palatino Linotype"/>
          <w:b/>
          <w:bCs/>
          <w:color w:val="000000" w:themeColor="text1"/>
        </w:rPr>
        <w:t>Secretaría de Educación, Ciencia, Tecnología e Innovación</w:t>
      </w:r>
      <w:r w:rsidR="000217D3" w:rsidRPr="00C846E2">
        <w:rPr>
          <w:rFonts w:ascii="Palatino Linotype" w:hAnsi="Palatino Linotype"/>
          <w:color w:val="000000" w:themeColor="text1"/>
        </w:rPr>
        <w:t xml:space="preserve">, por </w:t>
      </w:r>
      <w:r w:rsidR="00C96161">
        <w:rPr>
          <w:rFonts w:ascii="Palatino Linotype" w:hAnsi="Palatino Linotype"/>
          <w:b/>
          <w:bCs/>
          <w:color w:val="000000" w:themeColor="text1"/>
        </w:rPr>
        <w:t>XXXX</w:t>
      </w:r>
      <w:r w:rsidR="000217D3" w:rsidRPr="00C846E2">
        <w:rPr>
          <w:rFonts w:ascii="Palatino Linotype" w:hAnsi="Palatino Linotype"/>
          <w:b/>
          <w:bCs/>
          <w:color w:val="000000" w:themeColor="text1"/>
        </w:rPr>
        <w:t xml:space="preserve">, </w:t>
      </w:r>
      <w:r w:rsidR="00D016EA" w:rsidRPr="00C846E2">
        <w:rPr>
          <w:rFonts w:ascii="Palatino Linotype" w:hAnsi="Palatino Linotype"/>
          <w:bCs/>
          <w:color w:val="000000" w:themeColor="text1"/>
        </w:rPr>
        <w:t>en representación de su men</w:t>
      </w:r>
      <w:r w:rsidR="000217D3" w:rsidRPr="00C846E2">
        <w:rPr>
          <w:rFonts w:ascii="Palatino Linotype" w:hAnsi="Palatino Linotype"/>
          <w:bCs/>
          <w:color w:val="000000" w:themeColor="text1"/>
        </w:rPr>
        <w:t>or hijo,</w:t>
      </w:r>
      <w:r w:rsidR="000217D3" w:rsidRPr="00C846E2">
        <w:rPr>
          <w:rFonts w:ascii="Palatino Linotype" w:hAnsi="Palatino Linotype"/>
          <w:b/>
          <w:bCs/>
          <w:color w:val="000000" w:themeColor="text1"/>
        </w:rPr>
        <w:t xml:space="preserve"> </w:t>
      </w:r>
      <w:r w:rsidR="000217D3" w:rsidRPr="00C846E2">
        <w:rPr>
          <w:rFonts w:ascii="Palatino Linotype" w:hAnsi="Palatino Linotype"/>
          <w:color w:val="000000" w:themeColor="text1"/>
        </w:rPr>
        <w:t>quien solicitó tener acceso a los siguientes datos personales:</w:t>
      </w:r>
    </w:p>
    <w:p w:rsidR="000217D3" w:rsidRPr="00C846E2" w:rsidRDefault="000217D3" w:rsidP="00C846E2">
      <w:pPr>
        <w:jc w:val="both"/>
        <w:rPr>
          <w:rFonts w:ascii="Palatino Linotype" w:hAnsi="Palatino Linotype"/>
          <w:color w:val="000000" w:themeColor="text1"/>
        </w:rPr>
      </w:pPr>
    </w:p>
    <w:tbl>
      <w:tblPr>
        <w:tblStyle w:val="Tablaconcuadrcula"/>
        <w:tblW w:w="9776" w:type="dxa"/>
        <w:tblLook w:val="04A0" w:firstRow="1" w:lastRow="0" w:firstColumn="1" w:lastColumn="0" w:noHBand="0" w:noVBand="1"/>
      </w:tblPr>
      <w:tblGrid>
        <w:gridCol w:w="2830"/>
        <w:gridCol w:w="6946"/>
      </w:tblGrid>
      <w:tr w:rsidR="00C846E2" w:rsidRPr="00C846E2" w:rsidTr="00C26AE3">
        <w:tc>
          <w:tcPr>
            <w:tcW w:w="2830" w:type="dxa"/>
            <w:shd w:val="clear" w:color="auto" w:fill="D9D9D9" w:themeFill="background1" w:themeFillShade="D9"/>
          </w:tcPr>
          <w:p w:rsidR="00D016EA" w:rsidRPr="00C846E2" w:rsidRDefault="0076207F" w:rsidP="00C846E2">
            <w:pPr>
              <w:jc w:val="both"/>
              <w:rPr>
                <w:rFonts w:ascii="Palatino Linotype" w:hAnsi="Palatino Linotype"/>
                <w:color w:val="000000" w:themeColor="text1"/>
              </w:rPr>
            </w:pPr>
            <w:r w:rsidRPr="00C846E2">
              <w:rPr>
                <w:rFonts w:ascii="Palatino Linotype" w:hAnsi="Palatino Linotype"/>
                <w:b/>
                <w:bCs/>
                <w:color w:val="000000" w:themeColor="text1"/>
              </w:rPr>
              <w:t>00028/SECTI/AD/2025</w:t>
            </w:r>
          </w:p>
        </w:tc>
        <w:tc>
          <w:tcPr>
            <w:tcW w:w="6946" w:type="dxa"/>
          </w:tcPr>
          <w:p w:rsidR="00D016EA" w:rsidRPr="00C846E2" w:rsidRDefault="00134652" w:rsidP="00C96161">
            <w:pPr>
              <w:jc w:val="both"/>
              <w:rPr>
                <w:rFonts w:ascii="Palatino Linotype" w:hAnsi="Palatino Linotype"/>
                <w:i/>
                <w:color w:val="000000" w:themeColor="text1"/>
              </w:rPr>
            </w:pPr>
            <w:r w:rsidRPr="00C846E2">
              <w:rPr>
                <w:rFonts w:ascii="Palatino Linotype" w:hAnsi="Palatino Linotype"/>
                <w:i/>
                <w:color w:val="000000" w:themeColor="text1"/>
              </w:rPr>
              <w:t>“</w:t>
            </w:r>
            <w:r w:rsidR="00C96161">
              <w:rPr>
                <w:rFonts w:ascii="Palatino Linotype" w:hAnsi="Palatino Linotype"/>
                <w:i/>
                <w:color w:val="000000" w:themeColor="text1"/>
              </w:rPr>
              <w:t>XXXX</w:t>
            </w:r>
            <w:r w:rsidRPr="00C846E2">
              <w:rPr>
                <w:rFonts w:ascii="Palatino Linotype" w:hAnsi="Palatino Linotype"/>
                <w:i/>
                <w:color w:val="000000" w:themeColor="text1"/>
              </w:rPr>
              <w:t xml:space="preserve"> y </w:t>
            </w:r>
            <w:r w:rsidR="00C96161">
              <w:rPr>
                <w:rFonts w:ascii="Palatino Linotype" w:hAnsi="Palatino Linotype"/>
                <w:i/>
                <w:color w:val="000000" w:themeColor="text1"/>
              </w:rPr>
              <w:t>XXXX</w:t>
            </w:r>
            <w:r w:rsidRPr="00C846E2">
              <w:rPr>
                <w:rFonts w:ascii="Palatino Linotype" w:hAnsi="Palatino Linotype"/>
                <w:i/>
                <w:color w:val="000000" w:themeColor="text1"/>
              </w:rPr>
              <w:t xml:space="preserve"> en representación de nuestro hijo de identidad reservada de iníciales </w:t>
            </w:r>
            <w:r w:rsidR="00C96161">
              <w:rPr>
                <w:rFonts w:ascii="Palatino Linotype" w:hAnsi="Palatino Linotype"/>
                <w:i/>
                <w:color w:val="000000" w:themeColor="text1"/>
              </w:rPr>
              <w:t>XXXX</w:t>
            </w:r>
            <w:r w:rsidRPr="00C846E2">
              <w:rPr>
                <w:rFonts w:ascii="Palatino Linotype" w:hAnsi="Palatino Linotype"/>
                <w:i/>
                <w:color w:val="000000" w:themeColor="text1"/>
              </w:rPr>
              <w:t>., solicitamos todas las constancias que integran el expediente OIC/INVESTIGACIÓN/SE/DENUNCIA/1740/2024” (Sic)</w:t>
            </w:r>
          </w:p>
        </w:tc>
      </w:tr>
      <w:tr w:rsidR="00C846E2" w:rsidRPr="00C846E2" w:rsidTr="00C26AE3">
        <w:tc>
          <w:tcPr>
            <w:tcW w:w="2830" w:type="dxa"/>
            <w:shd w:val="clear" w:color="auto" w:fill="D9D9D9" w:themeFill="background1" w:themeFillShade="D9"/>
          </w:tcPr>
          <w:p w:rsidR="00D016EA" w:rsidRPr="00C846E2" w:rsidRDefault="0076207F" w:rsidP="00C846E2">
            <w:pPr>
              <w:jc w:val="both"/>
              <w:rPr>
                <w:rFonts w:ascii="Palatino Linotype" w:hAnsi="Palatino Linotype"/>
                <w:color w:val="000000" w:themeColor="text1"/>
              </w:rPr>
            </w:pPr>
            <w:r w:rsidRPr="00C846E2">
              <w:rPr>
                <w:rFonts w:ascii="Palatino Linotype" w:hAnsi="Palatino Linotype"/>
                <w:b/>
                <w:bCs/>
                <w:color w:val="000000" w:themeColor="text1"/>
              </w:rPr>
              <w:t>00027/SECTI/AD/2025</w:t>
            </w:r>
          </w:p>
        </w:tc>
        <w:tc>
          <w:tcPr>
            <w:tcW w:w="6946" w:type="dxa"/>
          </w:tcPr>
          <w:p w:rsidR="00D016EA" w:rsidRPr="00C846E2" w:rsidRDefault="00C96161" w:rsidP="00C96161">
            <w:pPr>
              <w:jc w:val="both"/>
              <w:rPr>
                <w:rFonts w:ascii="Palatino Linotype" w:hAnsi="Palatino Linotype"/>
                <w:i/>
                <w:color w:val="000000" w:themeColor="text1"/>
              </w:rPr>
            </w:pPr>
            <w:r>
              <w:rPr>
                <w:rFonts w:ascii="Palatino Linotype" w:hAnsi="Palatino Linotype"/>
                <w:i/>
                <w:color w:val="000000" w:themeColor="text1"/>
              </w:rPr>
              <w:t>XXXX</w:t>
            </w:r>
            <w:r w:rsidR="00785804" w:rsidRPr="00C846E2">
              <w:rPr>
                <w:rFonts w:ascii="Palatino Linotype" w:hAnsi="Palatino Linotype"/>
                <w:i/>
                <w:color w:val="000000" w:themeColor="text1"/>
              </w:rPr>
              <w:t xml:space="preserve"> y </w:t>
            </w:r>
            <w:r>
              <w:rPr>
                <w:rFonts w:ascii="Palatino Linotype" w:hAnsi="Palatino Linotype"/>
                <w:i/>
                <w:color w:val="000000" w:themeColor="text1"/>
              </w:rPr>
              <w:t>XXXX</w:t>
            </w:r>
            <w:r w:rsidR="00785804" w:rsidRPr="00C846E2">
              <w:rPr>
                <w:rFonts w:ascii="Palatino Linotype" w:hAnsi="Palatino Linotype"/>
                <w:i/>
                <w:color w:val="000000" w:themeColor="text1"/>
              </w:rPr>
              <w:t xml:space="preserve"> en representación de nuestro hijo de identidad reservada de iníciales </w:t>
            </w:r>
            <w:r>
              <w:rPr>
                <w:rFonts w:ascii="Palatino Linotype" w:hAnsi="Palatino Linotype"/>
                <w:i/>
                <w:color w:val="000000" w:themeColor="text1"/>
              </w:rPr>
              <w:t>XXXX</w:t>
            </w:r>
            <w:r w:rsidR="00785804" w:rsidRPr="00C846E2">
              <w:rPr>
                <w:rFonts w:ascii="Palatino Linotype" w:hAnsi="Palatino Linotype"/>
                <w:i/>
                <w:color w:val="000000" w:themeColor="text1"/>
              </w:rPr>
              <w:t>, solicitamos todas las constancias que integran el expediente SE/CONVIVE/R/816/22-23</w:t>
            </w:r>
          </w:p>
        </w:tc>
      </w:tr>
      <w:tr w:rsidR="00C846E2" w:rsidRPr="00C846E2" w:rsidTr="00C26AE3">
        <w:tc>
          <w:tcPr>
            <w:tcW w:w="2830" w:type="dxa"/>
            <w:shd w:val="clear" w:color="auto" w:fill="D9D9D9" w:themeFill="background1" w:themeFillShade="D9"/>
          </w:tcPr>
          <w:p w:rsidR="0076207F" w:rsidRPr="00C846E2" w:rsidRDefault="0076207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00025/SECTI/AD/2025</w:t>
            </w:r>
          </w:p>
        </w:tc>
        <w:tc>
          <w:tcPr>
            <w:tcW w:w="6946" w:type="dxa"/>
          </w:tcPr>
          <w:p w:rsidR="0076207F" w:rsidRPr="00C846E2" w:rsidRDefault="00C96161" w:rsidP="00C96161">
            <w:pPr>
              <w:jc w:val="both"/>
              <w:rPr>
                <w:rFonts w:ascii="Palatino Linotype" w:hAnsi="Palatino Linotype"/>
                <w:i/>
                <w:color w:val="000000" w:themeColor="text1"/>
              </w:rPr>
            </w:pPr>
            <w:r>
              <w:rPr>
                <w:rFonts w:ascii="Palatino Linotype" w:hAnsi="Palatino Linotype"/>
                <w:i/>
                <w:color w:val="000000" w:themeColor="text1"/>
              </w:rPr>
              <w:t>XXXX</w:t>
            </w:r>
            <w:r w:rsidR="007E3509" w:rsidRPr="00C846E2">
              <w:rPr>
                <w:rFonts w:ascii="Palatino Linotype" w:hAnsi="Palatino Linotype"/>
                <w:i/>
                <w:color w:val="000000" w:themeColor="text1"/>
              </w:rPr>
              <w:t xml:space="preserve"> y </w:t>
            </w:r>
            <w:r>
              <w:rPr>
                <w:rFonts w:ascii="Palatino Linotype" w:hAnsi="Palatino Linotype"/>
                <w:i/>
                <w:color w:val="000000" w:themeColor="text1"/>
              </w:rPr>
              <w:t>XXXX</w:t>
            </w:r>
            <w:r w:rsidR="007E3509" w:rsidRPr="00C846E2">
              <w:rPr>
                <w:rFonts w:ascii="Palatino Linotype" w:hAnsi="Palatino Linotype"/>
                <w:i/>
                <w:color w:val="000000" w:themeColor="text1"/>
              </w:rPr>
              <w:t xml:space="preserve"> en representación de nuestro hijo de identidad reservada de iníciales </w:t>
            </w:r>
            <w:r>
              <w:rPr>
                <w:rFonts w:ascii="Palatino Linotype" w:hAnsi="Palatino Linotype"/>
                <w:i/>
                <w:color w:val="000000" w:themeColor="text1"/>
              </w:rPr>
              <w:t>XXXX</w:t>
            </w:r>
            <w:r w:rsidR="007E3509" w:rsidRPr="00C846E2">
              <w:rPr>
                <w:rFonts w:ascii="Palatino Linotype" w:hAnsi="Palatino Linotype"/>
                <w:i/>
                <w:color w:val="000000" w:themeColor="text1"/>
              </w:rPr>
              <w:t>, solicitamos todas las constancias que integran el expedientes SE/CONVIVE/R/400/23-24,</w:t>
            </w:r>
          </w:p>
        </w:tc>
      </w:tr>
      <w:tr w:rsidR="00C846E2" w:rsidRPr="00C846E2" w:rsidTr="00C26AE3">
        <w:tc>
          <w:tcPr>
            <w:tcW w:w="2830" w:type="dxa"/>
            <w:shd w:val="clear" w:color="auto" w:fill="D9D9D9" w:themeFill="background1" w:themeFillShade="D9"/>
          </w:tcPr>
          <w:p w:rsidR="0076207F" w:rsidRPr="00C846E2" w:rsidRDefault="0076207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00026/SECTI/AD/2025</w:t>
            </w:r>
          </w:p>
        </w:tc>
        <w:tc>
          <w:tcPr>
            <w:tcW w:w="6946" w:type="dxa"/>
          </w:tcPr>
          <w:p w:rsidR="0076207F" w:rsidRPr="00C846E2" w:rsidRDefault="00C96161" w:rsidP="00C96161">
            <w:pPr>
              <w:jc w:val="both"/>
              <w:rPr>
                <w:rFonts w:ascii="Palatino Linotype" w:hAnsi="Palatino Linotype"/>
                <w:i/>
                <w:color w:val="000000" w:themeColor="text1"/>
              </w:rPr>
            </w:pPr>
            <w:r>
              <w:rPr>
                <w:rFonts w:ascii="Palatino Linotype" w:hAnsi="Palatino Linotype"/>
                <w:i/>
                <w:color w:val="000000" w:themeColor="text1"/>
              </w:rPr>
              <w:t>XXXX</w:t>
            </w:r>
            <w:r w:rsidR="007D3EE2" w:rsidRPr="00C846E2">
              <w:rPr>
                <w:rFonts w:ascii="Palatino Linotype" w:hAnsi="Palatino Linotype"/>
                <w:i/>
                <w:color w:val="000000" w:themeColor="text1"/>
              </w:rPr>
              <w:t xml:space="preserve"> y </w:t>
            </w:r>
            <w:r>
              <w:rPr>
                <w:rFonts w:ascii="Palatino Linotype" w:hAnsi="Palatino Linotype"/>
                <w:i/>
                <w:color w:val="000000" w:themeColor="text1"/>
              </w:rPr>
              <w:t>XXXX</w:t>
            </w:r>
            <w:r w:rsidR="007D3EE2" w:rsidRPr="00C846E2">
              <w:rPr>
                <w:rFonts w:ascii="Palatino Linotype" w:hAnsi="Palatino Linotype"/>
                <w:i/>
                <w:color w:val="000000" w:themeColor="text1"/>
              </w:rPr>
              <w:t xml:space="preserve"> en representación de nuestro hijo de identidad reservada de iníciales </w:t>
            </w:r>
            <w:r>
              <w:rPr>
                <w:rFonts w:ascii="Palatino Linotype" w:hAnsi="Palatino Linotype"/>
                <w:i/>
                <w:color w:val="000000" w:themeColor="text1"/>
              </w:rPr>
              <w:t>XXXX</w:t>
            </w:r>
            <w:r w:rsidR="007D3EE2" w:rsidRPr="00C846E2">
              <w:rPr>
                <w:rFonts w:ascii="Palatino Linotype" w:hAnsi="Palatino Linotype"/>
                <w:i/>
                <w:color w:val="000000" w:themeColor="text1"/>
              </w:rPr>
              <w:t>., solicitamos todas las constancias que integran el expediente SE/CONVIVE/R/2125/23-24 ,</w:t>
            </w:r>
          </w:p>
        </w:tc>
      </w:tr>
      <w:tr w:rsidR="00C846E2" w:rsidRPr="00C846E2" w:rsidTr="00C26AE3">
        <w:tc>
          <w:tcPr>
            <w:tcW w:w="2830" w:type="dxa"/>
            <w:shd w:val="clear" w:color="auto" w:fill="D9D9D9" w:themeFill="background1" w:themeFillShade="D9"/>
          </w:tcPr>
          <w:p w:rsidR="0076207F" w:rsidRPr="00C846E2" w:rsidRDefault="0076207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00029/SECTI/AD/2025</w:t>
            </w:r>
          </w:p>
        </w:tc>
        <w:tc>
          <w:tcPr>
            <w:tcW w:w="6946" w:type="dxa"/>
          </w:tcPr>
          <w:p w:rsidR="0076207F" w:rsidRPr="00C846E2" w:rsidRDefault="00C96161" w:rsidP="00C96161">
            <w:pPr>
              <w:jc w:val="both"/>
              <w:rPr>
                <w:rFonts w:ascii="Palatino Linotype" w:hAnsi="Palatino Linotype"/>
                <w:i/>
                <w:color w:val="000000" w:themeColor="text1"/>
              </w:rPr>
            </w:pPr>
            <w:r>
              <w:rPr>
                <w:rFonts w:ascii="Palatino Linotype" w:hAnsi="Palatino Linotype"/>
                <w:i/>
                <w:color w:val="000000" w:themeColor="text1"/>
              </w:rPr>
              <w:t>XXXX</w:t>
            </w:r>
            <w:r w:rsidR="001E57D7" w:rsidRPr="00C846E2">
              <w:rPr>
                <w:rFonts w:ascii="Palatino Linotype" w:hAnsi="Palatino Linotype"/>
                <w:i/>
                <w:color w:val="000000" w:themeColor="text1"/>
              </w:rPr>
              <w:t xml:space="preserve"> y </w:t>
            </w:r>
            <w:r>
              <w:rPr>
                <w:rFonts w:ascii="Palatino Linotype" w:hAnsi="Palatino Linotype"/>
                <w:i/>
                <w:color w:val="000000" w:themeColor="text1"/>
              </w:rPr>
              <w:t>XXXX</w:t>
            </w:r>
            <w:r w:rsidR="001E57D7" w:rsidRPr="00C846E2">
              <w:rPr>
                <w:rFonts w:ascii="Palatino Linotype" w:hAnsi="Palatino Linotype"/>
                <w:i/>
                <w:color w:val="000000" w:themeColor="text1"/>
              </w:rPr>
              <w:t xml:space="preserve">, en representación de nuestro hijo de iníciales </w:t>
            </w:r>
            <w:r>
              <w:rPr>
                <w:rFonts w:ascii="Palatino Linotype" w:hAnsi="Palatino Linotype"/>
                <w:i/>
                <w:color w:val="000000" w:themeColor="text1"/>
              </w:rPr>
              <w:t>XXXX</w:t>
            </w:r>
            <w:r w:rsidR="001E57D7" w:rsidRPr="00C846E2">
              <w:rPr>
                <w:rFonts w:ascii="Palatino Linotype" w:hAnsi="Palatino Linotype"/>
                <w:i/>
                <w:color w:val="000000" w:themeColor="text1"/>
              </w:rPr>
              <w:t>, solicitamos todas las constancias que integran el expediente OIC/INVESTIGACIÓN/SE/DENUNCIA/317/2022.</w:t>
            </w:r>
          </w:p>
        </w:tc>
      </w:tr>
      <w:tr w:rsidR="00C846E2" w:rsidRPr="00C846E2" w:rsidTr="00C26AE3">
        <w:tc>
          <w:tcPr>
            <w:tcW w:w="2830" w:type="dxa"/>
            <w:shd w:val="clear" w:color="auto" w:fill="D9D9D9" w:themeFill="background1" w:themeFillShade="D9"/>
          </w:tcPr>
          <w:p w:rsidR="0076207F" w:rsidRPr="00C846E2" w:rsidRDefault="0076207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00023/SECTI/AD/2025</w:t>
            </w:r>
          </w:p>
        </w:tc>
        <w:tc>
          <w:tcPr>
            <w:tcW w:w="6946" w:type="dxa"/>
          </w:tcPr>
          <w:p w:rsidR="0076207F" w:rsidRPr="00C846E2" w:rsidRDefault="00C96161" w:rsidP="00C96161">
            <w:pPr>
              <w:jc w:val="both"/>
              <w:rPr>
                <w:rFonts w:ascii="Palatino Linotype" w:hAnsi="Palatino Linotype"/>
                <w:i/>
                <w:color w:val="000000" w:themeColor="text1"/>
              </w:rPr>
            </w:pPr>
            <w:r>
              <w:rPr>
                <w:rFonts w:ascii="Palatino Linotype" w:hAnsi="Palatino Linotype"/>
                <w:i/>
                <w:color w:val="000000" w:themeColor="text1"/>
              </w:rPr>
              <w:t>XXXX</w:t>
            </w:r>
            <w:r w:rsidR="00FE6DF7" w:rsidRPr="00C846E2">
              <w:rPr>
                <w:rFonts w:ascii="Palatino Linotype" w:hAnsi="Palatino Linotype"/>
                <w:i/>
                <w:color w:val="000000" w:themeColor="text1"/>
              </w:rPr>
              <w:t xml:space="preserve"> y </w:t>
            </w:r>
            <w:r>
              <w:rPr>
                <w:rFonts w:ascii="Palatino Linotype" w:hAnsi="Palatino Linotype"/>
                <w:i/>
                <w:color w:val="000000" w:themeColor="text1"/>
              </w:rPr>
              <w:t>XXXX</w:t>
            </w:r>
            <w:r w:rsidR="00FE6DF7" w:rsidRPr="00C846E2">
              <w:rPr>
                <w:rFonts w:ascii="Palatino Linotype" w:hAnsi="Palatino Linotype"/>
                <w:i/>
                <w:color w:val="000000" w:themeColor="text1"/>
              </w:rPr>
              <w:t xml:space="preserve"> en representacion de nuestro hijo de identidad reservada de iniciales </w:t>
            </w:r>
            <w:r>
              <w:rPr>
                <w:rFonts w:ascii="Palatino Linotype" w:hAnsi="Palatino Linotype"/>
                <w:i/>
                <w:color w:val="000000" w:themeColor="text1"/>
              </w:rPr>
              <w:t>XXXX</w:t>
            </w:r>
            <w:r w:rsidR="00FE6DF7" w:rsidRPr="00C846E2">
              <w:rPr>
                <w:rFonts w:ascii="Palatino Linotype" w:hAnsi="Palatino Linotype"/>
                <w:i/>
                <w:color w:val="000000" w:themeColor="text1"/>
              </w:rPr>
              <w:t>., solicitamos la totalidad de todas las constancias que obran en el expediente UJT/P140/447/2023</w:t>
            </w:r>
          </w:p>
        </w:tc>
      </w:tr>
    </w:tbl>
    <w:p w:rsidR="000217D3" w:rsidRPr="00C846E2" w:rsidRDefault="000217D3" w:rsidP="00C846E2">
      <w:pPr>
        <w:jc w:val="both"/>
        <w:rPr>
          <w:rFonts w:ascii="Palatino Linotype" w:hAnsi="Palatino Linotype"/>
          <w:color w:val="000000" w:themeColor="text1"/>
        </w:rPr>
      </w:pPr>
    </w:p>
    <w:p w:rsidR="00C26AE3" w:rsidRDefault="00C26AE3" w:rsidP="00C846E2">
      <w:pPr>
        <w:jc w:val="both"/>
        <w:rPr>
          <w:rFonts w:ascii="Palatino Linotype" w:hAnsi="Palatino Linotype"/>
          <w:color w:val="000000" w:themeColor="text1"/>
        </w:rPr>
      </w:pPr>
    </w:p>
    <w:p w:rsidR="00134652" w:rsidRPr="00C846E2" w:rsidRDefault="00134652" w:rsidP="00C846E2">
      <w:pPr>
        <w:jc w:val="both"/>
        <w:rPr>
          <w:rFonts w:ascii="Palatino Linotype" w:hAnsi="Palatino Linotype"/>
          <w:color w:val="000000" w:themeColor="text1"/>
        </w:rPr>
      </w:pPr>
      <w:r w:rsidRPr="00C846E2">
        <w:rPr>
          <w:rFonts w:ascii="Palatino Linotype" w:hAnsi="Palatino Linotype"/>
          <w:color w:val="000000" w:themeColor="text1"/>
        </w:rPr>
        <w:t>Para todas las solicitudes agregó los archivos electrónicos siguientes:</w:t>
      </w:r>
    </w:p>
    <w:p w:rsidR="00134652" w:rsidRPr="00C846E2" w:rsidRDefault="00134652" w:rsidP="00C846E2">
      <w:pPr>
        <w:jc w:val="both"/>
        <w:rPr>
          <w:rFonts w:ascii="Palatino Linotype" w:hAnsi="Palatino Linotype"/>
          <w:b/>
          <w:i/>
          <w:color w:val="000000" w:themeColor="text1"/>
        </w:rPr>
      </w:pPr>
      <w:r w:rsidRPr="00C846E2">
        <w:rPr>
          <w:rFonts w:ascii="Palatino Linotype" w:hAnsi="Palatino Linotype"/>
          <w:b/>
          <w:i/>
          <w:color w:val="000000" w:themeColor="text1"/>
        </w:rPr>
        <w:t>IMG_20250331_132709_064614.jpg</w:t>
      </w:r>
    </w:p>
    <w:p w:rsidR="00134652" w:rsidRPr="00C846E2" w:rsidRDefault="00134652"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Anverso de Credencial para Votar expedida a favor de </w:t>
      </w:r>
      <w:r w:rsidR="00C96161">
        <w:rPr>
          <w:rFonts w:ascii="Palatino Linotype" w:hAnsi="Palatino Linotype"/>
          <w:color w:val="000000" w:themeColor="text1"/>
        </w:rPr>
        <w:t>XXXX</w:t>
      </w:r>
      <w:r w:rsidR="00E80137" w:rsidRPr="00C846E2">
        <w:rPr>
          <w:rFonts w:ascii="Palatino Linotype" w:hAnsi="Palatino Linotype"/>
          <w:color w:val="000000" w:themeColor="text1"/>
        </w:rPr>
        <w:t>.</w:t>
      </w:r>
    </w:p>
    <w:p w:rsidR="00134652" w:rsidRPr="00C846E2" w:rsidRDefault="00134652" w:rsidP="00C846E2">
      <w:pPr>
        <w:jc w:val="both"/>
        <w:rPr>
          <w:rFonts w:ascii="Palatino Linotype" w:hAnsi="Palatino Linotype"/>
          <w:b/>
          <w:i/>
          <w:color w:val="000000" w:themeColor="text1"/>
        </w:rPr>
      </w:pPr>
      <w:r w:rsidRPr="00C846E2">
        <w:rPr>
          <w:rFonts w:ascii="Palatino Linotype" w:hAnsi="Palatino Linotype"/>
          <w:b/>
          <w:i/>
          <w:color w:val="000000" w:themeColor="text1"/>
        </w:rPr>
        <w:t>IMG_20250331_132721_064330.jpg</w:t>
      </w:r>
    </w:p>
    <w:p w:rsidR="00134652" w:rsidRPr="00C846E2" w:rsidRDefault="00134652"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Reverso de Credencial para Votar expedida a favor de </w:t>
      </w:r>
      <w:r w:rsidR="00C96161">
        <w:rPr>
          <w:rFonts w:ascii="Palatino Linotype" w:hAnsi="Palatino Linotype"/>
          <w:color w:val="000000" w:themeColor="text1"/>
        </w:rPr>
        <w:t>XXXX</w:t>
      </w:r>
      <w:r w:rsidR="00E80137" w:rsidRPr="00C846E2">
        <w:rPr>
          <w:rFonts w:ascii="Palatino Linotype" w:hAnsi="Palatino Linotype"/>
          <w:color w:val="000000" w:themeColor="text1"/>
        </w:rPr>
        <w:t>.</w:t>
      </w:r>
    </w:p>
    <w:p w:rsidR="00134652" w:rsidRPr="00C846E2" w:rsidRDefault="00134652" w:rsidP="00C846E2">
      <w:pPr>
        <w:jc w:val="both"/>
        <w:rPr>
          <w:rFonts w:ascii="Palatino Linotype" w:hAnsi="Palatino Linotype"/>
          <w:b/>
          <w:i/>
          <w:color w:val="000000" w:themeColor="text1"/>
        </w:rPr>
      </w:pPr>
      <w:r w:rsidRPr="00C846E2">
        <w:rPr>
          <w:rFonts w:ascii="Palatino Linotype" w:hAnsi="Palatino Linotype"/>
          <w:b/>
          <w:i/>
          <w:color w:val="000000" w:themeColor="text1"/>
        </w:rPr>
        <w:t>DOC-20250105-WA0000._20250106_012552_0000_045137.jpg</w:t>
      </w:r>
    </w:p>
    <w:p w:rsidR="00134652" w:rsidRPr="00C846E2" w:rsidRDefault="00134652"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Acta de nacimiento de </w:t>
      </w:r>
      <w:r w:rsidR="00C96161">
        <w:rPr>
          <w:rFonts w:ascii="Palatino Linotype" w:hAnsi="Palatino Linotype"/>
          <w:color w:val="000000" w:themeColor="text1"/>
        </w:rPr>
        <w:t>XXXX</w:t>
      </w:r>
      <w:r w:rsidRPr="00C846E2">
        <w:rPr>
          <w:rFonts w:ascii="Palatino Linotype" w:hAnsi="Palatino Linotype"/>
          <w:color w:val="000000" w:themeColor="text1"/>
        </w:rPr>
        <w:t xml:space="preserve">, señalando como datos de filiación de la persona registrada a </w:t>
      </w:r>
      <w:r w:rsidR="00C96161">
        <w:rPr>
          <w:rFonts w:ascii="Palatino Linotype" w:hAnsi="Palatino Linotype"/>
          <w:color w:val="000000" w:themeColor="text1"/>
        </w:rPr>
        <w:t>XXXX</w:t>
      </w:r>
      <w:r w:rsidRPr="00C846E2">
        <w:rPr>
          <w:rFonts w:ascii="Palatino Linotype" w:hAnsi="Palatino Linotype"/>
          <w:color w:val="000000" w:themeColor="text1"/>
        </w:rPr>
        <w:t xml:space="preserve"> y </w:t>
      </w:r>
      <w:r w:rsidR="00C96161">
        <w:rPr>
          <w:rFonts w:ascii="Palatino Linotype" w:hAnsi="Palatino Linotype"/>
          <w:color w:val="000000" w:themeColor="text1"/>
        </w:rPr>
        <w:t>XXXX</w:t>
      </w:r>
      <w:r w:rsidRPr="00C846E2">
        <w:rPr>
          <w:rFonts w:ascii="Palatino Linotype" w:hAnsi="Palatino Linotype"/>
          <w:color w:val="000000" w:themeColor="text1"/>
        </w:rPr>
        <w:t>.</w:t>
      </w:r>
    </w:p>
    <w:p w:rsidR="00134652" w:rsidRPr="00C846E2" w:rsidRDefault="00134652" w:rsidP="00C846E2">
      <w:pPr>
        <w:jc w:val="both"/>
        <w:rPr>
          <w:rFonts w:ascii="Palatino Linotype" w:hAnsi="Palatino Linotype"/>
          <w:b/>
          <w:i/>
          <w:color w:val="000000" w:themeColor="text1"/>
        </w:rPr>
      </w:pPr>
      <w:r w:rsidRPr="00C846E2">
        <w:rPr>
          <w:rFonts w:ascii="Palatino Linotype" w:hAnsi="Palatino Linotype"/>
          <w:b/>
          <w:i/>
          <w:color w:val="000000" w:themeColor="text1"/>
        </w:rPr>
        <w:t>BRWFC017C4A602D_081950_090432.jpg</w:t>
      </w:r>
    </w:p>
    <w:p w:rsidR="00134652" w:rsidRPr="00C846E2" w:rsidRDefault="00134652" w:rsidP="00C846E2">
      <w:pPr>
        <w:jc w:val="both"/>
        <w:rPr>
          <w:rFonts w:ascii="Palatino Linotype" w:hAnsi="Palatino Linotype"/>
          <w:b/>
          <w:i/>
          <w:color w:val="000000" w:themeColor="text1"/>
        </w:rPr>
      </w:pPr>
      <w:r w:rsidRPr="00C846E2">
        <w:rPr>
          <w:rFonts w:ascii="Palatino Linotype" w:hAnsi="Palatino Linotype"/>
          <w:color w:val="000000" w:themeColor="text1"/>
        </w:rPr>
        <w:t xml:space="preserve">Credencial para Votar por ambos lados, expedida a favor de </w:t>
      </w:r>
      <w:r w:rsidR="00C96161">
        <w:rPr>
          <w:rFonts w:ascii="Palatino Linotype" w:hAnsi="Palatino Linotype"/>
          <w:color w:val="000000" w:themeColor="text1"/>
        </w:rPr>
        <w:t>XXXX</w:t>
      </w:r>
      <w:r w:rsidRPr="00C846E2">
        <w:rPr>
          <w:rFonts w:ascii="Palatino Linotype" w:hAnsi="Palatino Linotype"/>
          <w:color w:val="000000" w:themeColor="text1"/>
        </w:rPr>
        <w:t>.</w:t>
      </w:r>
    </w:p>
    <w:p w:rsidR="00134652" w:rsidRPr="00C846E2" w:rsidRDefault="00134652" w:rsidP="00C846E2">
      <w:pPr>
        <w:jc w:val="both"/>
        <w:rPr>
          <w:rFonts w:ascii="Palatino Linotype" w:hAnsi="Palatino Linotype"/>
          <w:b/>
          <w:i/>
          <w:color w:val="000000" w:themeColor="text1"/>
        </w:rPr>
      </w:pPr>
    </w:p>
    <w:p w:rsidR="00977612" w:rsidRPr="00C846E2" w:rsidRDefault="00977612" w:rsidP="00C846E2">
      <w:pPr>
        <w:jc w:val="both"/>
        <w:rPr>
          <w:rFonts w:ascii="Palatino Linotype" w:hAnsi="Palatino Linotype"/>
          <w:b/>
          <w:i/>
          <w:color w:val="000000" w:themeColor="text1"/>
        </w:rPr>
      </w:pPr>
    </w:p>
    <w:p w:rsidR="000217D3" w:rsidRPr="00C846E2" w:rsidRDefault="000217D3" w:rsidP="00C846E2">
      <w:pPr>
        <w:pStyle w:val="Prrafodelista"/>
        <w:numPr>
          <w:ilvl w:val="0"/>
          <w:numId w:val="10"/>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Señalando como </w:t>
      </w:r>
      <w:r w:rsidRPr="00C846E2">
        <w:rPr>
          <w:rFonts w:ascii="Palatino Linotype" w:hAnsi="Palatino Linotype"/>
          <w:b/>
          <w:color w:val="000000" w:themeColor="text1"/>
        </w:rPr>
        <w:t>modalidad</w:t>
      </w:r>
      <w:r w:rsidRPr="00C846E2">
        <w:rPr>
          <w:rFonts w:ascii="Palatino Linotype" w:hAnsi="Palatino Linotype"/>
          <w:color w:val="000000" w:themeColor="text1"/>
        </w:rPr>
        <w:t xml:space="preserve"> de acceso a través de </w:t>
      </w:r>
      <w:r w:rsidRPr="00C846E2">
        <w:rPr>
          <w:rFonts w:ascii="Palatino Linotype" w:hAnsi="Palatino Linotype"/>
          <w:b/>
          <w:color w:val="000000" w:themeColor="text1"/>
        </w:rPr>
        <w:t xml:space="preserve">SARCOEM. </w:t>
      </w:r>
    </w:p>
    <w:p w:rsidR="000217D3" w:rsidRPr="00C846E2" w:rsidRDefault="000217D3"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lastRenderedPageBreak/>
        <w:t xml:space="preserve">El </w:t>
      </w:r>
      <w:r w:rsidR="0032757F" w:rsidRPr="00C846E2">
        <w:rPr>
          <w:rFonts w:ascii="Palatino Linotype" w:hAnsi="Palatino Linotype"/>
          <w:b/>
          <w:color w:val="000000" w:themeColor="text1"/>
        </w:rPr>
        <w:t>treinta de septiembre, tres y diez de octubre</w:t>
      </w:r>
      <w:r w:rsidRPr="00C846E2">
        <w:rPr>
          <w:rFonts w:ascii="Palatino Linotype" w:hAnsi="Palatino Linotype"/>
          <w:b/>
          <w:color w:val="000000" w:themeColor="text1"/>
        </w:rPr>
        <w:t xml:space="preserve"> de dos mil veinticinco</w:t>
      </w:r>
      <w:r w:rsidRPr="00C846E2">
        <w:rPr>
          <w:rFonts w:ascii="Palatino Linotype" w:hAnsi="Palatino Linotype"/>
          <w:color w:val="000000" w:themeColor="text1"/>
        </w:rPr>
        <w:t xml:space="preserve">, en el tablero de detalle del seguimiento de solicitudes del Sistema </w:t>
      </w:r>
      <w:r w:rsidRPr="00C846E2">
        <w:rPr>
          <w:rFonts w:ascii="Palatino Linotype" w:hAnsi="Palatino Linotype"/>
          <w:b/>
          <w:color w:val="000000" w:themeColor="text1"/>
        </w:rPr>
        <w:t>SARCOEM</w:t>
      </w:r>
      <w:r w:rsidR="00D016EA" w:rsidRPr="00C846E2">
        <w:rPr>
          <w:rFonts w:ascii="Palatino Linotype" w:hAnsi="Palatino Linotype"/>
          <w:color w:val="000000" w:themeColor="text1"/>
        </w:rPr>
        <w:t>, se visualiza</w:t>
      </w:r>
      <w:r w:rsidR="0032757F" w:rsidRPr="00C846E2">
        <w:rPr>
          <w:rFonts w:ascii="Palatino Linotype" w:hAnsi="Palatino Linotype"/>
          <w:color w:val="000000" w:themeColor="text1"/>
        </w:rPr>
        <w:t>n</w:t>
      </w:r>
      <w:r w:rsidR="00D016EA" w:rsidRPr="00C846E2">
        <w:rPr>
          <w:rFonts w:ascii="Palatino Linotype" w:hAnsi="Palatino Linotype"/>
          <w:color w:val="000000" w:themeColor="text1"/>
        </w:rPr>
        <w:t xml:space="preserve"> la</w:t>
      </w:r>
      <w:r w:rsidR="0032757F" w:rsidRPr="00C846E2">
        <w:rPr>
          <w:rFonts w:ascii="Palatino Linotype" w:hAnsi="Palatino Linotype"/>
          <w:color w:val="000000" w:themeColor="text1"/>
        </w:rPr>
        <w:t>s</w:t>
      </w:r>
      <w:r w:rsidR="00D016EA" w:rsidRPr="00C846E2">
        <w:rPr>
          <w:rFonts w:ascii="Palatino Linotype" w:hAnsi="Palatino Linotype"/>
          <w:color w:val="000000" w:themeColor="text1"/>
        </w:rPr>
        <w:t xml:space="preserve"> respuesta</w:t>
      </w:r>
      <w:r w:rsidR="0032757F" w:rsidRPr="00C846E2">
        <w:rPr>
          <w:rFonts w:ascii="Palatino Linotype" w:hAnsi="Palatino Linotype"/>
          <w:color w:val="000000" w:themeColor="text1"/>
        </w:rPr>
        <w:t>s</w:t>
      </w:r>
      <w:r w:rsidR="00D016EA" w:rsidRPr="00C846E2">
        <w:rPr>
          <w:rFonts w:ascii="Palatino Linotype" w:hAnsi="Palatino Linotype"/>
          <w:color w:val="000000" w:themeColor="text1"/>
        </w:rPr>
        <w:t xml:space="preserve"> a la</w:t>
      </w:r>
      <w:r w:rsidR="0032757F" w:rsidRPr="00C846E2">
        <w:rPr>
          <w:rFonts w:ascii="Palatino Linotype" w:hAnsi="Palatino Linotype"/>
          <w:color w:val="000000" w:themeColor="text1"/>
        </w:rPr>
        <w:t>s</w:t>
      </w:r>
      <w:r w:rsidR="00D016EA" w:rsidRPr="00C846E2">
        <w:rPr>
          <w:rFonts w:ascii="Palatino Linotype" w:hAnsi="Palatino Linotype"/>
          <w:color w:val="000000" w:themeColor="text1"/>
        </w:rPr>
        <w:t xml:space="preserve"> solicitud</w:t>
      </w:r>
      <w:r w:rsidR="0032757F" w:rsidRPr="00C846E2">
        <w:rPr>
          <w:rFonts w:ascii="Palatino Linotype" w:hAnsi="Palatino Linotype"/>
          <w:color w:val="000000" w:themeColor="text1"/>
        </w:rPr>
        <w:t>es</w:t>
      </w:r>
      <w:r w:rsidR="00D016EA" w:rsidRPr="00C846E2">
        <w:rPr>
          <w:rFonts w:ascii="Palatino Linotype" w:hAnsi="Palatino Linotype"/>
          <w:color w:val="000000" w:themeColor="text1"/>
        </w:rPr>
        <w:t xml:space="preserve"> en los siguientes términos:</w:t>
      </w:r>
    </w:p>
    <w:p w:rsidR="009018FE" w:rsidRPr="00C846E2" w:rsidRDefault="009018FE" w:rsidP="00C846E2">
      <w:pPr>
        <w:spacing w:line="360" w:lineRule="auto"/>
        <w:jc w:val="both"/>
        <w:rPr>
          <w:rFonts w:ascii="Palatino Linotype" w:hAnsi="Palatino Linotype"/>
          <w:color w:val="000000" w:themeColor="text1"/>
        </w:rPr>
      </w:pPr>
    </w:p>
    <w:tbl>
      <w:tblPr>
        <w:tblStyle w:val="Tablaconcuadrcula"/>
        <w:tblW w:w="9776" w:type="dxa"/>
        <w:tblLook w:val="04A0" w:firstRow="1" w:lastRow="0" w:firstColumn="1" w:lastColumn="0" w:noHBand="0" w:noVBand="1"/>
      </w:tblPr>
      <w:tblGrid>
        <w:gridCol w:w="2615"/>
        <w:gridCol w:w="7161"/>
      </w:tblGrid>
      <w:tr w:rsidR="00C846E2" w:rsidRPr="00C846E2" w:rsidTr="00C26AE3">
        <w:tc>
          <w:tcPr>
            <w:tcW w:w="2615" w:type="dxa"/>
            <w:shd w:val="clear" w:color="auto" w:fill="BFBFBF" w:themeFill="background1" w:themeFillShade="BF"/>
          </w:tcPr>
          <w:p w:rsidR="009018FE" w:rsidRPr="00C846E2" w:rsidRDefault="009018FE" w:rsidP="00C846E2">
            <w:pPr>
              <w:jc w:val="center"/>
              <w:rPr>
                <w:rFonts w:ascii="Palatino Linotype" w:hAnsi="Palatino Linotype"/>
                <w:b/>
                <w:bCs/>
                <w:color w:val="000000" w:themeColor="text1"/>
              </w:rPr>
            </w:pPr>
            <w:r w:rsidRPr="00C846E2">
              <w:rPr>
                <w:rFonts w:ascii="Palatino Linotype" w:hAnsi="Palatino Linotype"/>
                <w:b/>
                <w:bCs/>
                <w:color w:val="000000" w:themeColor="text1"/>
              </w:rPr>
              <w:t>Folio de solicitud</w:t>
            </w:r>
          </w:p>
        </w:tc>
        <w:tc>
          <w:tcPr>
            <w:tcW w:w="7161" w:type="dxa"/>
            <w:shd w:val="clear" w:color="auto" w:fill="BFBFBF" w:themeFill="background1" w:themeFillShade="BF"/>
          </w:tcPr>
          <w:p w:rsidR="009018FE" w:rsidRPr="00C846E2" w:rsidRDefault="009018FE" w:rsidP="00C846E2">
            <w:pPr>
              <w:jc w:val="center"/>
              <w:rPr>
                <w:rFonts w:ascii="Palatino Linotype" w:hAnsi="Palatino Linotype"/>
                <w:i/>
                <w:color w:val="000000" w:themeColor="text1"/>
              </w:rPr>
            </w:pPr>
            <w:r w:rsidRPr="00C846E2">
              <w:rPr>
                <w:rFonts w:ascii="Palatino Linotype" w:hAnsi="Palatino Linotype"/>
                <w:b/>
                <w:bCs/>
                <w:color w:val="000000" w:themeColor="text1"/>
              </w:rPr>
              <w:t>Respuesta</w:t>
            </w:r>
          </w:p>
        </w:tc>
      </w:tr>
      <w:tr w:rsidR="00C846E2" w:rsidRPr="00C846E2" w:rsidTr="00C26AE3">
        <w:tc>
          <w:tcPr>
            <w:tcW w:w="2615" w:type="dxa"/>
            <w:shd w:val="clear" w:color="auto" w:fill="D9D9D9" w:themeFill="background1" w:themeFillShade="D9"/>
          </w:tcPr>
          <w:p w:rsidR="009018FE" w:rsidRPr="00C846E2" w:rsidRDefault="009018FE" w:rsidP="00C846E2">
            <w:pPr>
              <w:jc w:val="both"/>
              <w:rPr>
                <w:rFonts w:ascii="Palatino Linotype" w:hAnsi="Palatino Linotype"/>
                <w:color w:val="000000" w:themeColor="text1"/>
              </w:rPr>
            </w:pPr>
            <w:r w:rsidRPr="00C846E2">
              <w:rPr>
                <w:rFonts w:ascii="Palatino Linotype" w:hAnsi="Palatino Linotype"/>
                <w:b/>
                <w:bCs/>
                <w:color w:val="000000" w:themeColor="text1"/>
              </w:rPr>
              <w:t>00028/SECTI/AD/2025</w:t>
            </w:r>
          </w:p>
        </w:tc>
        <w:tc>
          <w:tcPr>
            <w:tcW w:w="7161" w:type="dxa"/>
          </w:tcPr>
          <w:p w:rsidR="001F3D75" w:rsidRPr="00C846E2" w:rsidRDefault="001F3D75" w:rsidP="00C846E2">
            <w:pPr>
              <w:jc w:val="both"/>
              <w:rPr>
                <w:rFonts w:ascii="Palatino Linotype" w:hAnsi="Palatino Linotype"/>
                <w:b/>
                <w:i/>
                <w:color w:val="000000" w:themeColor="text1"/>
              </w:rPr>
            </w:pPr>
            <w:r w:rsidRPr="00C846E2">
              <w:rPr>
                <w:rFonts w:ascii="Palatino Linotype" w:hAnsi="Palatino Linotype"/>
                <w:b/>
                <w:i/>
                <w:color w:val="000000" w:themeColor="text1"/>
              </w:rPr>
              <w:t>SPH_ 28AD.pdf</w:t>
            </w:r>
          </w:p>
          <w:p w:rsidR="001F3D75" w:rsidRPr="00C846E2" w:rsidRDefault="001F3D75"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Oficio No.: 22800002S/03687/2025 de fecha 29 de septiembre firmado por el Titular del Órgano Interno de Control, a través del cual refiere lo siguiente: </w:t>
            </w:r>
          </w:p>
          <w:p w:rsidR="001F3D75" w:rsidRPr="00C846E2" w:rsidRDefault="001F3D75"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 derivado de la forma en la que está conformado el expediente de investigación de acuerdo con la Ley de Responsabilidades Administrativas del Estado de México y Municipios, así como la manera en la que se encuentra resguardado dentro del archivo de concentración de este Órgano Interno de Control y con fundamento en lo establecido por el artículo 158 de la Ley de Transparencia y Acceso a la Información Pública del Estado de México y Municipios, </w:t>
            </w:r>
            <w:r w:rsidRPr="00C846E2">
              <w:rPr>
                <w:rFonts w:ascii="Palatino Linotype" w:hAnsi="Palatino Linotype"/>
                <w:b/>
                <w:i/>
                <w:color w:val="000000" w:themeColor="text1"/>
              </w:rPr>
              <w:t>se pone a disposición del solicitante de manera directa</w:t>
            </w:r>
            <w:r w:rsidRPr="00C846E2">
              <w:rPr>
                <w:rFonts w:ascii="Palatino Linotype" w:hAnsi="Palatino Linotype"/>
                <w:i/>
                <w:color w:val="000000" w:themeColor="text1"/>
              </w:rPr>
              <w:t xml:space="preserve"> el compendio donde fue integrado el sumario en cita, lo anterior previa presentación de identificación oficial vigente (INE).”</w:t>
            </w:r>
          </w:p>
          <w:p w:rsidR="001F3D75" w:rsidRPr="00C846E2" w:rsidRDefault="001F3D75" w:rsidP="00C846E2">
            <w:pPr>
              <w:jc w:val="both"/>
              <w:rPr>
                <w:rFonts w:ascii="Palatino Linotype" w:hAnsi="Palatino Linotype"/>
                <w:color w:val="000000" w:themeColor="text1"/>
              </w:rPr>
            </w:pPr>
            <w:r w:rsidRPr="00C846E2">
              <w:rPr>
                <w:rFonts w:ascii="Palatino Linotype" w:hAnsi="Palatino Linotype"/>
                <w:color w:val="000000" w:themeColor="text1"/>
              </w:rPr>
              <w:t>Señalando día para consulta, servidor público que atenderá y domicilio.</w:t>
            </w:r>
          </w:p>
          <w:p w:rsidR="001F3D75" w:rsidRPr="00C846E2" w:rsidRDefault="001F3D75" w:rsidP="00C846E2">
            <w:pPr>
              <w:jc w:val="both"/>
              <w:rPr>
                <w:rFonts w:ascii="Palatino Linotype" w:hAnsi="Palatino Linotype"/>
                <w:color w:val="000000" w:themeColor="text1"/>
              </w:rPr>
            </w:pPr>
          </w:p>
          <w:p w:rsidR="009018FE" w:rsidRPr="00C846E2" w:rsidRDefault="001F3D75"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 28 AD.pdf</w:t>
            </w:r>
          </w:p>
          <w:p w:rsidR="001F3D75" w:rsidRPr="00C846E2" w:rsidRDefault="001F3D75"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Oficio No.: 22800007010000S/2412/UT/2025 de fecha 02 de octubre de 2025, firmado por el Titular de la Unidad de Transparencia, hace del conocimiento del solicitante que </w:t>
            </w:r>
            <w:r w:rsidRPr="00C846E2">
              <w:rPr>
                <w:rFonts w:ascii="Palatino Linotype" w:hAnsi="Palatino Linotype"/>
                <w:b/>
                <w:color w:val="000000" w:themeColor="text1"/>
              </w:rPr>
              <w:t>la información le será entregada previa acreditación de su identidad y personalidad</w:t>
            </w:r>
            <w:r w:rsidRPr="00C846E2">
              <w:rPr>
                <w:rFonts w:ascii="Palatino Linotype" w:hAnsi="Palatino Linotype"/>
                <w:color w:val="000000" w:themeColor="text1"/>
              </w:rPr>
              <w:t xml:space="preserve"> de los datos personales solicitados, </w:t>
            </w:r>
            <w:r w:rsidRPr="00C846E2">
              <w:rPr>
                <w:rFonts w:ascii="Palatino Linotype" w:hAnsi="Palatino Linotype"/>
                <w:b/>
                <w:color w:val="000000" w:themeColor="text1"/>
              </w:rPr>
              <w:t>siendo necesario que se presente con una identificación oficial, en las oficinas que ocupa el Órgano Interno de Control</w:t>
            </w:r>
            <w:r w:rsidRPr="00C846E2">
              <w:rPr>
                <w:rFonts w:ascii="Palatino Linotype" w:hAnsi="Palatino Linotype"/>
                <w:color w:val="000000" w:themeColor="text1"/>
              </w:rPr>
              <w:t xml:space="preserve"> del Sujeto Obligado, refiriendo los datos señalados por el Órgano Interno de Control en su respuesta.</w:t>
            </w:r>
          </w:p>
        </w:tc>
      </w:tr>
      <w:tr w:rsidR="00C846E2" w:rsidRPr="00C846E2" w:rsidTr="00C26AE3">
        <w:tc>
          <w:tcPr>
            <w:tcW w:w="2615" w:type="dxa"/>
            <w:shd w:val="clear" w:color="auto" w:fill="D9D9D9" w:themeFill="background1" w:themeFillShade="D9"/>
          </w:tcPr>
          <w:p w:rsidR="009018FE" w:rsidRPr="00C846E2" w:rsidRDefault="009018FE" w:rsidP="00C846E2">
            <w:pPr>
              <w:jc w:val="both"/>
              <w:rPr>
                <w:rFonts w:ascii="Palatino Linotype" w:hAnsi="Palatino Linotype"/>
                <w:color w:val="000000" w:themeColor="text1"/>
              </w:rPr>
            </w:pPr>
            <w:r w:rsidRPr="00C846E2">
              <w:rPr>
                <w:rFonts w:ascii="Palatino Linotype" w:hAnsi="Palatino Linotype"/>
                <w:b/>
                <w:bCs/>
                <w:color w:val="000000" w:themeColor="text1"/>
              </w:rPr>
              <w:t>00027/SECTI/AD/2025</w:t>
            </w:r>
          </w:p>
        </w:tc>
        <w:tc>
          <w:tcPr>
            <w:tcW w:w="7161" w:type="dxa"/>
          </w:tcPr>
          <w:p w:rsidR="00785804" w:rsidRPr="00C846E2" w:rsidRDefault="00785804"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RESPUESTA_UT_27 AD.pdf</w:t>
            </w:r>
          </w:p>
          <w:p w:rsidR="00785804" w:rsidRPr="00C846E2" w:rsidRDefault="00785804"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Oficio No.: 22800007010000S/2424/UT/2025 de fecha 02 de octubre de 2025, firmado por el Titular de la Unidad de Transparencia </w:t>
            </w:r>
            <w:r w:rsidR="00CE6BD6" w:rsidRPr="00C846E2">
              <w:rPr>
                <w:rFonts w:ascii="Palatino Linotype" w:hAnsi="Palatino Linotype"/>
                <w:color w:val="000000" w:themeColor="text1"/>
              </w:rPr>
              <w:t xml:space="preserve">a </w:t>
            </w:r>
            <w:r w:rsidR="00CE6BD6" w:rsidRPr="00C846E2">
              <w:rPr>
                <w:rFonts w:ascii="Palatino Linotype" w:hAnsi="Palatino Linotype"/>
                <w:color w:val="000000" w:themeColor="text1"/>
              </w:rPr>
              <w:lastRenderedPageBreak/>
              <w:t>través del cual refiere que después de una búsqueda exhaustiva y razonable en los archivos de la Unidad Administrativa competente, la Servidora Pública Habilitada en la Dirección General del Consejo Escolar para el Bienestar, mediante el oficio número 228B02000/1280/2025, da atención a su solicitud de Acceso a datos personales.</w:t>
            </w:r>
          </w:p>
          <w:p w:rsidR="00785804" w:rsidRPr="00C846E2" w:rsidRDefault="00785804" w:rsidP="00C846E2">
            <w:pPr>
              <w:jc w:val="both"/>
              <w:rPr>
                <w:rFonts w:ascii="Palatino Linotype" w:hAnsi="Palatino Linotype"/>
                <w:color w:val="000000" w:themeColor="text1"/>
              </w:rPr>
            </w:pPr>
          </w:p>
          <w:p w:rsidR="009018FE" w:rsidRPr="00C846E2" w:rsidRDefault="00785804" w:rsidP="00C846E2">
            <w:pPr>
              <w:jc w:val="both"/>
              <w:rPr>
                <w:rFonts w:ascii="Palatino Linotype" w:hAnsi="Palatino Linotype"/>
                <w:b/>
                <w:i/>
                <w:color w:val="000000" w:themeColor="text1"/>
              </w:rPr>
            </w:pPr>
            <w:r w:rsidRPr="00C846E2">
              <w:rPr>
                <w:rFonts w:ascii="Palatino Linotype" w:hAnsi="Palatino Linotype"/>
                <w:b/>
                <w:i/>
                <w:color w:val="000000" w:themeColor="text1"/>
              </w:rPr>
              <w:t>SPH_UT_25 26 27 AD_CONEBI.pdf</w:t>
            </w:r>
          </w:p>
          <w:p w:rsidR="00CE6BD6" w:rsidRPr="00C846E2" w:rsidRDefault="00CE6BD6" w:rsidP="00C846E2">
            <w:pPr>
              <w:jc w:val="both"/>
              <w:rPr>
                <w:rFonts w:ascii="Palatino Linotype" w:hAnsi="Palatino Linotype"/>
                <w:color w:val="000000" w:themeColor="text1"/>
              </w:rPr>
            </w:pPr>
            <w:r w:rsidRPr="00C846E2">
              <w:rPr>
                <w:rFonts w:ascii="Palatino Linotype" w:hAnsi="Palatino Linotype"/>
                <w:color w:val="000000" w:themeColor="text1"/>
              </w:rPr>
              <w:t>Número de oficio: 228B02000/1280/2025 de fecha 29 de septiembre de 2025 firmado por la Directora General del Consejo Escolar para el Bienestar CONEBI, refiere que dar respuesta tres solicitudes de acceso a datos, entre ellas la que nos ocupa, a través del cual refiere que:</w:t>
            </w:r>
          </w:p>
          <w:p w:rsidR="00CE6BD6" w:rsidRPr="00C846E2" w:rsidRDefault="00CE6BD6" w:rsidP="00C846E2">
            <w:pPr>
              <w:jc w:val="both"/>
              <w:rPr>
                <w:rFonts w:ascii="Palatino Linotype" w:hAnsi="Palatino Linotype"/>
                <w:color w:val="000000" w:themeColor="text1"/>
              </w:rPr>
            </w:pPr>
          </w:p>
          <w:p w:rsidR="00CE6BD6" w:rsidRPr="00C846E2" w:rsidRDefault="00CE6BD6"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“…las </w:t>
            </w:r>
            <w:r w:rsidRPr="00C846E2">
              <w:rPr>
                <w:rFonts w:ascii="Palatino Linotype" w:hAnsi="Palatino Linotype"/>
                <w:b/>
                <w:color w:val="000000" w:themeColor="text1"/>
              </w:rPr>
              <w:t>solicitudes</w:t>
            </w:r>
            <w:r w:rsidRPr="00C846E2">
              <w:rPr>
                <w:rFonts w:ascii="Palatino Linotype" w:hAnsi="Palatino Linotype"/>
                <w:color w:val="000000" w:themeColor="text1"/>
              </w:rPr>
              <w:t xml:space="preserve"> antes citadas, fueron </w:t>
            </w:r>
            <w:r w:rsidRPr="00C846E2">
              <w:rPr>
                <w:rFonts w:ascii="Palatino Linotype" w:hAnsi="Palatino Linotype"/>
                <w:b/>
                <w:color w:val="000000" w:themeColor="text1"/>
              </w:rPr>
              <w:t>atendidas</w:t>
            </w:r>
            <w:r w:rsidRPr="00C846E2">
              <w:rPr>
                <w:rFonts w:ascii="Palatino Linotype" w:hAnsi="Palatino Linotype"/>
                <w:color w:val="000000" w:themeColor="text1"/>
              </w:rPr>
              <w:t xml:space="preserve"> mediante el oficio número 228B02000/909/2025 de fecha 13 de agosto de 2025, </w:t>
            </w:r>
            <w:r w:rsidRPr="00C846E2">
              <w:rPr>
                <w:rFonts w:ascii="Palatino Linotype" w:hAnsi="Palatino Linotype"/>
                <w:b/>
                <w:color w:val="000000" w:themeColor="text1"/>
              </w:rPr>
              <w:t>remitiendo la información requerida en versión pública testada y sin testar a efecto de que fuera sometida al Comité de Transparencia</w:t>
            </w:r>
            <w:r w:rsidRPr="00C846E2">
              <w:rPr>
                <w:rFonts w:ascii="Palatino Linotype" w:hAnsi="Palatino Linotype"/>
                <w:color w:val="000000" w:themeColor="text1"/>
              </w:rPr>
              <w:t>…”</w:t>
            </w:r>
          </w:p>
          <w:p w:rsidR="00CE6BD6" w:rsidRPr="00C846E2" w:rsidRDefault="00CE6BD6" w:rsidP="00C846E2">
            <w:pPr>
              <w:jc w:val="both"/>
              <w:rPr>
                <w:rFonts w:ascii="Palatino Linotype" w:hAnsi="Palatino Linotype"/>
                <w:color w:val="000000" w:themeColor="text1"/>
              </w:rPr>
            </w:pPr>
          </w:p>
          <w:p w:rsidR="00CE6BD6" w:rsidRPr="00C846E2" w:rsidRDefault="00CE6BD6"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 </w:t>
            </w:r>
            <w:r w:rsidR="00F56EFE" w:rsidRPr="00C846E2">
              <w:rPr>
                <w:rFonts w:ascii="Palatino Linotype" w:hAnsi="Palatino Linotype"/>
                <w:color w:val="000000" w:themeColor="text1"/>
              </w:rPr>
              <w:t xml:space="preserve">Primer </w:t>
            </w:r>
            <w:r w:rsidRPr="00C846E2">
              <w:rPr>
                <w:rFonts w:ascii="Palatino Linotype" w:hAnsi="Palatino Linotype"/>
                <w:color w:val="000000" w:themeColor="text1"/>
              </w:rPr>
              <w:t>página del oficio número 228B02000/909/2025 de fecha 13 de agosto de 2025, en el que se aprecia que derivado de la resolución de los recursos 03763/INFOEM/AD/RR/2025 у 03783/INFOEM/AD/RR/2025 en los que se solicitó copias de la totalidad de las constancias que integran los expedientes SE/CONVIVE/R/816/22-23, SE/CONVIVE/R/400/23-24, SE/CONVIVE/R/2125/23-24", se resuelve:</w:t>
            </w:r>
          </w:p>
          <w:p w:rsidR="00CE6BD6" w:rsidRPr="00C846E2" w:rsidRDefault="00CE6BD6" w:rsidP="00C846E2">
            <w:pPr>
              <w:jc w:val="both"/>
              <w:rPr>
                <w:rFonts w:ascii="Palatino Linotype" w:hAnsi="Palatino Linotype"/>
                <w:color w:val="000000" w:themeColor="text1"/>
              </w:rPr>
            </w:pPr>
          </w:p>
          <w:p w:rsidR="00CE6BD6" w:rsidRPr="00C846E2" w:rsidRDefault="00CE6BD6" w:rsidP="00C846E2">
            <w:pPr>
              <w:jc w:val="both"/>
              <w:rPr>
                <w:rFonts w:ascii="Palatino Linotype" w:hAnsi="Palatino Linotype"/>
                <w:color w:val="000000" w:themeColor="text1"/>
              </w:rPr>
            </w:pPr>
            <w:r w:rsidRPr="00C846E2">
              <w:rPr>
                <w:rFonts w:ascii="Palatino Linotype" w:hAnsi="Palatino Linotype"/>
                <w:noProof/>
                <w:color w:val="000000" w:themeColor="text1"/>
              </w:rPr>
              <w:drawing>
                <wp:inline distT="0" distB="0" distL="0" distR="0" wp14:anchorId="1E718C24" wp14:editId="6B52B0C0">
                  <wp:extent cx="3276601" cy="1064250"/>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21073" cy="1078694"/>
                          </a:xfrm>
                          <a:prstGeom prst="rect">
                            <a:avLst/>
                          </a:prstGeom>
                        </pic:spPr>
                      </pic:pic>
                    </a:graphicData>
                  </a:graphic>
                </wp:inline>
              </w:drawing>
            </w:r>
          </w:p>
          <w:p w:rsidR="00CE6BD6" w:rsidRPr="00C846E2" w:rsidRDefault="00CE6BD6"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Señalando que la información contiene datos personales </w:t>
            </w:r>
            <w:r w:rsidR="00B62999" w:rsidRPr="00C846E2">
              <w:rPr>
                <w:rFonts w:ascii="Palatino Linotype" w:hAnsi="Palatino Linotype"/>
                <w:color w:val="000000" w:themeColor="text1"/>
              </w:rPr>
              <w:t>susceptibles</w:t>
            </w:r>
            <w:r w:rsidRPr="00C846E2">
              <w:rPr>
                <w:rFonts w:ascii="Palatino Linotype" w:hAnsi="Palatino Linotype"/>
                <w:color w:val="000000" w:themeColor="text1"/>
              </w:rPr>
              <w:t xml:space="preserve"> de ser protegidos</w:t>
            </w:r>
            <w:r w:rsidR="00B62999" w:rsidRPr="00C846E2">
              <w:rPr>
                <w:rFonts w:ascii="Palatino Linotype" w:hAnsi="Palatino Linotype"/>
                <w:color w:val="000000" w:themeColor="text1"/>
              </w:rPr>
              <w:t>.</w:t>
            </w:r>
          </w:p>
        </w:tc>
      </w:tr>
      <w:tr w:rsidR="00C846E2" w:rsidRPr="00C846E2" w:rsidTr="00C26AE3">
        <w:tc>
          <w:tcPr>
            <w:tcW w:w="2615" w:type="dxa"/>
            <w:shd w:val="clear" w:color="auto" w:fill="D9D9D9" w:themeFill="background1" w:themeFillShade="D9"/>
          </w:tcPr>
          <w:p w:rsidR="009018FE" w:rsidRPr="00C846E2" w:rsidRDefault="009018FE" w:rsidP="00C846E2">
            <w:pPr>
              <w:jc w:val="both"/>
              <w:rPr>
                <w:rFonts w:ascii="Palatino Linotype" w:hAnsi="Palatino Linotype"/>
                <w:b/>
                <w:bCs/>
                <w:color w:val="000000" w:themeColor="text1"/>
              </w:rPr>
            </w:pPr>
            <w:r w:rsidRPr="00C846E2">
              <w:rPr>
                <w:rFonts w:ascii="Palatino Linotype" w:hAnsi="Palatino Linotype"/>
                <w:b/>
                <w:bCs/>
                <w:color w:val="000000" w:themeColor="text1"/>
              </w:rPr>
              <w:t>00025/SECTI/AD/2025</w:t>
            </w:r>
          </w:p>
        </w:tc>
        <w:tc>
          <w:tcPr>
            <w:tcW w:w="7161" w:type="dxa"/>
          </w:tcPr>
          <w:p w:rsidR="007E3509" w:rsidRPr="00C846E2" w:rsidRDefault="007E3509"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RESPUESTA_UT_25 AD.pdf</w:t>
            </w:r>
          </w:p>
          <w:p w:rsidR="007E3509" w:rsidRPr="00C846E2" w:rsidRDefault="007E3509" w:rsidP="00C846E2">
            <w:pPr>
              <w:jc w:val="both"/>
              <w:rPr>
                <w:rFonts w:ascii="Palatino Linotype" w:hAnsi="Palatino Linotype"/>
                <w:color w:val="000000" w:themeColor="text1"/>
              </w:rPr>
            </w:pPr>
            <w:r w:rsidRPr="00C846E2">
              <w:rPr>
                <w:rFonts w:ascii="Palatino Linotype" w:hAnsi="Palatino Linotype"/>
                <w:color w:val="000000" w:themeColor="text1"/>
              </w:rPr>
              <w:lastRenderedPageBreak/>
              <w:t>Oficio No.: 22800007010000S/2422/UT/2025 de fecha 02 de octubre de 2025, firmado por el Titular de la Unidad de Transparencia a través del cual refiere que la Servidora Pública Habilitada en la Dirección General del Consejo Escolar para el Bienestar, mediante el oficio número 228B02000/1280/2025, da atención a su solicitud de Acceso a datos personales.</w:t>
            </w:r>
          </w:p>
          <w:p w:rsidR="007E3509" w:rsidRPr="00C846E2" w:rsidRDefault="007E3509" w:rsidP="00C846E2">
            <w:pPr>
              <w:jc w:val="both"/>
              <w:rPr>
                <w:rFonts w:ascii="Palatino Linotype" w:hAnsi="Palatino Linotype"/>
                <w:b/>
                <w:i/>
                <w:color w:val="000000" w:themeColor="text1"/>
              </w:rPr>
            </w:pPr>
          </w:p>
          <w:p w:rsidR="009018FE" w:rsidRPr="00C846E2" w:rsidRDefault="007E3509" w:rsidP="00C846E2">
            <w:pPr>
              <w:jc w:val="both"/>
              <w:rPr>
                <w:rFonts w:ascii="Palatino Linotype" w:hAnsi="Palatino Linotype"/>
                <w:b/>
                <w:i/>
                <w:color w:val="000000" w:themeColor="text1"/>
              </w:rPr>
            </w:pPr>
            <w:r w:rsidRPr="00C846E2">
              <w:rPr>
                <w:rFonts w:ascii="Palatino Linotype" w:hAnsi="Palatino Linotype"/>
                <w:b/>
                <w:i/>
                <w:color w:val="000000" w:themeColor="text1"/>
              </w:rPr>
              <w:t>SPH_UT_25 26 27 AD_CONEBI.pdf</w:t>
            </w:r>
          </w:p>
          <w:p w:rsidR="007E3509" w:rsidRPr="00C846E2" w:rsidRDefault="007E3509" w:rsidP="00C846E2">
            <w:pPr>
              <w:jc w:val="both"/>
              <w:rPr>
                <w:rFonts w:ascii="Palatino Linotype" w:hAnsi="Palatino Linotype"/>
                <w:color w:val="000000" w:themeColor="text1"/>
              </w:rPr>
            </w:pPr>
            <w:r w:rsidRPr="00C846E2">
              <w:rPr>
                <w:rFonts w:ascii="Palatino Linotype" w:hAnsi="Palatino Linotype"/>
                <w:color w:val="000000" w:themeColor="text1"/>
              </w:rPr>
              <w:t>Mismo oficio 228B02000/1280/2025 de fecha 29 de septiembre de 2025 firmado por la Directora General del Consejo Escolar para el Bienestar CONEBI, descrito previamente.</w:t>
            </w:r>
          </w:p>
        </w:tc>
      </w:tr>
      <w:tr w:rsidR="00C846E2" w:rsidRPr="00C846E2" w:rsidTr="00C26AE3">
        <w:tc>
          <w:tcPr>
            <w:tcW w:w="2615" w:type="dxa"/>
            <w:shd w:val="clear" w:color="auto" w:fill="D9D9D9" w:themeFill="background1" w:themeFillShade="D9"/>
          </w:tcPr>
          <w:p w:rsidR="009018FE" w:rsidRPr="00C846E2" w:rsidRDefault="009018FE" w:rsidP="00C846E2">
            <w:pPr>
              <w:jc w:val="both"/>
              <w:rPr>
                <w:rFonts w:ascii="Palatino Linotype" w:hAnsi="Palatino Linotype"/>
                <w:b/>
                <w:bCs/>
                <w:color w:val="000000" w:themeColor="text1"/>
              </w:rPr>
            </w:pPr>
            <w:r w:rsidRPr="00C846E2">
              <w:rPr>
                <w:rFonts w:ascii="Palatino Linotype" w:hAnsi="Palatino Linotype"/>
                <w:b/>
                <w:bCs/>
                <w:color w:val="000000" w:themeColor="text1"/>
              </w:rPr>
              <w:lastRenderedPageBreak/>
              <w:t>00026/SECTI/AD/2025</w:t>
            </w:r>
          </w:p>
        </w:tc>
        <w:tc>
          <w:tcPr>
            <w:tcW w:w="7161" w:type="dxa"/>
          </w:tcPr>
          <w:p w:rsidR="00150499" w:rsidRPr="00C846E2" w:rsidRDefault="00150499"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RESPUESTA_UT_26 AD.pdf</w:t>
            </w:r>
          </w:p>
          <w:p w:rsidR="00150499" w:rsidRPr="00C846E2" w:rsidRDefault="00150499" w:rsidP="00C846E2">
            <w:pPr>
              <w:jc w:val="both"/>
              <w:rPr>
                <w:rFonts w:ascii="Palatino Linotype" w:hAnsi="Palatino Linotype"/>
                <w:color w:val="000000" w:themeColor="text1"/>
              </w:rPr>
            </w:pPr>
            <w:r w:rsidRPr="00C846E2">
              <w:rPr>
                <w:rFonts w:ascii="Palatino Linotype" w:hAnsi="Palatino Linotype"/>
                <w:color w:val="000000" w:themeColor="text1"/>
              </w:rPr>
              <w:t>Oficio No.: 22800007010000S/2423/UT/2025 de fecha 02 de octubre de 2025, firmado por el Titular de la Unidad de Transparencia a través del cual refiere que la Servidora Pública Habilitada en la Dirección General del Consejo Escolar para el Bienestar, mediante el oficio número 228B02000/1280/2025, da atención a su solicitud de Acceso a datos personales.</w:t>
            </w:r>
          </w:p>
          <w:p w:rsidR="00150499" w:rsidRPr="00C846E2" w:rsidRDefault="00150499" w:rsidP="00C846E2">
            <w:pPr>
              <w:jc w:val="both"/>
              <w:rPr>
                <w:rFonts w:ascii="Palatino Linotype" w:hAnsi="Palatino Linotype"/>
                <w:b/>
                <w:i/>
                <w:color w:val="000000" w:themeColor="text1"/>
              </w:rPr>
            </w:pPr>
          </w:p>
          <w:p w:rsidR="009018FE" w:rsidRPr="00C846E2" w:rsidRDefault="00150499" w:rsidP="00C846E2">
            <w:pPr>
              <w:jc w:val="both"/>
              <w:rPr>
                <w:rFonts w:ascii="Palatino Linotype" w:hAnsi="Palatino Linotype"/>
                <w:b/>
                <w:i/>
                <w:color w:val="000000" w:themeColor="text1"/>
              </w:rPr>
            </w:pPr>
            <w:r w:rsidRPr="00C846E2">
              <w:rPr>
                <w:rFonts w:ascii="Palatino Linotype" w:hAnsi="Palatino Linotype"/>
                <w:b/>
                <w:i/>
                <w:color w:val="000000" w:themeColor="text1"/>
              </w:rPr>
              <w:t>SPH_UT_25 26 27 AD_CONEBI.pdf</w:t>
            </w:r>
          </w:p>
          <w:p w:rsidR="00D91260" w:rsidRPr="00C846E2" w:rsidRDefault="00D91260" w:rsidP="00C846E2">
            <w:pPr>
              <w:jc w:val="both"/>
              <w:rPr>
                <w:rFonts w:ascii="Palatino Linotype" w:hAnsi="Palatino Linotype"/>
                <w:i/>
                <w:color w:val="000000" w:themeColor="text1"/>
              </w:rPr>
            </w:pPr>
            <w:r w:rsidRPr="00C846E2">
              <w:rPr>
                <w:rFonts w:ascii="Palatino Linotype" w:hAnsi="Palatino Linotype"/>
                <w:color w:val="000000" w:themeColor="text1"/>
              </w:rPr>
              <w:t>Mismo oficio 228B02000/1280/2025 de fecha 29 de septiembre de 2025 firmado por la Directora General del Consejo Escolar para el Bienestar CONEBI, descrito previamente.</w:t>
            </w:r>
          </w:p>
        </w:tc>
      </w:tr>
      <w:tr w:rsidR="00C846E2" w:rsidRPr="00C846E2" w:rsidTr="00C26AE3">
        <w:tc>
          <w:tcPr>
            <w:tcW w:w="2615" w:type="dxa"/>
            <w:shd w:val="clear" w:color="auto" w:fill="D9D9D9" w:themeFill="background1" w:themeFillShade="D9"/>
          </w:tcPr>
          <w:p w:rsidR="009018FE" w:rsidRPr="00C846E2" w:rsidRDefault="009018FE" w:rsidP="00C846E2">
            <w:pPr>
              <w:jc w:val="both"/>
              <w:rPr>
                <w:rFonts w:ascii="Palatino Linotype" w:hAnsi="Palatino Linotype"/>
                <w:b/>
                <w:bCs/>
                <w:color w:val="000000" w:themeColor="text1"/>
              </w:rPr>
            </w:pPr>
            <w:r w:rsidRPr="00C846E2">
              <w:rPr>
                <w:rFonts w:ascii="Palatino Linotype" w:hAnsi="Palatino Linotype"/>
                <w:b/>
                <w:bCs/>
                <w:color w:val="000000" w:themeColor="text1"/>
              </w:rPr>
              <w:t>00029/SECTI/AD/2025</w:t>
            </w:r>
          </w:p>
        </w:tc>
        <w:tc>
          <w:tcPr>
            <w:tcW w:w="7161" w:type="dxa"/>
          </w:tcPr>
          <w:p w:rsidR="00FB7ABE" w:rsidRPr="00C846E2" w:rsidRDefault="00FB7ABE"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RESPUESTA_UT_09 AD.pdf</w:t>
            </w:r>
          </w:p>
          <w:p w:rsidR="00FB7ABE" w:rsidRPr="00C846E2" w:rsidRDefault="00064F49" w:rsidP="00C846E2">
            <w:pPr>
              <w:jc w:val="both"/>
              <w:rPr>
                <w:rFonts w:ascii="Palatino Linotype" w:hAnsi="Palatino Linotype"/>
                <w:color w:val="000000" w:themeColor="text1"/>
              </w:rPr>
            </w:pPr>
            <w:r w:rsidRPr="00C846E2">
              <w:rPr>
                <w:rFonts w:ascii="Palatino Linotype" w:hAnsi="Palatino Linotype"/>
                <w:color w:val="000000" w:themeColor="text1"/>
              </w:rPr>
              <w:t>Oficio No.: 22800007010000S/2493/UT/2025 de fecha 10 de octubre de 2025, firmado por</w:t>
            </w:r>
            <w:r w:rsidR="00592ACB" w:rsidRPr="00C846E2">
              <w:rPr>
                <w:rFonts w:ascii="Palatino Linotype" w:hAnsi="Palatino Linotype"/>
                <w:color w:val="000000" w:themeColor="text1"/>
              </w:rPr>
              <w:t xml:space="preserve"> el Titular de la Unidad de Transparencia a través del cual refiere que después de una búsqueda exhaustiva y razonable en los archivos de la Unidad Administrativa competente, el Servidor Público Habilitado en el Órgano Interno de Control, mediante el oficio número 22800002S/03839/2025, da atención a su solicitud de Acceso a datos personales.</w:t>
            </w:r>
          </w:p>
          <w:p w:rsidR="00592ACB" w:rsidRPr="00C846E2" w:rsidRDefault="00592ACB" w:rsidP="00C846E2">
            <w:pPr>
              <w:jc w:val="both"/>
              <w:rPr>
                <w:rFonts w:ascii="Palatino Linotype" w:hAnsi="Palatino Linotype"/>
                <w:color w:val="000000" w:themeColor="text1"/>
              </w:rPr>
            </w:pPr>
          </w:p>
          <w:p w:rsidR="00592ACB" w:rsidRPr="00C846E2" w:rsidRDefault="00592ACB"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Asimismo, </w:t>
            </w:r>
            <w:r w:rsidRPr="00C846E2">
              <w:rPr>
                <w:rFonts w:ascii="Palatino Linotype" w:hAnsi="Palatino Linotype"/>
                <w:b/>
                <w:color w:val="000000" w:themeColor="text1"/>
              </w:rPr>
              <w:t>señala que se le entregará la información solicitada previa acreditación de su identidad</w:t>
            </w:r>
            <w:r w:rsidRPr="00C846E2">
              <w:rPr>
                <w:rFonts w:ascii="Palatino Linotype" w:hAnsi="Palatino Linotype"/>
                <w:color w:val="000000" w:themeColor="text1"/>
              </w:rPr>
              <w:t xml:space="preserve"> y personalidad de los datos personales solicitados, siendo necesario que se presente con una </w:t>
            </w:r>
            <w:r w:rsidRPr="00C846E2">
              <w:rPr>
                <w:rFonts w:ascii="Palatino Linotype" w:hAnsi="Palatino Linotype"/>
                <w:color w:val="000000" w:themeColor="text1"/>
              </w:rPr>
              <w:lastRenderedPageBreak/>
              <w:t xml:space="preserve">identificación oficial, </w:t>
            </w:r>
            <w:r w:rsidRPr="00C846E2">
              <w:rPr>
                <w:rFonts w:ascii="Palatino Linotype" w:hAnsi="Palatino Linotype"/>
                <w:b/>
                <w:color w:val="000000" w:themeColor="text1"/>
              </w:rPr>
              <w:t>en las oficinas que ocupa el Órgano Interno de Control</w:t>
            </w:r>
            <w:r w:rsidRPr="00C846E2">
              <w:rPr>
                <w:rFonts w:ascii="Palatino Linotype" w:hAnsi="Palatino Linotype"/>
                <w:color w:val="000000" w:themeColor="text1"/>
              </w:rPr>
              <w:t>, el día 13 de octubre de 2025 a las 10:00 horas.</w:t>
            </w:r>
          </w:p>
          <w:p w:rsidR="00FB7ABE" w:rsidRPr="00C846E2" w:rsidRDefault="00FB7ABE" w:rsidP="00C846E2">
            <w:pPr>
              <w:jc w:val="both"/>
              <w:rPr>
                <w:rFonts w:ascii="Palatino Linotype" w:hAnsi="Palatino Linotype"/>
                <w:b/>
                <w:i/>
                <w:color w:val="000000" w:themeColor="text1"/>
              </w:rPr>
            </w:pPr>
          </w:p>
          <w:p w:rsidR="009018FE" w:rsidRPr="00C846E2" w:rsidRDefault="00FB7ABE" w:rsidP="00C846E2">
            <w:pPr>
              <w:jc w:val="both"/>
              <w:rPr>
                <w:rFonts w:ascii="Palatino Linotype" w:hAnsi="Palatino Linotype"/>
                <w:b/>
                <w:i/>
                <w:color w:val="000000" w:themeColor="text1"/>
              </w:rPr>
            </w:pPr>
            <w:r w:rsidRPr="00C846E2">
              <w:rPr>
                <w:rFonts w:ascii="Palatino Linotype" w:hAnsi="Palatino Linotype"/>
                <w:b/>
                <w:i/>
                <w:color w:val="000000" w:themeColor="text1"/>
              </w:rPr>
              <w:t>SPH_UT_29 AD_OIC.pdf</w:t>
            </w:r>
          </w:p>
          <w:p w:rsidR="001A5573" w:rsidRPr="00C846E2" w:rsidRDefault="001A5573" w:rsidP="00C846E2">
            <w:pPr>
              <w:jc w:val="both"/>
              <w:rPr>
                <w:rFonts w:ascii="Palatino Linotype" w:hAnsi="Palatino Linotype"/>
                <w:b/>
                <w:i/>
                <w:color w:val="000000" w:themeColor="text1"/>
              </w:rPr>
            </w:pPr>
          </w:p>
          <w:p w:rsidR="001A5573" w:rsidRPr="00C846E2" w:rsidRDefault="001A5573" w:rsidP="00C846E2">
            <w:pPr>
              <w:jc w:val="both"/>
              <w:rPr>
                <w:rFonts w:ascii="Palatino Linotype" w:hAnsi="Palatino Linotype"/>
                <w:i/>
                <w:color w:val="000000" w:themeColor="text1"/>
              </w:rPr>
            </w:pPr>
            <w:r w:rsidRPr="00C846E2">
              <w:rPr>
                <w:rFonts w:ascii="Palatino Linotype" w:hAnsi="Palatino Linotype"/>
                <w:color w:val="000000" w:themeColor="text1"/>
              </w:rPr>
              <w:t xml:space="preserve">Oficio No.: 22800002S/03839/2025 de fecha 09 de octubre de 2025, firmado por el Titular del Órgano Interno de Control, a través del cual señala que </w:t>
            </w:r>
            <w:r w:rsidRPr="00C846E2">
              <w:rPr>
                <w:rFonts w:ascii="Palatino Linotype" w:hAnsi="Palatino Linotype"/>
                <w:i/>
                <w:color w:val="000000" w:themeColor="text1"/>
              </w:rPr>
              <w:t xml:space="preserve">“…derivado de la forma en la que esta conformado el expediente de investigación de acuerdo con la Ley de Responsabilidades Administrativas del Estado de México y Municipios, así como la manera en la que se encuentra resguardado dentro del archivo de concentración de este Órgano Interno de Control y con fundamento en lo establecido por el artículo 158 de la Ley de Transparencia y Acceso a la Información Pública del Estado de México y Municipios, </w:t>
            </w:r>
            <w:r w:rsidRPr="00C846E2">
              <w:rPr>
                <w:rFonts w:ascii="Palatino Linotype" w:hAnsi="Palatino Linotype"/>
                <w:b/>
                <w:i/>
                <w:color w:val="000000" w:themeColor="text1"/>
              </w:rPr>
              <w:t>se pone a disposición del solicitante de manera directa el compendio donde fue integrado el sumario en cita, lo anterior previa presentación de identificación oficial vigente</w:t>
            </w:r>
            <w:r w:rsidRPr="00C846E2">
              <w:rPr>
                <w:rFonts w:ascii="Palatino Linotype" w:hAnsi="Palatino Linotype"/>
                <w:i/>
                <w:color w:val="000000" w:themeColor="text1"/>
              </w:rPr>
              <w:t xml:space="preserve"> (INE).”</w:t>
            </w:r>
          </w:p>
          <w:p w:rsidR="001A5573" w:rsidRPr="00C846E2" w:rsidRDefault="001A5573" w:rsidP="00C846E2">
            <w:pPr>
              <w:jc w:val="both"/>
              <w:rPr>
                <w:rFonts w:ascii="Palatino Linotype" w:hAnsi="Palatino Linotype"/>
                <w:color w:val="000000" w:themeColor="text1"/>
              </w:rPr>
            </w:pPr>
            <w:r w:rsidRPr="00C846E2">
              <w:rPr>
                <w:rFonts w:ascii="Palatino Linotype" w:hAnsi="Palatino Linotype"/>
                <w:color w:val="000000" w:themeColor="text1"/>
              </w:rPr>
              <w:t>Señalando día para consulta, servidor público que atenderá y domicilio.</w:t>
            </w:r>
          </w:p>
        </w:tc>
      </w:tr>
      <w:tr w:rsidR="00C846E2" w:rsidRPr="00C846E2" w:rsidTr="00C26AE3">
        <w:tc>
          <w:tcPr>
            <w:tcW w:w="2615" w:type="dxa"/>
            <w:shd w:val="clear" w:color="auto" w:fill="D9D9D9" w:themeFill="background1" w:themeFillShade="D9"/>
          </w:tcPr>
          <w:p w:rsidR="009018FE" w:rsidRPr="00C846E2" w:rsidRDefault="009018FE" w:rsidP="00C846E2">
            <w:pPr>
              <w:jc w:val="both"/>
              <w:rPr>
                <w:rFonts w:ascii="Palatino Linotype" w:hAnsi="Palatino Linotype"/>
                <w:b/>
                <w:bCs/>
                <w:color w:val="000000" w:themeColor="text1"/>
              </w:rPr>
            </w:pPr>
            <w:r w:rsidRPr="00C846E2">
              <w:rPr>
                <w:rFonts w:ascii="Palatino Linotype" w:hAnsi="Palatino Linotype"/>
                <w:b/>
                <w:bCs/>
                <w:color w:val="000000" w:themeColor="text1"/>
              </w:rPr>
              <w:lastRenderedPageBreak/>
              <w:t>00023/SECTI/AD/2025</w:t>
            </w:r>
          </w:p>
        </w:tc>
        <w:tc>
          <w:tcPr>
            <w:tcW w:w="7161" w:type="dxa"/>
          </w:tcPr>
          <w:p w:rsidR="00DD6DA8" w:rsidRPr="00C846E2" w:rsidRDefault="00DD6DA8"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Respuesta_UT_23AD.pdf</w:t>
            </w:r>
          </w:p>
          <w:p w:rsidR="00BD6789" w:rsidRPr="00C846E2" w:rsidRDefault="00DD6DA8" w:rsidP="00C846E2">
            <w:pPr>
              <w:jc w:val="both"/>
              <w:rPr>
                <w:rFonts w:ascii="Palatino Linotype" w:hAnsi="Palatino Linotype"/>
                <w:color w:val="000000" w:themeColor="text1"/>
              </w:rPr>
            </w:pPr>
            <w:r w:rsidRPr="00C846E2">
              <w:rPr>
                <w:rFonts w:ascii="Palatino Linotype" w:hAnsi="Palatino Linotype"/>
                <w:color w:val="000000" w:themeColor="text1"/>
              </w:rPr>
              <w:t>Oficio No.:2280000701000OS/2349/UT/2025 de fecha 29 de septiembre de 2025, firmado por</w:t>
            </w:r>
            <w:r w:rsidR="00BD6789" w:rsidRPr="00C846E2">
              <w:rPr>
                <w:rFonts w:ascii="Palatino Linotype" w:hAnsi="Palatino Linotype"/>
                <w:color w:val="000000" w:themeColor="text1"/>
              </w:rPr>
              <w:t xml:space="preserve"> el Titular de la Unidad de Transparencia a través del cual refiere lo siguiente:</w:t>
            </w:r>
          </w:p>
          <w:p w:rsidR="00BD6789" w:rsidRPr="00C846E2" w:rsidRDefault="00BD6789" w:rsidP="00C846E2">
            <w:pPr>
              <w:jc w:val="both"/>
              <w:rPr>
                <w:rFonts w:ascii="Palatino Linotype" w:hAnsi="Palatino Linotype"/>
                <w:color w:val="000000" w:themeColor="text1"/>
              </w:rPr>
            </w:pPr>
          </w:p>
          <w:p w:rsidR="00BD6789" w:rsidRPr="00C846E2" w:rsidRDefault="00BD6789"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“Al respecto, después de una búsqueda exhaustiva y razonable en los archivos de la Unidad Administrativa competente, el Servidor Público Habilitado en la </w:t>
            </w:r>
            <w:r w:rsidRPr="00C846E2">
              <w:rPr>
                <w:rFonts w:ascii="Palatino Linotype" w:hAnsi="Palatino Linotype"/>
                <w:b/>
                <w:i/>
                <w:color w:val="000000" w:themeColor="text1"/>
              </w:rPr>
              <w:t>Subdirección Regional de Educación Básica Toluca</w:t>
            </w:r>
            <w:r w:rsidRPr="00C846E2">
              <w:rPr>
                <w:rFonts w:ascii="Palatino Linotype" w:hAnsi="Palatino Linotype"/>
                <w:i/>
                <w:color w:val="000000" w:themeColor="text1"/>
              </w:rPr>
              <w:t xml:space="preserve">, mediante el oficio número 22801000010200T/3054/2025, </w:t>
            </w:r>
            <w:r w:rsidRPr="00C846E2">
              <w:rPr>
                <w:rFonts w:ascii="Palatino Linotype" w:hAnsi="Palatino Linotype"/>
                <w:b/>
                <w:i/>
                <w:color w:val="000000" w:themeColor="text1"/>
              </w:rPr>
              <w:t>remiten los documentos con los que se da atención a su solicitud</w:t>
            </w:r>
            <w:r w:rsidRPr="00C846E2">
              <w:rPr>
                <w:rFonts w:ascii="Palatino Linotype" w:hAnsi="Palatino Linotype"/>
                <w:i/>
                <w:color w:val="000000" w:themeColor="text1"/>
              </w:rPr>
              <w:t xml:space="preserve"> de Acceso a Datos Personales. </w:t>
            </w:r>
          </w:p>
          <w:p w:rsidR="00BD6789" w:rsidRPr="00C846E2" w:rsidRDefault="00BD6789" w:rsidP="00C846E2">
            <w:pPr>
              <w:jc w:val="both"/>
              <w:rPr>
                <w:rFonts w:ascii="Palatino Linotype" w:hAnsi="Palatino Linotype"/>
                <w:i/>
                <w:color w:val="000000" w:themeColor="text1"/>
              </w:rPr>
            </w:pPr>
          </w:p>
          <w:p w:rsidR="00BD6789" w:rsidRPr="00C846E2" w:rsidRDefault="00BD6789"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Al respecto, me permito comentar que </w:t>
            </w:r>
            <w:r w:rsidRPr="00C846E2">
              <w:rPr>
                <w:rFonts w:ascii="Palatino Linotype" w:hAnsi="Palatino Linotype"/>
                <w:b/>
                <w:i/>
                <w:color w:val="000000" w:themeColor="text1"/>
              </w:rPr>
              <w:t>esta información ha sido entregada previamente en la solicitud de acceso a datos personales bajo el folio 00004/SECTI/AD/2025</w:t>
            </w:r>
            <w:r w:rsidRPr="00C846E2">
              <w:rPr>
                <w:rFonts w:ascii="Palatino Linotype" w:hAnsi="Palatino Linotype"/>
                <w:i/>
                <w:color w:val="000000" w:themeColor="text1"/>
              </w:rPr>
              <w:t xml:space="preserve"> y que no ha sufrido actualización alguna o engrose del expediente de referencia. </w:t>
            </w:r>
          </w:p>
          <w:p w:rsidR="00BD6789" w:rsidRPr="00C846E2" w:rsidRDefault="00BD6789" w:rsidP="00C846E2">
            <w:pPr>
              <w:jc w:val="both"/>
              <w:rPr>
                <w:rFonts w:ascii="Palatino Linotype" w:hAnsi="Palatino Linotype"/>
                <w:i/>
                <w:color w:val="000000" w:themeColor="text1"/>
              </w:rPr>
            </w:pPr>
          </w:p>
          <w:p w:rsidR="00BD6789" w:rsidRPr="00C846E2" w:rsidRDefault="00BD6789" w:rsidP="00C846E2">
            <w:pPr>
              <w:jc w:val="both"/>
              <w:rPr>
                <w:rFonts w:ascii="Palatino Linotype" w:hAnsi="Palatino Linotype"/>
                <w:i/>
                <w:color w:val="000000" w:themeColor="text1"/>
              </w:rPr>
            </w:pPr>
            <w:r w:rsidRPr="00C846E2">
              <w:rPr>
                <w:rFonts w:ascii="Palatino Linotype" w:hAnsi="Palatino Linotype"/>
                <w:b/>
                <w:i/>
                <w:color w:val="000000" w:themeColor="text1"/>
              </w:rPr>
              <w:lastRenderedPageBreak/>
              <w:t>No obstante</w:t>
            </w:r>
            <w:r w:rsidRPr="00C846E2">
              <w:rPr>
                <w:rFonts w:ascii="Palatino Linotype" w:hAnsi="Palatino Linotype"/>
                <w:i/>
                <w:color w:val="000000" w:themeColor="text1"/>
              </w:rPr>
              <w:t xml:space="preserve"> lo anterior y con fundamento en lo establecido en los artículos 106, último párrafo y 118 de la Ley en la materia, me permito comentar que se cuenta con la información de Acceso a Datos requerida, por lo cual, para garantizar la protección de los datos personales </w:t>
            </w:r>
            <w:r w:rsidRPr="00C846E2">
              <w:rPr>
                <w:rFonts w:ascii="Palatino Linotype" w:hAnsi="Palatino Linotype"/>
                <w:b/>
                <w:i/>
                <w:color w:val="000000" w:themeColor="text1"/>
              </w:rPr>
              <w:t>se le solicita acredite la personalidad antes de la entrega de la información en las instalaciones de esta Unidad de Transparencia</w:t>
            </w:r>
            <w:r w:rsidRPr="00C846E2">
              <w:rPr>
                <w:rFonts w:ascii="Palatino Linotype" w:hAnsi="Palatino Linotype"/>
                <w:i/>
                <w:color w:val="000000" w:themeColor="text1"/>
              </w:rPr>
              <w:t>, ubicada en la calle de Otumba, número 782, colonia electricista locales, Toluca, Estado de México. C.P. 50040; en un periodo no mayor a 60 días hábiles posteriores a la notificación de la procedencia del ejercicio del Derecho de Acceso a Datos Personales.” (Sic)</w:t>
            </w:r>
          </w:p>
          <w:p w:rsidR="00BD6789" w:rsidRPr="00C846E2" w:rsidRDefault="00BD6789" w:rsidP="00C846E2">
            <w:pPr>
              <w:jc w:val="both"/>
              <w:rPr>
                <w:rFonts w:ascii="Palatino Linotype" w:hAnsi="Palatino Linotype"/>
                <w:i/>
                <w:color w:val="000000" w:themeColor="text1"/>
              </w:rPr>
            </w:pPr>
          </w:p>
          <w:p w:rsidR="00BD6789" w:rsidRPr="00C846E2" w:rsidRDefault="00BD6789" w:rsidP="00C846E2">
            <w:pPr>
              <w:jc w:val="both"/>
              <w:rPr>
                <w:rFonts w:ascii="Palatino Linotype" w:hAnsi="Palatino Linotype"/>
                <w:color w:val="000000" w:themeColor="text1"/>
              </w:rPr>
            </w:pPr>
            <w:r w:rsidRPr="00C846E2">
              <w:rPr>
                <w:rFonts w:ascii="Palatino Linotype" w:hAnsi="Palatino Linotype"/>
                <w:color w:val="000000" w:themeColor="text1"/>
              </w:rPr>
              <w:t>Refiriendo también que la información se entregará en versión pública de conformidad al ACUERDO CTE/21/04/2025, donde se confirmó la clasificación parcial con carácter de información confidencial, los datos personales contenidos en los documentos para dar atención a la solicitud de acceso a datos con número de folio 00018/SÉCTI/AD/2025, diversa al expediente que nos ocupa.</w:t>
            </w:r>
          </w:p>
          <w:p w:rsidR="00DD6DA8" w:rsidRPr="00C846E2" w:rsidRDefault="00DD6DA8" w:rsidP="00C846E2">
            <w:pPr>
              <w:jc w:val="both"/>
              <w:rPr>
                <w:rFonts w:ascii="Palatino Linotype" w:hAnsi="Palatino Linotype"/>
                <w:b/>
                <w:i/>
                <w:color w:val="000000" w:themeColor="text1"/>
              </w:rPr>
            </w:pPr>
          </w:p>
          <w:p w:rsidR="009018FE" w:rsidRPr="00C846E2" w:rsidRDefault="00DD6DA8" w:rsidP="00C846E2">
            <w:pPr>
              <w:jc w:val="both"/>
              <w:rPr>
                <w:rFonts w:ascii="Palatino Linotype" w:hAnsi="Palatino Linotype"/>
                <w:b/>
                <w:i/>
                <w:color w:val="000000" w:themeColor="text1"/>
              </w:rPr>
            </w:pPr>
            <w:r w:rsidRPr="00C846E2">
              <w:rPr>
                <w:rFonts w:ascii="Palatino Linotype" w:hAnsi="Palatino Linotype"/>
                <w:b/>
                <w:i/>
                <w:color w:val="000000" w:themeColor="text1"/>
              </w:rPr>
              <w:t>Respuesta_SPH_23AD.pdf</w:t>
            </w:r>
          </w:p>
          <w:p w:rsidR="000A6F33" w:rsidRPr="00C846E2" w:rsidRDefault="000A6F33"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 Oficio No. 22801000010200T/3054/2025 de fecha 22 de septiembre de 2025, firmado por el Encargado de la Subdirección Regional de Educación Básica Toluca, a través del cual refiere que a través del cual refiere remitir acuses de recibido, respecto del </w:t>
            </w:r>
            <w:r w:rsidRPr="00C846E2">
              <w:rPr>
                <w:rFonts w:ascii="Palatino Linotype" w:hAnsi="Palatino Linotype"/>
                <w:b/>
                <w:color w:val="000000" w:themeColor="text1"/>
              </w:rPr>
              <w:t>Recurso de Revisión número 03783/INFOEM/AD/RR/2025; mediante el cual se le hizo llegar en archivo digital el expediente solicitado.</w:t>
            </w:r>
            <w:r w:rsidRPr="00C846E2">
              <w:rPr>
                <w:rFonts w:ascii="Palatino Linotype" w:hAnsi="Palatino Linotype"/>
                <w:color w:val="000000" w:themeColor="text1"/>
              </w:rPr>
              <w:t xml:space="preserve"> </w:t>
            </w:r>
          </w:p>
          <w:p w:rsidR="000A6F33" w:rsidRPr="00C846E2" w:rsidRDefault="000A6F33" w:rsidP="00C846E2">
            <w:pPr>
              <w:jc w:val="both"/>
              <w:rPr>
                <w:rFonts w:ascii="Palatino Linotype" w:hAnsi="Palatino Linotype"/>
                <w:color w:val="000000" w:themeColor="text1"/>
              </w:rPr>
            </w:pPr>
          </w:p>
          <w:p w:rsidR="000A6F33" w:rsidRPr="00C846E2" w:rsidRDefault="000A6F33"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 Oficio No. 22801000010200T/2685/2025 de fecha 18 de agosto de 2025, </w:t>
            </w:r>
            <w:r w:rsidR="007A0076" w:rsidRPr="00C846E2">
              <w:rPr>
                <w:rFonts w:ascii="Palatino Linotype" w:hAnsi="Palatino Linotype"/>
                <w:color w:val="000000" w:themeColor="text1"/>
              </w:rPr>
              <w:t>firmado por el Encargado de la Subdirección Regional de Educación Básica Toluca, a través del cual refiere:</w:t>
            </w:r>
          </w:p>
          <w:p w:rsidR="007A0076" w:rsidRPr="00C846E2" w:rsidRDefault="007A0076" w:rsidP="00C846E2">
            <w:pPr>
              <w:jc w:val="both"/>
              <w:rPr>
                <w:rFonts w:ascii="Palatino Linotype" w:hAnsi="Palatino Linotype"/>
                <w:color w:val="000000" w:themeColor="text1"/>
              </w:rPr>
            </w:pPr>
          </w:p>
          <w:p w:rsidR="007A0076" w:rsidRPr="00C846E2" w:rsidRDefault="007A0076"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“En atención a su oficio número 22800007010000S/1919/UT/2025, y en cumplimiento en tiempo y forma la solicitud de información 0004/SECTI/AD/2025, respecto del Recurso de Revisión número 03783/INFOEM/AD/RR/2025, promovido por la </w:t>
            </w:r>
            <w:r w:rsidR="00C96161">
              <w:rPr>
                <w:rFonts w:ascii="Palatino Linotype" w:hAnsi="Palatino Linotype"/>
                <w:i/>
                <w:color w:val="000000" w:themeColor="text1"/>
              </w:rPr>
              <w:t>XXXX</w:t>
            </w:r>
            <w:r w:rsidRPr="00C846E2">
              <w:rPr>
                <w:rFonts w:ascii="Palatino Linotype" w:hAnsi="Palatino Linotype"/>
                <w:i/>
                <w:color w:val="000000" w:themeColor="text1"/>
              </w:rPr>
              <w:t xml:space="preserve">; adjunto al presente el archivo digital que contiene el expediente instaurado en esta Subdirección Regional de Educación Básica Toluca, registrado con el </w:t>
            </w:r>
            <w:r w:rsidRPr="00C846E2">
              <w:rPr>
                <w:rFonts w:ascii="Palatino Linotype" w:hAnsi="Palatino Linotype"/>
                <w:i/>
                <w:color w:val="000000" w:themeColor="text1"/>
              </w:rPr>
              <w:lastRenderedPageBreak/>
              <w:t>número UJT/P140/447/2023, constante de 348 (Trescientas cuarenta y ocho) fojas.” (Sic)</w:t>
            </w:r>
          </w:p>
          <w:p w:rsidR="007A0076" w:rsidRPr="00C846E2" w:rsidRDefault="007A0076" w:rsidP="00C846E2">
            <w:pPr>
              <w:jc w:val="both"/>
              <w:rPr>
                <w:rFonts w:ascii="Palatino Linotype" w:hAnsi="Palatino Linotype"/>
                <w:i/>
                <w:color w:val="000000" w:themeColor="text1"/>
              </w:rPr>
            </w:pPr>
          </w:p>
          <w:p w:rsidR="007A0076" w:rsidRPr="00C846E2" w:rsidRDefault="007A0076" w:rsidP="00C846E2">
            <w:pPr>
              <w:jc w:val="both"/>
              <w:rPr>
                <w:rFonts w:ascii="Palatino Linotype" w:hAnsi="Palatino Linotype"/>
                <w:color w:val="000000" w:themeColor="text1"/>
              </w:rPr>
            </w:pPr>
            <w:r w:rsidRPr="00C846E2">
              <w:rPr>
                <w:rFonts w:ascii="Palatino Linotype" w:hAnsi="Palatino Linotype"/>
                <w:color w:val="000000" w:themeColor="text1"/>
              </w:rPr>
              <w:t>Se adjuntan copias de correos electrónicos de la información enviada.</w:t>
            </w:r>
          </w:p>
        </w:tc>
      </w:tr>
    </w:tbl>
    <w:p w:rsidR="000217D3" w:rsidRPr="00C846E2" w:rsidRDefault="000217D3" w:rsidP="00C846E2">
      <w:pPr>
        <w:jc w:val="both"/>
        <w:rPr>
          <w:rFonts w:ascii="Palatino Linotype" w:hAnsi="Palatino Linotype"/>
          <w:color w:val="000000" w:themeColor="text1"/>
        </w:rPr>
      </w:pPr>
    </w:p>
    <w:p w:rsidR="000217D3" w:rsidRPr="00C846E2" w:rsidRDefault="000217D3" w:rsidP="00C846E2">
      <w:pPr>
        <w:jc w:val="both"/>
        <w:rPr>
          <w:rFonts w:ascii="Palatino Linotype" w:hAnsi="Palatino Linotype"/>
          <w:color w:val="000000" w:themeColor="text1"/>
        </w:rPr>
      </w:pPr>
    </w:p>
    <w:p w:rsidR="000217D3" w:rsidRPr="00C846E2" w:rsidRDefault="000217D3"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El </w:t>
      </w:r>
      <w:r w:rsidR="00D34A06" w:rsidRPr="00C846E2">
        <w:rPr>
          <w:rFonts w:ascii="Palatino Linotype" w:hAnsi="Palatino Linotype"/>
          <w:b/>
          <w:color w:val="000000" w:themeColor="text1"/>
        </w:rPr>
        <w:t>tres, cuatro, catorce y quince de octubre</w:t>
      </w:r>
      <w:r w:rsidRPr="00C846E2">
        <w:rPr>
          <w:rFonts w:ascii="Palatino Linotype" w:hAnsi="Palatino Linotype"/>
          <w:b/>
          <w:color w:val="000000" w:themeColor="text1"/>
        </w:rPr>
        <w:t xml:space="preserve"> de dos mil veinticinco,</w:t>
      </w:r>
      <w:r w:rsidR="00C846E2">
        <w:rPr>
          <w:rFonts w:ascii="Palatino Linotype" w:hAnsi="Palatino Linotype"/>
          <w:color w:val="000000" w:themeColor="text1"/>
        </w:rPr>
        <w:t xml:space="preserve"> </w:t>
      </w:r>
      <w:r w:rsidRPr="00C846E2">
        <w:rPr>
          <w:rFonts w:ascii="Palatino Linotype" w:hAnsi="Palatino Linotype"/>
          <w:color w:val="000000" w:themeColor="text1"/>
        </w:rPr>
        <w:t>l</w:t>
      </w:r>
      <w:r w:rsidR="00C846E2">
        <w:rPr>
          <w:rFonts w:ascii="Palatino Linotype" w:hAnsi="Palatino Linotype"/>
          <w:color w:val="000000" w:themeColor="text1"/>
        </w:rPr>
        <w:t>a</w:t>
      </w:r>
      <w:r w:rsidRPr="00C846E2">
        <w:rPr>
          <w:rFonts w:ascii="Palatino Linotype" w:hAnsi="Palatino Linotype"/>
          <w:color w:val="000000" w:themeColor="text1"/>
        </w:rPr>
        <w:t xml:space="preserve"> particular interpuso </w:t>
      </w:r>
      <w:r w:rsidR="00D34A06" w:rsidRPr="00C846E2">
        <w:rPr>
          <w:rFonts w:ascii="Palatino Linotype" w:hAnsi="Palatino Linotype"/>
          <w:color w:val="000000" w:themeColor="text1"/>
        </w:rPr>
        <w:t>los</w:t>
      </w:r>
      <w:r w:rsidRPr="00C846E2">
        <w:rPr>
          <w:rFonts w:ascii="Palatino Linotype" w:hAnsi="Palatino Linotype"/>
          <w:color w:val="000000" w:themeColor="text1"/>
        </w:rPr>
        <w:t xml:space="preserve"> recurso</w:t>
      </w:r>
      <w:r w:rsidR="00D34A06" w:rsidRPr="00C846E2">
        <w:rPr>
          <w:rFonts w:ascii="Palatino Linotype" w:hAnsi="Palatino Linotype"/>
          <w:color w:val="000000" w:themeColor="text1"/>
        </w:rPr>
        <w:t>s</w:t>
      </w:r>
      <w:r w:rsidRPr="00C846E2">
        <w:rPr>
          <w:rFonts w:ascii="Palatino Linotype" w:hAnsi="Palatino Linotype"/>
          <w:color w:val="000000" w:themeColor="text1"/>
        </w:rPr>
        <w:t xml:space="preserve"> de revisión respectivo</w:t>
      </w:r>
      <w:r w:rsidR="00D34A06" w:rsidRPr="00C846E2">
        <w:rPr>
          <w:rFonts w:ascii="Palatino Linotype" w:hAnsi="Palatino Linotype"/>
          <w:color w:val="000000" w:themeColor="text1"/>
        </w:rPr>
        <w:t>s</w:t>
      </w:r>
      <w:r w:rsidRPr="00C846E2">
        <w:rPr>
          <w:rFonts w:ascii="Palatino Linotype" w:hAnsi="Palatino Linotype"/>
          <w:color w:val="000000" w:themeColor="text1"/>
        </w:rPr>
        <w:t>, refiriendo sus razones o motivos de inconformidad que se describen a continuación:</w:t>
      </w:r>
    </w:p>
    <w:p w:rsidR="000217D3" w:rsidRPr="00C846E2" w:rsidRDefault="000217D3" w:rsidP="00C846E2">
      <w:pPr>
        <w:jc w:val="both"/>
        <w:rPr>
          <w:rFonts w:ascii="Palatino Linotype" w:hAnsi="Palatino Linotype"/>
          <w:color w:val="000000" w:themeColor="text1"/>
        </w:rPr>
      </w:pPr>
    </w:p>
    <w:tbl>
      <w:tblPr>
        <w:tblStyle w:val="Tablaconcuadrcula"/>
        <w:tblW w:w="9918" w:type="dxa"/>
        <w:tblLayout w:type="fixed"/>
        <w:tblLook w:val="04A0" w:firstRow="1" w:lastRow="0" w:firstColumn="1" w:lastColumn="0" w:noHBand="0" w:noVBand="1"/>
      </w:tblPr>
      <w:tblGrid>
        <w:gridCol w:w="3539"/>
        <w:gridCol w:w="3119"/>
        <w:gridCol w:w="3260"/>
      </w:tblGrid>
      <w:tr w:rsidR="00C846E2" w:rsidRPr="00C846E2" w:rsidTr="00376F53">
        <w:tc>
          <w:tcPr>
            <w:tcW w:w="3539" w:type="dxa"/>
            <w:shd w:val="clear" w:color="auto" w:fill="BFBFBF" w:themeFill="background1" w:themeFillShade="BF"/>
          </w:tcPr>
          <w:p w:rsidR="00A15338" w:rsidRPr="00C846E2" w:rsidRDefault="00A15338" w:rsidP="00C846E2">
            <w:pPr>
              <w:jc w:val="center"/>
              <w:rPr>
                <w:rFonts w:ascii="Palatino Linotype" w:hAnsi="Palatino Linotype"/>
                <w:b/>
                <w:bCs/>
                <w:color w:val="000000" w:themeColor="text1"/>
              </w:rPr>
            </w:pPr>
            <w:r w:rsidRPr="00C846E2">
              <w:rPr>
                <w:rFonts w:ascii="Palatino Linotype" w:hAnsi="Palatino Linotype"/>
                <w:b/>
                <w:bCs/>
                <w:color w:val="000000" w:themeColor="text1"/>
              </w:rPr>
              <w:t>Folio de Recurso de Revisión</w:t>
            </w:r>
          </w:p>
        </w:tc>
        <w:tc>
          <w:tcPr>
            <w:tcW w:w="3119" w:type="dxa"/>
            <w:shd w:val="clear" w:color="auto" w:fill="BFBFBF" w:themeFill="background1" w:themeFillShade="BF"/>
          </w:tcPr>
          <w:p w:rsidR="00A15338" w:rsidRPr="00C846E2" w:rsidRDefault="00A15338" w:rsidP="00C846E2">
            <w:pPr>
              <w:jc w:val="center"/>
              <w:rPr>
                <w:rFonts w:ascii="Palatino Linotype" w:hAnsi="Palatino Linotype"/>
                <w:color w:val="000000" w:themeColor="text1"/>
              </w:rPr>
            </w:pPr>
            <w:r w:rsidRPr="00C846E2">
              <w:rPr>
                <w:rFonts w:ascii="Palatino Linotype" w:hAnsi="Palatino Linotype"/>
                <w:b/>
                <w:bCs/>
                <w:color w:val="000000" w:themeColor="text1"/>
              </w:rPr>
              <w:t>ACTO IMPUGNADO</w:t>
            </w:r>
          </w:p>
        </w:tc>
        <w:tc>
          <w:tcPr>
            <w:tcW w:w="3260" w:type="dxa"/>
            <w:shd w:val="clear" w:color="auto" w:fill="BFBFBF" w:themeFill="background1" w:themeFillShade="BF"/>
          </w:tcPr>
          <w:p w:rsidR="00A15338" w:rsidRPr="00C846E2" w:rsidRDefault="00A15338" w:rsidP="00C846E2">
            <w:pPr>
              <w:jc w:val="center"/>
              <w:rPr>
                <w:rFonts w:ascii="Palatino Linotype" w:hAnsi="Palatino Linotype"/>
                <w:b/>
                <w:color w:val="000000" w:themeColor="text1"/>
              </w:rPr>
            </w:pPr>
            <w:r w:rsidRPr="00C846E2">
              <w:rPr>
                <w:rFonts w:ascii="Palatino Linotype" w:hAnsi="Palatino Linotype"/>
                <w:b/>
                <w:color w:val="000000" w:themeColor="text1"/>
              </w:rPr>
              <w:t>RAZONES O MOTIVOS DE LA INCONFORMIDAD</w:t>
            </w:r>
            <w:r w:rsidRPr="00C846E2">
              <w:rPr>
                <w:rFonts w:ascii="Palatino Linotype" w:hAnsi="Palatino Linotype"/>
                <w:b/>
                <w:color w:val="000000" w:themeColor="text1"/>
              </w:rPr>
              <w:tab/>
            </w:r>
          </w:p>
        </w:tc>
      </w:tr>
      <w:tr w:rsidR="00C846E2" w:rsidRPr="00C846E2" w:rsidTr="00376F53">
        <w:tc>
          <w:tcPr>
            <w:tcW w:w="3539" w:type="dxa"/>
            <w:shd w:val="clear" w:color="auto" w:fill="D9D9D9" w:themeFill="background1" w:themeFillShade="D9"/>
          </w:tcPr>
          <w:p w:rsidR="00A15338" w:rsidRPr="00C846E2" w:rsidRDefault="00C22353" w:rsidP="00C846E2">
            <w:pPr>
              <w:jc w:val="both"/>
              <w:rPr>
                <w:rFonts w:ascii="Palatino Linotype" w:hAnsi="Palatino Linotype"/>
                <w:color w:val="000000" w:themeColor="text1"/>
              </w:rPr>
            </w:pPr>
            <w:r w:rsidRPr="00C846E2">
              <w:rPr>
                <w:rFonts w:ascii="Palatino Linotype" w:hAnsi="Palatino Linotype"/>
                <w:b/>
                <w:bCs/>
                <w:color w:val="000000" w:themeColor="text1"/>
              </w:rPr>
              <w:t>11403/INFOEM/AD/RR/2025</w:t>
            </w:r>
          </w:p>
        </w:tc>
        <w:tc>
          <w:tcPr>
            <w:tcW w:w="3119" w:type="dxa"/>
          </w:tcPr>
          <w:p w:rsidR="00A15338" w:rsidRPr="00C846E2" w:rsidRDefault="00A15338" w:rsidP="00C846E2">
            <w:pPr>
              <w:jc w:val="both"/>
              <w:rPr>
                <w:rFonts w:ascii="Palatino Linotype" w:hAnsi="Palatino Linotype"/>
                <w:color w:val="000000" w:themeColor="text1"/>
              </w:rPr>
            </w:pPr>
            <w:r w:rsidRPr="00C846E2">
              <w:rPr>
                <w:rFonts w:ascii="Palatino Linotype" w:hAnsi="Palatino Linotype"/>
                <w:i/>
                <w:color w:val="000000" w:themeColor="text1"/>
              </w:rPr>
              <w:t xml:space="preserve">Se pone a disposición del solicitante de manera directa el compendio donde fue integrado el sumario en cita, lo anterior previa presentación de identificación oficial vigente (INE). De manera que, se informa al particular que se le entregará la información solicitada previa acreditación de su identidad y personalidad de los datos personales solicitados, siendo necesario que se presente con una identificación oficial, en las oficinas que ocupa el Órgano Interno de Control de la Secretaría de Educación, Ciencia, Tecnología e Innovación, en sitio: el día 3 de </w:t>
            </w:r>
            <w:r w:rsidRPr="00C846E2">
              <w:rPr>
                <w:rFonts w:ascii="Palatino Linotype" w:hAnsi="Palatino Linotype"/>
                <w:i/>
                <w:color w:val="000000" w:themeColor="text1"/>
              </w:rPr>
              <w:lastRenderedPageBreak/>
              <w:t>octubre de 2025 a las 10:00 horas en Avenida Miguel Hidalgo, número 104, primer piso (acceso por la Calle Juan Aldama Número 100), Colonia Centro, Toluca de Lerdo, Estado de México, Código postal ostal 50000, en un horario de 9:00 a 18:00 horas,</w:t>
            </w:r>
          </w:p>
        </w:tc>
        <w:tc>
          <w:tcPr>
            <w:tcW w:w="3260" w:type="dxa"/>
          </w:tcPr>
          <w:p w:rsidR="00A15338" w:rsidRPr="00C846E2" w:rsidRDefault="00A15338" w:rsidP="00C846E2">
            <w:pPr>
              <w:jc w:val="both"/>
              <w:rPr>
                <w:rFonts w:ascii="Palatino Linotype" w:hAnsi="Palatino Linotype"/>
                <w:color w:val="000000" w:themeColor="text1"/>
              </w:rPr>
            </w:pPr>
            <w:r w:rsidRPr="00C846E2">
              <w:rPr>
                <w:rFonts w:ascii="Palatino Linotype" w:hAnsi="Palatino Linotype"/>
                <w:i/>
                <w:color w:val="000000" w:themeColor="text1"/>
              </w:rPr>
              <w:lastRenderedPageBreak/>
              <w:t>El sujeto obligado no me entrega la totalidad de las constancias que integran el expediente OIC/INVESTIGACIÓN/SE/DENUNCIA/1740/2024</w:t>
            </w:r>
          </w:p>
        </w:tc>
      </w:tr>
      <w:tr w:rsidR="00C846E2" w:rsidRPr="00C846E2" w:rsidTr="00376F53">
        <w:tc>
          <w:tcPr>
            <w:tcW w:w="3539" w:type="dxa"/>
            <w:shd w:val="clear" w:color="auto" w:fill="D9D9D9" w:themeFill="background1" w:themeFillShade="D9"/>
          </w:tcPr>
          <w:p w:rsidR="00A15338" w:rsidRPr="00C846E2" w:rsidRDefault="00C22353" w:rsidP="00C846E2">
            <w:pPr>
              <w:jc w:val="both"/>
              <w:rPr>
                <w:rFonts w:ascii="Palatino Linotype" w:hAnsi="Palatino Linotype"/>
                <w:color w:val="000000" w:themeColor="text1"/>
              </w:rPr>
            </w:pPr>
            <w:r w:rsidRPr="00C846E2">
              <w:rPr>
                <w:rFonts w:ascii="Palatino Linotype" w:hAnsi="Palatino Linotype"/>
                <w:b/>
                <w:bCs/>
                <w:color w:val="000000" w:themeColor="text1"/>
              </w:rPr>
              <w:t>11404/INFOEM/AD/RR/2025</w:t>
            </w:r>
          </w:p>
        </w:tc>
        <w:tc>
          <w:tcPr>
            <w:tcW w:w="3119" w:type="dxa"/>
          </w:tcPr>
          <w:p w:rsidR="00A15338" w:rsidRPr="00C846E2" w:rsidRDefault="005B28DB" w:rsidP="00C846E2">
            <w:pPr>
              <w:jc w:val="both"/>
              <w:rPr>
                <w:rFonts w:ascii="Palatino Linotype" w:hAnsi="Palatino Linotype"/>
                <w:i/>
                <w:color w:val="000000" w:themeColor="text1"/>
              </w:rPr>
            </w:pPr>
            <w:r w:rsidRPr="00C846E2">
              <w:rPr>
                <w:rFonts w:ascii="Palatino Linotype" w:hAnsi="Palatino Linotype"/>
                <w:i/>
                <w:color w:val="000000" w:themeColor="text1"/>
              </w:rPr>
              <w:t>Cabe señalar que en términos de los artículos 119, 120, 121, 125, 127, 128 y 130 de la Ley de Protección de Datos Personales en Posesión de Sujetos Obligados del Estado de México y Municipios, hago de su conocimiento que podrá interponer recurso de revisión por sí mismo o a través de su representante legal,</w:t>
            </w:r>
          </w:p>
        </w:tc>
        <w:tc>
          <w:tcPr>
            <w:tcW w:w="3260" w:type="dxa"/>
          </w:tcPr>
          <w:p w:rsidR="00A15338" w:rsidRPr="00C846E2" w:rsidRDefault="005B28DB" w:rsidP="00C846E2">
            <w:pPr>
              <w:jc w:val="both"/>
              <w:rPr>
                <w:rFonts w:ascii="Palatino Linotype" w:hAnsi="Palatino Linotype"/>
                <w:i/>
                <w:color w:val="000000" w:themeColor="text1"/>
              </w:rPr>
            </w:pPr>
            <w:r w:rsidRPr="00C846E2">
              <w:rPr>
                <w:rFonts w:ascii="Palatino Linotype" w:hAnsi="Palatino Linotype"/>
                <w:i/>
                <w:color w:val="000000" w:themeColor="text1"/>
              </w:rPr>
              <w:t>El sujeto obligado no me entrega la totalidad de constancias que integran el expediente SE/CONVIVE/R/816/22-23.</w:t>
            </w:r>
          </w:p>
        </w:tc>
      </w:tr>
      <w:tr w:rsidR="00C846E2" w:rsidRPr="00C846E2" w:rsidTr="00376F53">
        <w:tc>
          <w:tcPr>
            <w:tcW w:w="3539" w:type="dxa"/>
            <w:shd w:val="clear" w:color="auto" w:fill="D9D9D9" w:themeFill="background1" w:themeFillShade="D9"/>
          </w:tcPr>
          <w:p w:rsidR="00A15338" w:rsidRPr="00C846E2" w:rsidRDefault="00C22353"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11405/INFOEM/AD/RR/2025</w:t>
            </w:r>
          </w:p>
        </w:tc>
        <w:tc>
          <w:tcPr>
            <w:tcW w:w="3119" w:type="dxa"/>
          </w:tcPr>
          <w:p w:rsidR="00A15338" w:rsidRPr="00C846E2" w:rsidRDefault="0044236F"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Cabe señalar que en términos de los artículos 119, 120, 121, 125, 127, 128 y 130 de la Ley de Protección de Datos Personales en Posesión de Sujetos Obligados del Estado de México y Municipios, hago de su conocimiento que podrá interponer recurso de revisión por sí mismo o a través de su representante legal, ante el Instituto de Transparencia, Acceso a la Información Pública y Protección de Datos Personales del Estado de </w:t>
            </w:r>
            <w:r w:rsidRPr="00C846E2">
              <w:rPr>
                <w:rFonts w:ascii="Palatino Linotype" w:hAnsi="Palatino Linotype"/>
                <w:i/>
                <w:color w:val="000000" w:themeColor="text1"/>
              </w:rPr>
              <w:lastRenderedPageBreak/>
              <w:t>México y Municipios o ante la Unidad de Transparencia de esta Secretaría, de manera directa o</w:t>
            </w:r>
          </w:p>
        </w:tc>
        <w:tc>
          <w:tcPr>
            <w:tcW w:w="3260" w:type="dxa"/>
          </w:tcPr>
          <w:p w:rsidR="00A15338" w:rsidRPr="00C846E2" w:rsidRDefault="0044236F" w:rsidP="00C846E2">
            <w:pPr>
              <w:jc w:val="both"/>
              <w:rPr>
                <w:rFonts w:ascii="Palatino Linotype" w:hAnsi="Palatino Linotype"/>
                <w:i/>
                <w:color w:val="000000" w:themeColor="text1"/>
              </w:rPr>
            </w:pPr>
            <w:r w:rsidRPr="00C846E2">
              <w:rPr>
                <w:rFonts w:ascii="Palatino Linotype" w:hAnsi="Palatino Linotype"/>
                <w:i/>
                <w:color w:val="000000" w:themeColor="text1"/>
              </w:rPr>
              <w:lastRenderedPageBreak/>
              <w:t>El sujeto obligado no me hace entrega de la totalidad de las constancias que integran el expediente SE/CONVIVE/R/400/23-24, y solo menciona un acuse de entrega interna a su propia unidad de transparencia,.</w:t>
            </w:r>
          </w:p>
        </w:tc>
      </w:tr>
      <w:tr w:rsidR="00C846E2" w:rsidRPr="00C846E2" w:rsidTr="00376F53">
        <w:tc>
          <w:tcPr>
            <w:tcW w:w="3539" w:type="dxa"/>
            <w:shd w:val="clear" w:color="auto" w:fill="D9D9D9" w:themeFill="background1" w:themeFillShade="D9"/>
          </w:tcPr>
          <w:p w:rsidR="00A15338" w:rsidRPr="00C846E2" w:rsidRDefault="00C22353" w:rsidP="00C846E2">
            <w:pPr>
              <w:jc w:val="both"/>
              <w:rPr>
                <w:rFonts w:ascii="Palatino Linotype" w:hAnsi="Palatino Linotype"/>
                <w:b/>
                <w:bCs/>
                <w:color w:val="000000" w:themeColor="text1"/>
              </w:rPr>
            </w:pPr>
            <w:r w:rsidRPr="00C846E2">
              <w:rPr>
                <w:rFonts w:ascii="Palatino Linotype" w:hAnsi="Palatino Linotype"/>
                <w:b/>
                <w:bCs/>
                <w:color w:val="000000" w:themeColor="text1"/>
              </w:rPr>
              <w:lastRenderedPageBreak/>
              <w:t>11406/INFOEM/AD/RR/2025</w:t>
            </w:r>
          </w:p>
        </w:tc>
        <w:tc>
          <w:tcPr>
            <w:tcW w:w="3119" w:type="dxa"/>
          </w:tcPr>
          <w:p w:rsidR="00A15338" w:rsidRPr="00C846E2" w:rsidRDefault="005E7F16" w:rsidP="00C846E2">
            <w:pPr>
              <w:jc w:val="both"/>
              <w:rPr>
                <w:rFonts w:ascii="Palatino Linotype" w:hAnsi="Palatino Linotype"/>
                <w:i/>
                <w:color w:val="000000" w:themeColor="text1"/>
              </w:rPr>
            </w:pPr>
            <w:r w:rsidRPr="00C846E2">
              <w:rPr>
                <w:rFonts w:ascii="Palatino Linotype" w:hAnsi="Palatino Linotype"/>
                <w:i/>
                <w:color w:val="000000" w:themeColor="text1"/>
              </w:rPr>
              <w:t>Cabe señalar que en términos de los artículos 119, 120, 121, 125, 127, 128 y 130 de la Ley de Protección de Datos Personales en Posesión de Sujetos Obligados del Estado de México y Municipios, hago de su conocimiento que podrá interponer recurso de revisión por sí mismo o a través de su representante legal,</w:t>
            </w:r>
          </w:p>
        </w:tc>
        <w:tc>
          <w:tcPr>
            <w:tcW w:w="3260" w:type="dxa"/>
          </w:tcPr>
          <w:p w:rsidR="00A15338" w:rsidRPr="00C846E2" w:rsidRDefault="005E7F16" w:rsidP="00C846E2">
            <w:pPr>
              <w:jc w:val="both"/>
              <w:rPr>
                <w:rFonts w:ascii="Palatino Linotype" w:hAnsi="Palatino Linotype"/>
                <w:i/>
                <w:color w:val="000000" w:themeColor="text1"/>
              </w:rPr>
            </w:pPr>
            <w:r w:rsidRPr="00C846E2">
              <w:rPr>
                <w:rFonts w:ascii="Palatino Linotype" w:hAnsi="Palatino Linotype"/>
                <w:i/>
                <w:color w:val="000000" w:themeColor="text1"/>
              </w:rPr>
              <w:t>El sujeto obligado no me hace entrega de las constancias que integran el expediente SE/CONVIVE/R/2125/ 23-24, menciona un acuse que entrego información a su propia unidad de transparencia.</w:t>
            </w:r>
          </w:p>
        </w:tc>
      </w:tr>
      <w:tr w:rsidR="00C846E2" w:rsidRPr="00C846E2" w:rsidTr="00376F53">
        <w:tc>
          <w:tcPr>
            <w:tcW w:w="3539" w:type="dxa"/>
            <w:shd w:val="clear" w:color="auto" w:fill="D9D9D9" w:themeFill="background1" w:themeFillShade="D9"/>
          </w:tcPr>
          <w:p w:rsidR="00A15338" w:rsidRPr="00C846E2" w:rsidRDefault="00C22353"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11969/INFOEM/AD/RR/2025</w:t>
            </w:r>
          </w:p>
        </w:tc>
        <w:tc>
          <w:tcPr>
            <w:tcW w:w="3119" w:type="dxa"/>
          </w:tcPr>
          <w:p w:rsidR="00A15338" w:rsidRPr="00C846E2" w:rsidRDefault="000631EA"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ACTO IMPUGNADO Se pone a disposición del solicitante de manera directa el compendio donde fue integrado el sumario en cita, lo anterior previa presentación de identificación oficial vigente (INE). Día propuesto para la consulta directa: 13 de octubre de 2025 a las 10:00 horasServidor público que atenderá al peticionario: Licenciado Álvaro Manuel Payan, titular del área de quejas. Domicilio: Avenida Miguel Hidalgo, número 104, primer piso (acceso por la Calle Juan Aldama Número 100), Colonia Centro, Toluca de Lerdo, Estado de México, Código postal ostal 50000, en </w:t>
            </w:r>
            <w:r w:rsidRPr="00C846E2">
              <w:rPr>
                <w:rFonts w:ascii="Palatino Linotype" w:hAnsi="Palatino Linotype"/>
                <w:i/>
                <w:color w:val="000000" w:themeColor="text1"/>
              </w:rPr>
              <w:lastRenderedPageBreak/>
              <w:t>un horario de 9:00 a 18:00 horas,</w:t>
            </w:r>
          </w:p>
        </w:tc>
        <w:tc>
          <w:tcPr>
            <w:tcW w:w="3260" w:type="dxa"/>
          </w:tcPr>
          <w:p w:rsidR="00A15338" w:rsidRPr="00C846E2" w:rsidRDefault="000631EA" w:rsidP="00C846E2">
            <w:pPr>
              <w:jc w:val="both"/>
              <w:rPr>
                <w:rFonts w:ascii="Palatino Linotype" w:hAnsi="Palatino Linotype"/>
                <w:i/>
                <w:color w:val="000000" w:themeColor="text1"/>
              </w:rPr>
            </w:pPr>
            <w:r w:rsidRPr="00C846E2">
              <w:rPr>
                <w:rFonts w:ascii="Palatino Linotype" w:hAnsi="Palatino Linotype"/>
                <w:i/>
                <w:color w:val="000000" w:themeColor="text1"/>
              </w:rPr>
              <w:lastRenderedPageBreak/>
              <w:t>El sujeto obligado no me hace entrega de la totalidad de las constancias del expediente.</w:t>
            </w:r>
          </w:p>
        </w:tc>
      </w:tr>
      <w:tr w:rsidR="00C846E2" w:rsidRPr="00C846E2" w:rsidTr="00376F53">
        <w:tc>
          <w:tcPr>
            <w:tcW w:w="3539" w:type="dxa"/>
            <w:shd w:val="clear" w:color="auto" w:fill="D9D9D9" w:themeFill="background1" w:themeFillShade="D9"/>
          </w:tcPr>
          <w:p w:rsidR="00A15338" w:rsidRPr="00C846E2" w:rsidRDefault="00C22353"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11990/INFOEM/AD/RR/2025</w:t>
            </w:r>
          </w:p>
        </w:tc>
        <w:tc>
          <w:tcPr>
            <w:tcW w:w="3119" w:type="dxa"/>
          </w:tcPr>
          <w:p w:rsidR="00A15338" w:rsidRPr="00C846E2" w:rsidRDefault="00843975" w:rsidP="00C846E2">
            <w:pPr>
              <w:jc w:val="both"/>
              <w:rPr>
                <w:rFonts w:ascii="Palatino Linotype" w:hAnsi="Palatino Linotype"/>
                <w:i/>
                <w:color w:val="000000" w:themeColor="text1"/>
              </w:rPr>
            </w:pPr>
            <w:r w:rsidRPr="00C846E2">
              <w:rPr>
                <w:rFonts w:ascii="Palatino Linotype" w:hAnsi="Palatino Linotype"/>
                <w:i/>
                <w:color w:val="000000" w:themeColor="text1"/>
              </w:rPr>
              <w:t>El sujeto obligado exhibe u acuse de entrega del expediente solicitado a su propia unidad de transparencia, donde se aprecia la existencia y la cantidad de fojas que obran en dicho expediente, pero no me lo entregó a mí</w:t>
            </w:r>
          </w:p>
        </w:tc>
        <w:tc>
          <w:tcPr>
            <w:tcW w:w="3260" w:type="dxa"/>
          </w:tcPr>
          <w:p w:rsidR="00A15338" w:rsidRPr="00C846E2" w:rsidRDefault="00843975" w:rsidP="00C846E2">
            <w:pPr>
              <w:jc w:val="both"/>
              <w:rPr>
                <w:rFonts w:ascii="Palatino Linotype" w:hAnsi="Palatino Linotype"/>
                <w:i/>
                <w:color w:val="000000" w:themeColor="text1"/>
              </w:rPr>
            </w:pPr>
            <w:r w:rsidRPr="00C846E2">
              <w:rPr>
                <w:rFonts w:ascii="Palatino Linotype" w:hAnsi="Palatino Linotype"/>
                <w:i/>
                <w:color w:val="000000" w:themeColor="text1"/>
              </w:rPr>
              <w:t>El sujeto obligado no me hace entrega de la totalidad de las constancias que integran el expediente.</w:t>
            </w:r>
          </w:p>
        </w:tc>
      </w:tr>
    </w:tbl>
    <w:p w:rsidR="005B5F6D" w:rsidRPr="00C846E2" w:rsidRDefault="005B5F6D" w:rsidP="00C846E2">
      <w:pPr>
        <w:jc w:val="both"/>
        <w:rPr>
          <w:rFonts w:ascii="Palatino Linotype" w:eastAsia="Palatino Linotype" w:hAnsi="Palatino Linotype" w:cs="Palatino Linotype"/>
          <w:color w:val="000000" w:themeColor="text1"/>
        </w:rPr>
      </w:pPr>
    </w:p>
    <w:p w:rsidR="00257A15" w:rsidRPr="00C846E2" w:rsidRDefault="00376F53" w:rsidP="00C846E2">
      <w:pPr>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 xml:space="preserve">La </w:t>
      </w:r>
      <w:r w:rsidR="00257A15" w:rsidRPr="00C846E2">
        <w:rPr>
          <w:rFonts w:ascii="Palatino Linotype" w:eastAsia="Palatino Linotype" w:hAnsi="Palatino Linotype" w:cs="Palatino Linotype"/>
          <w:color w:val="000000" w:themeColor="text1"/>
        </w:rPr>
        <w:t xml:space="preserve">recurrente adjunta las mismas documentales remitidas en las solicitudes de acceso a datos </w:t>
      </w:r>
      <w:r w:rsidR="008C6E2A" w:rsidRPr="00C846E2">
        <w:rPr>
          <w:rFonts w:ascii="Palatino Linotype" w:eastAsia="Palatino Linotype" w:hAnsi="Palatino Linotype" w:cs="Palatino Linotype"/>
          <w:color w:val="000000" w:themeColor="text1"/>
        </w:rPr>
        <w:t>personales</w:t>
      </w:r>
      <w:r w:rsidR="00257A15" w:rsidRPr="00C846E2">
        <w:rPr>
          <w:rFonts w:ascii="Palatino Linotype" w:eastAsia="Palatino Linotype" w:hAnsi="Palatino Linotype" w:cs="Palatino Linotype"/>
          <w:color w:val="000000" w:themeColor="text1"/>
        </w:rPr>
        <w:t>.</w:t>
      </w:r>
    </w:p>
    <w:p w:rsidR="005A5094" w:rsidRPr="00C846E2" w:rsidRDefault="005A5094" w:rsidP="00C846E2">
      <w:pPr>
        <w:spacing w:line="360" w:lineRule="auto"/>
        <w:jc w:val="both"/>
        <w:rPr>
          <w:rFonts w:ascii="Palatino Linotype" w:eastAsia="Palatino Linotype" w:hAnsi="Palatino Linotype" w:cs="Palatino Linotype"/>
          <w:color w:val="000000" w:themeColor="text1"/>
        </w:rPr>
      </w:pPr>
    </w:p>
    <w:p w:rsidR="005A5094" w:rsidRDefault="005A5094"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
          <w:color w:val="000000" w:themeColor="text1"/>
        </w:rPr>
        <w:t>C</w:t>
      </w:r>
      <w:r w:rsidRPr="00C846E2">
        <w:rPr>
          <w:rFonts w:ascii="Palatino Linotype" w:eastAsia="Palatino Linotype" w:hAnsi="Palatino Linotype" w:cs="Palatino Linotype"/>
          <w:color w:val="000000" w:themeColor="text1"/>
        </w:rPr>
        <w:t xml:space="preserve">on fundamento en los artículos 11, 127 y 131, de la </w:t>
      </w:r>
      <w:r w:rsidRPr="00C846E2">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C846E2">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se </w:t>
      </w:r>
      <w:r w:rsidR="002751DB" w:rsidRPr="00C846E2">
        <w:rPr>
          <w:rFonts w:ascii="Palatino Linotype" w:eastAsia="Palatino Linotype" w:hAnsi="Palatino Linotype" w:cs="Palatino Linotype"/>
          <w:color w:val="000000" w:themeColor="text1"/>
        </w:rPr>
        <w:t>admitieron los</w:t>
      </w:r>
      <w:r w:rsidRPr="00C846E2">
        <w:rPr>
          <w:rFonts w:ascii="Palatino Linotype" w:eastAsia="Palatino Linotype" w:hAnsi="Palatino Linotype" w:cs="Palatino Linotype"/>
          <w:color w:val="000000" w:themeColor="text1"/>
        </w:rPr>
        <w:t xml:space="preserve"> recurso</w:t>
      </w:r>
      <w:r w:rsidR="002751DB"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de revisión en fecha</w:t>
      </w:r>
      <w:r w:rsidR="002751DB"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w:t>
      </w:r>
      <w:r w:rsidR="002751DB" w:rsidRPr="00C846E2">
        <w:rPr>
          <w:rFonts w:ascii="Palatino Linotype" w:eastAsia="Palatino Linotype" w:hAnsi="Palatino Linotype" w:cs="Palatino Linotype"/>
          <w:b/>
          <w:color w:val="000000" w:themeColor="text1"/>
        </w:rPr>
        <w:t>seis, siete, ocho, trece, veintiuno y veintidós de octubre</w:t>
      </w:r>
      <w:r w:rsidRPr="00C846E2">
        <w:rPr>
          <w:rFonts w:ascii="Palatino Linotype" w:eastAsia="Palatino Linotype" w:hAnsi="Palatino Linotype" w:cs="Palatino Linotype"/>
          <w:b/>
          <w:color w:val="000000" w:themeColor="text1"/>
        </w:rPr>
        <w:t xml:space="preserve"> de dos mil veinticinco</w:t>
      </w:r>
      <w:r w:rsidRPr="00C846E2">
        <w:rPr>
          <w:rFonts w:ascii="Palatino Linotype" w:eastAsia="Palatino Linotype" w:hAnsi="Palatino Linotype" w:cs="Palatino Linotype"/>
          <w:color w:val="000000" w:themeColor="text1"/>
        </w:rPr>
        <w:t xml:space="preserve"> y se apertura la </w:t>
      </w:r>
      <w:r w:rsidRPr="00C846E2">
        <w:rPr>
          <w:rFonts w:ascii="Palatino Linotype" w:eastAsia="Palatino Linotype" w:hAnsi="Palatino Linotype" w:cs="Palatino Linotype"/>
          <w:b/>
          <w:color w:val="000000" w:themeColor="text1"/>
        </w:rPr>
        <w:t>etapa de conciliación</w:t>
      </w:r>
      <w:r w:rsidRPr="00C846E2">
        <w:rPr>
          <w:rFonts w:ascii="Palatino Linotype" w:eastAsia="Palatino Linotype" w:hAnsi="Palatino Linotype" w:cs="Palatino Linotype"/>
          <w:color w:val="000000" w:themeColor="text1"/>
        </w:rPr>
        <w:t xml:space="preserve"> a fin de que las partes pudieran conciliar los motivos que dieron inicio al recurso de revisión.</w:t>
      </w:r>
    </w:p>
    <w:p w:rsidR="00C96161" w:rsidRPr="00C846E2" w:rsidRDefault="00C96161" w:rsidP="00C96161">
      <w:pPr>
        <w:spacing w:line="360" w:lineRule="auto"/>
        <w:jc w:val="both"/>
        <w:rPr>
          <w:rFonts w:ascii="Palatino Linotype" w:eastAsia="Palatino Linotype" w:hAnsi="Palatino Linotype" w:cs="Palatino Linotype"/>
          <w:color w:val="000000" w:themeColor="text1"/>
        </w:rPr>
      </w:pPr>
    </w:p>
    <w:p w:rsidR="005B5F6D" w:rsidRPr="00C846E2" w:rsidRDefault="005A5094"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El </w:t>
      </w:r>
      <w:r w:rsidR="002303F1" w:rsidRPr="00C846E2">
        <w:rPr>
          <w:rFonts w:ascii="Palatino Linotype" w:eastAsia="Palatino Linotype" w:hAnsi="Palatino Linotype" w:cs="Palatino Linotype"/>
          <w:b/>
          <w:color w:val="000000" w:themeColor="text1"/>
        </w:rPr>
        <w:t xml:space="preserve">seis, siete, ocho, trece, y veintidós de octubre, y dieciocho de noviembre </w:t>
      </w:r>
      <w:r w:rsidRPr="00C846E2">
        <w:rPr>
          <w:rFonts w:ascii="Palatino Linotype" w:eastAsia="Palatino Linotype" w:hAnsi="Palatino Linotype" w:cs="Palatino Linotype"/>
          <w:b/>
          <w:color w:val="000000" w:themeColor="text1"/>
        </w:rPr>
        <w:t>de dos mil veinticinco</w:t>
      </w:r>
      <w:r w:rsidRPr="00C846E2">
        <w:rPr>
          <w:rFonts w:ascii="Palatino Linotype" w:eastAsia="Palatino Linotype" w:hAnsi="Palatino Linotype" w:cs="Palatino Linotype"/>
          <w:color w:val="000000" w:themeColor="text1"/>
        </w:rPr>
        <w:t>, con fundamento en lo dispuesto en el artículo 132, fracción I, de la Ley de Protección de Datos Personales en Posesión de Sujetos Obligados del Estado de México y Municipios se requirió a las partes para que, en un término no mayor de siete días hábiles, manifiesten por cualquier medio, si es su voluntad conciliar en el presente asunto.</w:t>
      </w:r>
    </w:p>
    <w:p w:rsidR="00E46546" w:rsidRPr="00C846E2" w:rsidRDefault="00E46546" w:rsidP="00C846E2">
      <w:pPr>
        <w:spacing w:line="360" w:lineRule="auto"/>
        <w:jc w:val="both"/>
        <w:rPr>
          <w:rFonts w:ascii="Palatino Linotype" w:eastAsia="Palatino Linotype" w:hAnsi="Palatino Linotype" w:cs="Palatino Linotype"/>
          <w:color w:val="000000" w:themeColor="text1"/>
        </w:rPr>
      </w:pPr>
    </w:p>
    <w:p w:rsidR="005B5F6D" w:rsidRPr="00C846E2" w:rsidRDefault="00DF0D09"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De lo anterior, y conforme a las actuaciones que present</w:t>
      </w:r>
      <w:r w:rsidR="008C7B98" w:rsidRPr="00C846E2">
        <w:rPr>
          <w:rFonts w:ascii="Palatino Linotype" w:eastAsia="Palatino Linotype" w:hAnsi="Palatino Linotype" w:cs="Palatino Linotype"/>
          <w:color w:val="000000" w:themeColor="text1"/>
        </w:rPr>
        <w:t>an los</w:t>
      </w:r>
      <w:r w:rsidRPr="00C846E2">
        <w:rPr>
          <w:rFonts w:ascii="Palatino Linotype" w:eastAsia="Palatino Linotype" w:hAnsi="Palatino Linotype" w:cs="Palatino Linotype"/>
          <w:color w:val="000000" w:themeColor="text1"/>
        </w:rPr>
        <w:t xml:space="preserve"> expediente electrónico</w:t>
      </w:r>
      <w:r w:rsidR="008C7B98"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w:t>
      </w:r>
      <w:r w:rsidR="00500C75" w:rsidRPr="00C846E2">
        <w:rPr>
          <w:rFonts w:ascii="Palatino Linotype" w:hAnsi="Palatino Linotype"/>
          <w:color w:val="000000" w:themeColor="text1"/>
        </w:rPr>
        <w:t>se advierte</w:t>
      </w:r>
      <w:r w:rsidR="005A5094" w:rsidRPr="00C846E2">
        <w:rPr>
          <w:rFonts w:ascii="Palatino Linotype" w:hAnsi="Palatino Linotype"/>
          <w:color w:val="000000" w:themeColor="text1"/>
        </w:rPr>
        <w:t xml:space="preserve"> un pronunciamiento expreso de la parte</w:t>
      </w:r>
      <w:r w:rsidR="005A5094" w:rsidRPr="00C846E2">
        <w:rPr>
          <w:rFonts w:ascii="Palatino Linotype" w:hAnsi="Palatino Linotype"/>
          <w:b/>
          <w:color w:val="000000" w:themeColor="text1"/>
        </w:rPr>
        <w:t xml:space="preserve"> RECURRENTE</w:t>
      </w:r>
      <w:r w:rsidR="005A5094" w:rsidRPr="00C846E2">
        <w:rPr>
          <w:rFonts w:ascii="Palatino Linotype" w:hAnsi="Palatino Linotype"/>
          <w:color w:val="000000" w:themeColor="text1"/>
        </w:rPr>
        <w:t xml:space="preserve"> </w:t>
      </w:r>
      <w:r w:rsidR="00500C75" w:rsidRPr="00C846E2">
        <w:rPr>
          <w:rFonts w:ascii="Palatino Linotype" w:hAnsi="Palatino Linotype"/>
          <w:color w:val="000000" w:themeColor="text1"/>
        </w:rPr>
        <w:t>para celebrar audiencia de conciliación,</w:t>
      </w:r>
      <w:r w:rsidR="002303F1" w:rsidRPr="00C846E2">
        <w:rPr>
          <w:rFonts w:ascii="Palatino Linotype" w:hAnsi="Palatino Linotype"/>
          <w:color w:val="000000" w:themeColor="text1"/>
        </w:rPr>
        <w:t xml:space="preserve"> en los recursos de revisión con folio </w:t>
      </w:r>
      <w:r w:rsidR="008C7B98" w:rsidRPr="00C846E2">
        <w:rPr>
          <w:rFonts w:ascii="Palatino Linotype" w:eastAsia="Palatino Linotype" w:hAnsi="Palatino Linotype" w:cs="Palatino Linotype"/>
          <w:b/>
          <w:color w:val="000000" w:themeColor="text1"/>
        </w:rPr>
        <w:t>11403/INFOEM/AD/RR/2025, 11405/INFOEM/AD/RR/2025, 11969/INFOEM/AD/RR/2025 y 11990/INFOEM/AD/RR/2025;</w:t>
      </w:r>
      <w:r w:rsidR="00500C75" w:rsidRPr="00C846E2">
        <w:rPr>
          <w:rFonts w:ascii="Palatino Linotype" w:hAnsi="Palatino Linotype"/>
          <w:color w:val="000000" w:themeColor="text1"/>
        </w:rPr>
        <w:t xml:space="preserve"> </w:t>
      </w:r>
      <w:r w:rsidR="008C7B98" w:rsidRPr="00C846E2">
        <w:rPr>
          <w:rFonts w:ascii="Palatino Linotype" w:hAnsi="Palatino Linotype"/>
          <w:color w:val="000000" w:themeColor="text1"/>
        </w:rPr>
        <w:t xml:space="preserve">en ningún recurso se advierte </w:t>
      </w:r>
      <w:r w:rsidR="00500C75" w:rsidRPr="00C846E2">
        <w:rPr>
          <w:rFonts w:ascii="Palatino Linotype" w:hAnsi="Palatino Linotype"/>
          <w:color w:val="000000" w:themeColor="text1"/>
        </w:rPr>
        <w:t xml:space="preserve">la voluntad del </w:t>
      </w:r>
      <w:r w:rsidR="006004AC" w:rsidRPr="00C846E2">
        <w:rPr>
          <w:rFonts w:ascii="Palatino Linotype" w:hAnsi="Palatino Linotype"/>
          <w:b/>
          <w:color w:val="000000" w:themeColor="text1"/>
        </w:rPr>
        <w:t>SUJETO OBLIGADO</w:t>
      </w:r>
      <w:r w:rsidR="00500C75" w:rsidRPr="00C846E2">
        <w:rPr>
          <w:rFonts w:ascii="Palatino Linotype" w:hAnsi="Palatino Linotype"/>
          <w:color w:val="000000" w:themeColor="text1"/>
        </w:rPr>
        <w:t xml:space="preserve">, adjuntando un oficio </w:t>
      </w:r>
      <w:r w:rsidR="008C7B98" w:rsidRPr="00C846E2">
        <w:rPr>
          <w:rFonts w:ascii="Palatino Linotype" w:hAnsi="Palatino Linotype"/>
          <w:color w:val="000000" w:themeColor="text1"/>
        </w:rPr>
        <w:t xml:space="preserve">en dicha etapa </w:t>
      </w:r>
      <w:r w:rsidR="00500C75" w:rsidRPr="00C846E2">
        <w:rPr>
          <w:rFonts w:ascii="Palatino Linotype" w:hAnsi="Palatino Linotype"/>
          <w:color w:val="000000" w:themeColor="text1"/>
        </w:rPr>
        <w:t xml:space="preserve">rindiendo informe justificando </w:t>
      </w:r>
      <w:r w:rsidR="008C7B98" w:rsidRPr="00C846E2">
        <w:rPr>
          <w:rFonts w:ascii="Palatino Linotype" w:hAnsi="Palatino Linotype"/>
          <w:color w:val="000000" w:themeColor="text1"/>
        </w:rPr>
        <w:t>en los siguientes términos:</w:t>
      </w:r>
    </w:p>
    <w:p w:rsidR="00564BE6" w:rsidRPr="00C846E2" w:rsidRDefault="00564BE6" w:rsidP="00C846E2">
      <w:pPr>
        <w:spacing w:line="360" w:lineRule="auto"/>
        <w:jc w:val="both"/>
        <w:rPr>
          <w:rFonts w:ascii="Palatino Linotype" w:hAnsi="Palatino Linotype"/>
          <w:color w:val="000000" w:themeColor="text1"/>
        </w:rPr>
      </w:pPr>
    </w:p>
    <w:tbl>
      <w:tblPr>
        <w:tblStyle w:val="Tablaconcuadrcula"/>
        <w:tblW w:w="9776" w:type="dxa"/>
        <w:tblLayout w:type="fixed"/>
        <w:tblLook w:val="04A0" w:firstRow="1" w:lastRow="0" w:firstColumn="1" w:lastColumn="0" w:noHBand="0" w:noVBand="1"/>
      </w:tblPr>
      <w:tblGrid>
        <w:gridCol w:w="3539"/>
        <w:gridCol w:w="6237"/>
      </w:tblGrid>
      <w:tr w:rsidR="00C846E2" w:rsidRPr="00C846E2" w:rsidTr="00C26AE3">
        <w:tc>
          <w:tcPr>
            <w:tcW w:w="3539" w:type="dxa"/>
            <w:shd w:val="clear" w:color="auto" w:fill="BFBFBF" w:themeFill="background1" w:themeFillShade="BF"/>
          </w:tcPr>
          <w:p w:rsidR="00564BE6" w:rsidRPr="00C846E2" w:rsidRDefault="00564BE6" w:rsidP="00C846E2">
            <w:pPr>
              <w:jc w:val="center"/>
              <w:rPr>
                <w:rFonts w:ascii="Palatino Linotype" w:hAnsi="Palatino Linotype"/>
                <w:b/>
                <w:bCs/>
                <w:color w:val="000000" w:themeColor="text1"/>
              </w:rPr>
            </w:pPr>
            <w:r w:rsidRPr="00C846E2">
              <w:rPr>
                <w:rFonts w:ascii="Palatino Linotype" w:hAnsi="Palatino Linotype"/>
                <w:b/>
                <w:bCs/>
                <w:color w:val="000000" w:themeColor="text1"/>
              </w:rPr>
              <w:t>Folio recurso de revisión</w:t>
            </w:r>
          </w:p>
        </w:tc>
        <w:tc>
          <w:tcPr>
            <w:tcW w:w="6237" w:type="dxa"/>
            <w:shd w:val="clear" w:color="auto" w:fill="BFBFBF" w:themeFill="background1" w:themeFillShade="BF"/>
          </w:tcPr>
          <w:p w:rsidR="00564BE6" w:rsidRPr="00C846E2" w:rsidRDefault="00564BE6" w:rsidP="00C846E2">
            <w:pPr>
              <w:jc w:val="center"/>
              <w:rPr>
                <w:rFonts w:ascii="Palatino Linotype" w:hAnsi="Palatino Linotype"/>
                <w:b/>
                <w:bCs/>
                <w:color w:val="000000" w:themeColor="text1"/>
              </w:rPr>
            </w:pPr>
            <w:r w:rsidRPr="00C846E2">
              <w:rPr>
                <w:rFonts w:ascii="Palatino Linotype" w:hAnsi="Palatino Linotype"/>
                <w:b/>
                <w:bCs/>
                <w:color w:val="000000" w:themeColor="text1"/>
              </w:rPr>
              <w:t>Archivo enviado por la Unidad de Transparencia</w:t>
            </w:r>
          </w:p>
          <w:p w:rsidR="00564BE6" w:rsidRPr="00C846E2" w:rsidRDefault="00564BE6" w:rsidP="00C846E2">
            <w:pPr>
              <w:jc w:val="center"/>
              <w:rPr>
                <w:rFonts w:ascii="Palatino Linotype" w:hAnsi="Palatino Linotype"/>
                <w:i/>
                <w:color w:val="000000" w:themeColor="text1"/>
              </w:rPr>
            </w:pPr>
            <w:r w:rsidRPr="00C846E2">
              <w:rPr>
                <w:rFonts w:ascii="Palatino Linotype" w:hAnsi="Palatino Linotype"/>
                <w:b/>
                <w:bCs/>
                <w:color w:val="000000" w:themeColor="text1"/>
              </w:rPr>
              <w:t>Etapa de Conciliación</w:t>
            </w:r>
          </w:p>
        </w:tc>
      </w:tr>
      <w:tr w:rsidR="00C846E2" w:rsidRPr="00C846E2" w:rsidTr="00C26AE3">
        <w:tc>
          <w:tcPr>
            <w:tcW w:w="3539" w:type="dxa"/>
            <w:shd w:val="clear" w:color="auto" w:fill="D9D9D9" w:themeFill="background1" w:themeFillShade="D9"/>
          </w:tcPr>
          <w:p w:rsidR="00564BE6" w:rsidRPr="00C846E2" w:rsidRDefault="00564BE6" w:rsidP="00C846E2">
            <w:pPr>
              <w:jc w:val="both"/>
              <w:rPr>
                <w:rFonts w:ascii="Palatino Linotype" w:hAnsi="Palatino Linotype"/>
                <w:color w:val="000000" w:themeColor="text1"/>
              </w:rPr>
            </w:pPr>
            <w:r w:rsidRPr="00C846E2">
              <w:rPr>
                <w:rFonts w:ascii="Palatino Linotype" w:hAnsi="Palatino Linotype"/>
                <w:b/>
                <w:bCs/>
                <w:color w:val="000000" w:themeColor="text1"/>
              </w:rPr>
              <w:t>11403/INFOEM/AD/RR/2025</w:t>
            </w:r>
          </w:p>
        </w:tc>
        <w:tc>
          <w:tcPr>
            <w:tcW w:w="6237" w:type="dxa"/>
          </w:tcPr>
          <w:p w:rsidR="00564BE6" w:rsidRPr="00C846E2" w:rsidRDefault="00564BE6"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 RR1403_00028.pdf</w:t>
            </w:r>
          </w:p>
          <w:p w:rsidR="00564BE6" w:rsidRPr="00C846E2" w:rsidRDefault="00564BE6" w:rsidP="00C846E2">
            <w:pPr>
              <w:jc w:val="both"/>
              <w:rPr>
                <w:rFonts w:ascii="Palatino Linotype" w:hAnsi="Palatino Linotype"/>
                <w:color w:val="000000" w:themeColor="text1"/>
              </w:rPr>
            </w:pPr>
          </w:p>
          <w:p w:rsidR="00564BE6" w:rsidRPr="00C846E2" w:rsidRDefault="00564BE6"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Oficio No.: 22800007010000S/2508/UT/2025 de fecha </w:t>
            </w:r>
            <w:r w:rsidR="00147855" w:rsidRPr="00C846E2">
              <w:rPr>
                <w:rFonts w:ascii="Palatino Linotype" w:hAnsi="Palatino Linotype"/>
                <w:color w:val="000000" w:themeColor="text1"/>
              </w:rPr>
              <w:t>14</w:t>
            </w:r>
            <w:r w:rsidRPr="00C846E2">
              <w:rPr>
                <w:rFonts w:ascii="Palatino Linotype" w:hAnsi="Palatino Linotype"/>
                <w:color w:val="000000" w:themeColor="text1"/>
              </w:rPr>
              <w:t xml:space="preserve"> de octubre de 2025, firmado por el Titular de la Unidad de Transparencia a través del cual </w:t>
            </w:r>
            <w:r w:rsidR="0009742B" w:rsidRPr="00C846E2">
              <w:rPr>
                <w:rFonts w:ascii="Palatino Linotype" w:hAnsi="Palatino Linotype"/>
                <w:color w:val="000000" w:themeColor="text1"/>
              </w:rPr>
              <w:t xml:space="preserve">refiere que el Servidor Público Habilitado en el Órgano Interno de Control, informa al solicitante que </w:t>
            </w:r>
            <w:r w:rsidR="0009742B" w:rsidRPr="00C846E2">
              <w:rPr>
                <w:rFonts w:ascii="Palatino Linotype" w:hAnsi="Palatino Linotype"/>
                <w:b/>
                <w:color w:val="000000" w:themeColor="text1"/>
              </w:rPr>
              <w:t>podrá acudir y verificar de manera directa el compendio respectivo</w:t>
            </w:r>
            <w:r w:rsidR="0009742B" w:rsidRPr="00C846E2">
              <w:rPr>
                <w:rFonts w:ascii="Palatino Linotype" w:hAnsi="Palatino Linotype"/>
                <w:color w:val="000000" w:themeColor="text1"/>
              </w:rPr>
              <w:t xml:space="preserve">, señalando una nueva fecha de consulta, servidor público que atenderá y domicilio. </w:t>
            </w:r>
          </w:p>
        </w:tc>
      </w:tr>
      <w:tr w:rsidR="00C846E2" w:rsidRPr="00C846E2" w:rsidTr="00C26AE3">
        <w:tc>
          <w:tcPr>
            <w:tcW w:w="3539" w:type="dxa"/>
            <w:shd w:val="clear" w:color="auto" w:fill="D9D9D9" w:themeFill="background1" w:themeFillShade="D9"/>
          </w:tcPr>
          <w:p w:rsidR="00564BE6" w:rsidRPr="00C846E2" w:rsidRDefault="00564BE6" w:rsidP="00C846E2">
            <w:pPr>
              <w:jc w:val="both"/>
              <w:rPr>
                <w:rFonts w:ascii="Palatino Linotype" w:hAnsi="Palatino Linotype"/>
                <w:color w:val="000000" w:themeColor="text1"/>
              </w:rPr>
            </w:pPr>
            <w:r w:rsidRPr="00C846E2">
              <w:rPr>
                <w:rFonts w:ascii="Palatino Linotype" w:hAnsi="Palatino Linotype"/>
                <w:b/>
                <w:bCs/>
                <w:color w:val="000000" w:themeColor="text1"/>
              </w:rPr>
              <w:t>11404/INFOEM/AD/RR/2025</w:t>
            </w:r>
          </w:p>
        </w:tc>
        <w:tc>
          <w:tcPr>
            <w:tcW w:w="6237" w:type="dxa"/>
          </w:tcPr>
          <w:p w:rsidR="00564BE6" w:rsidRPr="00C846E2" w:rsidRDefault="004A3BC1"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JUSTIFICADO_UT_27 AD.pdf</w:t>
            </w:r>
          </w:p>
          <w:p w:rsidR="004A3BC1" w:rsidRPr="00C846E2" w:rsidRDefault="004A3BC1" w:rsidP="00C846E2">
            <w:pPr>
              <w:jc w:val="both"/>
              <w:rPr>
                <w:rFonts w:ascii="Palatino Linotype" w:hAnsi="Palatino Linotype"/>
                <w:i/>
                <w:color w:val="000000" w:themeColor="text1"/>
              </w:rPr>
            </w:pPr>
          </w:p>
          <w:p w:rsidR="006A0A9B" w:rsidRPr="00C846E2" w:rsidRDefault="006A0A9B"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Oficio No.: 22800007010000S/2480/UT/2025 de fecha 09 de octubre de 2025, firmado por el Titular de la Unidad de Transparencia </w:t>
            </w:r>
            <w:r w:rsidRPr="00C846E2">
              <w:rPr>
                <w:rFonts w:ascii="Palatino Linotype" w:hAnsi="Palatino Linotype"/>
                <w:b/>
                <w:color w:val="000000" w:themeColor="text1"/>
              </w:rPr>
              <w:t>ratificando</w:t>
            </w:r>
            <w:r w:rsidRPr="00C846E2">
              <w:rPr>
                <w:rFonts w:ascii="Palatino Linotype" w:hAnsi="Palatino Linotype"/>
                <w:color w:val="000000" w:themeColor="text1"/>
              </w:rPr>
              <w:t xml:space="preserve"> su respuesta inicial y añadiendo que </w:t>
            </w:r>
          </w:p>
          <w:p w:rsidR="006A0A9B" w:rsidRPr="00C846E2" w:rsidRDefault="006A0A9B" w:rsidP="00C846E2">
            <w:pPr>
              <w:jc w:val="both"/>
              <w:rPr>
                <w:rFonts w:ascii="Palatino Linotype" w:hAnsi="Palatino Linotype"/>
                <w:color w:val="000000" w:themeColor="text1"/>
              </w:rPr>
            </w:pPr>
          </w:p>
          <w:p w:rsidR="004A3BC1" w:rsidRPr="00C846E2" w:rsidRDefault="006A0A9B" w:rsidP="00C846E2">
            <w:pPr>
              <w:jc w:val="both"/>
              <w:rPr>
                <w:rFonts w:ascii="Palatino Linotype" w:hAnsi="Palatino Linotype"/>
                <w:i/>
                <w:color w:val="000000" w:themeColor="text1"/>
              </w:rPr>
            </w:pPr>
            <w:r w:rsidRPr="00C846E2">
              <w:rPr>
                <w:rFonts w:ascii="Palatino Linotype" w:hAnsi="Palatino Linotype"/>
                <w:i/>
                <w:color w:val="000000" w:themeColor="text1"/>
              </w:rPr>
              <w:t xml:space="preserve">“…la Servidor Público Habilitado en la Dirección General del Consejo Escolar para el Bienestar envió la información que se entregaría en las instalaciones de la Unidad de Transparencia, previa acreditación de su identidad. a En ese tenor, </w:t>
            </w:r>
            <w:r w:rsidRPr="00C846E2">
              <w:rPr>
                <w:rFonts w:ascii="Palatino Linotype" w:hAnsi="Palatino Linotype"/>
                <w:b/>
                <w:i/>
                <w:color w:val="000000" w:themeColor="text1"/>
              </w:rPr>
              <w:t xml:space="preserve">la información solicitada fue entregada con fecha 04 de septiembre de 2025, tratada con las medidas de seguridad </w:t>
            </w:r>
            <w:r w:rsidRPr="00C846E2">
              <w:rPr>
                <w:rFonts w:ascii="Palatino Linotype" w:hAnsi="Palatino Linotype"/>
                <w:b/>
                <w:i/>
                <w:color w:val="000000" w:themeColor="text1"/>
              </w:rPr>
              <w:lastRenderedPageBreak/>
              <w:t>que la Ley de la Materia</w:t>
            </w:r>
            <w:r w:rsidRPr="00C846E2">
              <w:rPr>
                <w:rFonts w:ascii="Palatino Linotype" w:hAnsi="Palatino Linotype"/>
                <w:i/>
                <w:color w:val="000000" w:themeColor="text1"/>
              </w:rPr>
              <w:t xml:space="preserve"> señala para que los datos personales sólo se entreguen su titular o su representante, con la finalidad de proteger su información, por lo que, reiteró que solicitante deberá presentarse con su identificación oficial, en el domicilio y horario proporcionado a fin de que acredite su identidad y posteriormente hacer entrega de la información solicitada.”</w:t>
            </w:r>
          </w:p>
        </w:tc>
      </w:tr>
      <w:tr w:rsidR="00C846E2" w:rsidRPr="00C846E2" w:rsidTr="00C26AE3">
        <w:tc>
          <w:tcPr>
            <w:tcW w:w="3539" w:type="dxa"/>
            <w:shd w:val="clear" w:color="auto" w:fill="D9D9D9" w:themeFill="background1" w:themeFillShade="D9"/>
          </w:tcPr>
          <w:p w:rsidR="00564BE6" w:rsidRPr="00C846E2" w:rsidRDefault="00564BE6" w:rsidP="00C846E2">
            <w:pPr>
              <w:jc w:val="both"/>
              <w:rPr>
                <w:rFonts w:ascii="Palatino Linotype" w:hAnsi="Palatino Linotype"/>
                <w:b/>
                <w:bCs/>
                <w:color w:val="000000" w:themeColor="text1"/>
              </w:rPr>
            </w:pPr>
            <w:r w:rsidRPr="00C846E2">
              <w:rPr>
                <w:rFonts w:ascii="Palatino Linotype" w:hAnsi="Palatino Linotype"/>
                <w:b/>
                <w:bCs/>
                <w:color w:val="000000" w:themeColor="text1"/>
              </w:rPr>
              <w:lastRenderedPageBreak/>
              <w:t>11405/INFOEM/AD/RR/2025</w:t>
            </w:r>
          </w:p>
        </w:tc>
        <w:tc>
          <w:tcPr>
            <w:tcW w:w="6237" w:type="dxa"/>
          </w:tcPr>
          <w:p w:rsidR="00EB7D91" w:rsidRPr="00C846E2" w:rsidRDefault="00BE10E6"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JUSTIFICADO_UT_25 AD.pdf</w:t>
            </w:r>
          </w:p>
          <w:p w:rsidR="00BE10E6" w:rsidRPr="00C846E2" w:rsidRDefault="00BE10E6" w:rsidP="00C846E2">
            <w:pPr>
              <w:jc w:val="both"/>
              <w:rPr>
                <w:rFonts w:ascii="Palatino Linotype" w:hAnsi="Palatino Linotype"/>
                <w:b/>
                <w:i/>
                <w:color w:val="000000" w:themeColor="text1"/>
              </w:rPr>
            </w:pPr>
          </w:p>
          <w:p w:rsidR="00BE10E6" w:rsidRPr="00C846E2" w:rsidRDefault="00BE10E6" w:rsidP="00C846E2">
            <w:pPr>
              <w:jc w:val="both"/>
              <w:rPr>
                <w:rFonts w:ascii="Palatino Linotype" w:hAnsi="Palatino Linotype"/>
                <w:color w:val="000000" w:themeColor="text1"/>
              </w:rPr>
            </w:pPr>
            <w:r w:rsidRPr="00C846E2">
              <w:rPr>
                <w:rFonts w:ascii="Palatino Linotype" w:hAnsi="Palatino Linotype"/>
                <w:color w:val="000000" w:themeColor="text1"/>
              </w:rPr>
              <w:t>Oficio No.: 22800007010000S/2472/UT/2025 de fecha 09 de octubre de 2025, firmado por el Titular de la Unidad de Transparencia en el mismo sentido que el ya descrito</w:t>
            </w:r>
            <w:r w:rsidR="0094419A" w:rsidRPr="00C846E2">
              <w:rPr>
                <w:rFonts w:ascii="Palatino Linotype" w:hAnsi="Palatino Linotype"/>
                <w:color w:val="000000" w:themeColor="text1"/>
              </w:rPr>
              <w:t xml:space="preserve"> anteriormente.</w:t>
            </w:r>
          </w:p>
          <w:p w:rsidR="00EB7D91" w:rsidRPr="00C846E2" w:rsidRDefault="00EB7D91" w:rsidP="00C846E2">
            <w:pPr>
              <w:jc w:val="both"/>
              <w:rPr>
                <w:rFonts w:ascii="Palatino Linotype" w:hAnsi="Palatino Linotype"/>
                <w:b/>
                <w:i/>
                <w:color w:val="000000" w:themeColor="text1"/>
              </w:rPr>
            </w:pPr>
          </w:p>
        </w:tc>
      </w:tr>
      <w:tr w:rsidR="00C846E2" w:rsidRPr="00C846E2" w:rsidTr="00C26AE3">
        <w:tc>
          <w:tcPr>
            <w:tcW w:w="3539" w:type="dxa"/>
            <w:shd w:val="clear" w:color="auto" w:fill="D9D9D9" w:themeFill="background1" w:themeFillShade="D9"/>
          </w:tcPr>
          <w:p w:rsidR="00564BE6" w:rsidRPr="00C846E2" w:rsidRDefault="00564BE6"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11406/INFOEM/AD/RR/2025</w:t>
            </w:r>
          </w:p>
        </w:tc>
        <w:tc>
          <w:tcPr>
            <w:tcW w:w="6237" w:type="dxa"/>
          </w:tcPr>
          <w:p w:rsidR="00564BE6" w:rsidRPr="00C846E2" w:rsidRDefault="0016410A"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JUSTIFICADO_UT_26 AD.pdf</w:t>
            </w:r>
          </w:p>
          <w:p w:rsidR="0016410A" w:rsidRPr="00C846E2" w:rsidRDefault="0016410A" w:rsidP="00C846E2">
            <w:pPr>
              <w:jc w:val="both"/>
              <w:rPr>
                <w:rFonts w:ascii="Palatino Linotype" w:hAnsi="Palatino Linotype"/>
                <w:color w:val="000000" w:themeColor="text1"/>
              </w:rPr>
            </w:pPr>
            <w:r w:rsidRPr="00C846E2">
              <w:rPr>
                <w:rFonts w:ascii="Palatino Linotype" w:hAnsi="Palatino Linotype"/>
                <w:color w:val="000000" w:themeColor="text1"/>
              </w:rPr>
              <w:t>Oficio No.: 22800007010000S/2539/UT/2025 de fecha 17 de octubre de 2025, firmado por el Titular de la Unidad de Transparencia en el mismo sentido que el ya descrito anteriormente.</w:t>
            </w:r>
          </w:p>
        </w:tc>
      </w:tr>
      <w:tr w:rsidR="00C846E2" w:rsidRPr="00C846E2" w:rsidTr="00C26AE3">
        <w:tc>
          <w:tcPr>
            <w:tcW w:w="3539" w:type="dxa"/>
            <w:shd w:val="clear" w:color="auto" w:fill="D9D9D9" w:themeFill="background1" w:themeFillShade="D9"/>
          </w:tcPr>
          <w:p w:rsidR="00564BE6" w:rsidRPr="00C846E2" w:rsidRDefault="00564BE6"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11969/INFOEM/AD/RR/2025</w:t>
            </w:r>
          </w:p>
        </w:tc>
        <w:tc>
          <w:tcPr>
            <w:tcW w:w="6237" w:type="dxa"/>
          </w:tcPr>
          <w:p w:rsidR="00564BE6" w:rsidRPr="00C846E2" w:rsidRDefault="004042C1"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JUSTIFICADO_UT_29 AD.pdf</w:t>
            </w:r>
          </w:p>
          <w:p w:rsidR="004042C1" w:rsidRPr="00C846E2" w:rsidRDefault="004042C1" w:rsidP="00C846E2">
            <w:pPr>
              <w:jc w:val="both"/>
              <w:rPr>
                <w:rFonts w:ascii="Palatino Linotype" w:hAnsi="Palatino Linotype"/>
                <w:b/>
                <w:i/>
                <w:color w:val="000000" w:themeColor="text1"/>
              </w:rPr>
            </w:pPr>
          </w:p>
          <w:p w:rsidR="004042C1" w:rsidRPr="00C846E2" w:rsidRDefault="004042C1" w:rsidP="00C846E2">
            <w:pPr>
              <w:jc w:val="both"/>
              <w:rPr>
                <w:rFonts w:ascii="Palatino Linotype" w:hAnsi="Palatino Linotype"/>
                <w:color w:val="000000" w:themeColor="text1"/>
              </w:rPr>
            </w:pPr>
            <w:r w:rsidRPr="00C846E2">
              <w:rPr>
                <w:rFonts w:ascii="Palatino Linotype" w:hAnsi="Palatino Linotype"/>
                <w:color w:val="000000" w:themeColor="text1"/>
              </w:rPr>
              <w:t>Oficio No</w:t>
            </w:r>
            <w:r w:rsidR="00C97280" w:rsidRPr="00C846E2">
              <w:rPr>
                <w:rFonts w:ascii="Palatino Linotype" w:hAnsi="Palatino Linotype"/>
                <w:color w:val="000000" w:themeColor="text1"/>
              </w:rPr>
              <w:t xml:space="preserve">.: 22800007010000S/2582/UT/2025 </w:t>
            </w:r>
            <w:r w:rsidRPr="00C846E2">
              <w:rPr>
                <w:rFonts w:ascii="Palatino Linotype" w:hAnsi="Palatino Linotype"/>
                <w:color w:val="000000" w:themeColor="text1"/>
              </w:rPr>
              <w:t xml:space="preserve">de fecha 23 de octubre de 2025, firmado por el Titular de la Unidad de Transparencia a través del cual </w:t>
            </w:r>
            <w:r w:rsidR="00CB3F14" w:rsidRPr="00C846E2">
              <w:rPr>
                <w:rFonts w:ascii="Palatino Linotype" w:hAnsi="Palatino Linotype"/>
                <w:color w:val="000000" w:themeColor="text1"/>
              </w:rPr>
              <w:t>ratifica su respuesta inicial.</w:t>
            </w:r>
          </w:p>
        </w:tc>
      </w:tr>
      <w:tr w:rsidR="00C846E2" w:rsidRPr="00C846E2" w:rsidTr="00C26AE3">
        <w:tc>
          <w:tcPr>
            <w:tcW w:w="3539" w:type="dxa"/>
            <w:shd w:val="clear" w:color="auto" w:fill="D9D9D9" w:themeFill="background1" w:themeFillShade="D9"/>
          </w:tcPr>
          <w:p w:rsidR="00564BE6" w:rsidRPr="00C846E2" w:rsidRDefault="00564BE6"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11990/INFOEM/AD/RR/2025</w:t>
            </w:r>
          </w:p>
        </w:tc>
        <w:tc>
          <w:tcPr>
            <w:tcW w:w="6237" w:type="dxa"/>
          </w:tcPr>
          <w:p w:rsidR="00564BE6" w:rsidRPr="00C846E2" w:rsidRDefault="00AD0CD3"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 23-AD.pdf</w:t>
            </w:r>
          </w:p>
          <w:p w:rsidR="00AD0CD3" w:rsidRPr="00C846E2" w:rsidRDefault="00AD0CD3"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Oficio No.: 22800007010000S/2599/UT/2025 de fecha 28 de octubre de 2025, firmado por el Titular de la Unidad de Transparencia a través del cual rinde informe justificado refiriendo que desde respuesta inicial se le hizo del conocimiento al ahora recurrente que la </w:t>
            </w:r>
            <w:r w:rsidRPr="00C846E2">
              <w:rPr>
                <w:rFonts w:ascii="Palatino Linotype" w:hAnsi="Palatino Linotype"/>
                <w:b/>
                <w:color w:val="000000" w:themeColor="text1"/>
              </w:rPr>
              <w:t>información se encuentra disponible en esta unidad administrativa</w:t>
            </w:r>
            <w:r w:rsidRPr="00C846E2">
              <w:rPr>
                <w:rFonts w:ascii="Palatino Linotype" w:hAnsi="Palatino Linotype"/>
                <w:color w:val="000000" w:themeColor="text1"/>
              </w:rPr>
              <w:t xml:space="preserve"> y cuenta con un periodo de 60 días hábiles para la entrega de la información, previa acreditación de la personalidad, refiriendo que </w:t>
            </w:r>
            <w:r w:rsidRPr="00C846E2">
              <w:rPr>
                <w:rFonts w:ascii="Palatino Linotype" w:hAnsi="Palatino Linotype"/>
                <w:b/>
                <w:color w:val="000000" w:themeColor="text1"/>
              </w:rPr>
              <w:t xml:space="preserve">a la fecha de la presentación del presente Informe Justificado, el ahora Recurrente no se ha presentado en las instalaciones de esta unidad </w:t>
            </w:r>
            <w:r w:rsidRPr="00C846E2">
              <w:rPr>
                <w:rFonts w:ascii="Palatino Linotype" w:hAnsi="Palatino Linotype"/>
                <w:b/>
                <w:color w:val="000000" w:themeColor="text1"/>
              </w:rPr>
              <w:lastRenderedPageBreak/>
              <w:t>administrativa para que se le entregue la información requerida</w:t>
            </w:r>
            <w:r w:rsidRPr="00C846E2">
              <w:rPr>
                <w:rFonts w:ascii="Palatino Linotype" w:hAnsi="Palatino Linotype"/>
                <w:color w:val="000000" w:themeColor="text1"/>
              </w:rPr>
              <w:t xml:space="preserve"> en la respectiva solicitud de información de acceso a datos personales, misma, que conforme a la respuesta emitida se otorgaron 60 días hábiles contados a partir del día siguiente de la notificación, la cual fue el día 30 de septiembre, por lo que </w:t>
            </w:r>
            <w:r w:rsidRPr="00C846E2">
              <w:rPr>
                <w:rFonts w:ascii="Palatino Linotype" w:hAnsi="Palatino Linotype"/>
                <w:b/>
                <w:color w:val="000000" w:themeColor="text1"/>
              </w:rPr>
              <w:t>aún está en tiempo para la entrega - recepción de las información solicitada.</w:t>
            </w:r>
          </w:p>
        </w:tc>
      </w:tr>
    </w:tbl>
    <w:p w:rsidR="00564BE6" w:rsidRPr="00C846E2" w:rsidRDefault="00564BE6" w:rsidP="00C846E2">
      <w:pPr>
        <w:spacing w:line="360" w:lineRule="auto"/>
        <w:jc w:val="both"/>
        <w:rPr>
          <w:rFonts w:ascii="Palatino Linotype" w:eastAsia="Palatino Linotype" w:hAnsi="Palatino Linotype" w:cs="Palatino Linotype"/>
          <w:color w:val="000000" w:themeColor="text1"/>
        </w:rPr>
      </w:pPr>
    </w:p>
    <w:p w:rsidR="005B5F6D" w:rsidRPr="00C846E2" w:rsidRDefault="005B5F6D" w:rsidP="00C846E2">
      <w:pPr>
        <w:spacing w:line="360" w:lineRule="auto"/>
        <w:jc w:val="both"/>
        <w:rPr>
          <w:rFonts w:ascii="Palatino Linotype" w:eastAsia="Palatino Linotype" w:hAnsi="Palatino Linotype" w:cs="Palatino Linotype"/>
          <w:color w:val="000000" w:themeColor="text1"/>
        </w:rPr>
      </w:pPr>
    </w:p>
    <w:p w:rsidR="005A5094" w:rsidRPr="00C846E2" w:rsidRDefault="00DF0D09"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El </w:t>
      </w:r>
      <w:r w:rsidR="00976A72" w:rsidRPr="00C846E2">
        <w:rPr>
          <w:rFonts w:ascii="Palatino Linotype" w:eastAsia="Palatino Linotype" w:hAnsi="Palatino Linotype" w:cs="Palatino Linotype"/>
          <w:b/>
          <w:color w:val="000000" w:themeColor="text1"/>
        </w:rPr>
        <w:t>cinco y diecinueve de noviembre y uno de diciembre de dos mil veinticinco</w:t>
      </w:r>
      <w:r w:rsidR="00500C75" w:rsidRPr="00C846E2">
        <w:rPr>
          <w:rFonts w:ascii="Palatino Linotype" w:eastAsia="Palatino Linotype" w:hAnsi="Palatino Linotype" w:cs="Palatino Linotype"/>
          <w:b/>
          <w:color w:val="000000" w:themeColor="text1"/>
        </w:rPr>
        <w:t xml:space="preserve">, </w:t>
      </w:r>
      <w:r w:rsidR="00500C75" w:rsidRPr="00C846E2">
        <w:rPr>
          <w:rFonts w:ascii="Palatino Linotype" w:eastAsia="Palatino Linotype" w:hAnsi="Palatino Linotype" w:cs="Palatino Linotype"/>
          <w:color w:val="000000" w:themeColor="text1"/>
        </w:rPr>
        <w:t>se decretó el cierre de la etapa de conciliación y</w:t>
      </w:r>
      <w:r w:rsidRPr="00C846E2">
        <w:rPr>
          <w:rFonts w:ascii="Palatino Linotype" w:eastAsia="Palatino Linotype" w:hAnsi="Palatino Linotype" w:cs="Palatino Linotype"/>
          <w:b/>
          <w:color w:val="000000" w:themeColor="text1"/>
        </w:rPr>
        <w:t xml:space="preserve"> </w:t>
      </w:r>
      <w:r w:rsidRPr="00C846E2">
        <w:rPr>
          <w:rFonts w:ascii="Palatino Linotype" w:eastAsia="Palatino Linotype" w:hAnsi="Palatino Linotype" w:cs="Palatino Linotype"/>
          <w:color w:val="000000" w:themeColor="text1"/>
        </w:rPr>
        <w:t xml:space="preserve">se </w:t>
      </w:r>
      <w:r w:rsidR="005A5094" w:rsidRPr="00C846E2">
        <w:rPr>
          <w:rFonts w:ascii="Palatino Linotype" w:eastAsia="Palatino Linotype" w:hAnsi="Palatino Linotype" w:cs="Palatino Linotype"/>
          <w:color w:val="000000" w:themeColor="text1"/>
        </w:rPr>
        <w:t>apertura</w:t>
      </w:r>
      <w:r w:rsidRPr="00C846E2">
        <w:rPr>
          <w:rFonts w:ascii="Palatino Linotype" w:eastAsia="Palatino Linotype" w:hAnsi="Palatino Linotype" w:cs="Palatino Linotype"/>
          <w:color w:val="000000" w:themeColor="text1"/>
        </w:rPr>
        <w:t xml:space="preserve"> la </w:t>
      </w:r>
      <w:r w:rsidRPr="00C846E2">
        <w:rPr>
          <w:rFonts w:ascii="Palatino Linotype" w:eastAsia="Palatino Linotype" w:hAnsi="Palatino Linotype" w:cs="Palatino Linotype"/>
          <w:b/>
          <w:color w:val="000000" w:themeColor="text1"/>
        </w:rPr>
        <w:t>etapa de manifestaciones</w:t>
      </w:r>
      <w:r w:rsidR="00976A72" w:rsidRPr="00C846E2">
        <w:rPr>
          <w:rFonts w:ascii="Palatino Linotype" w:eastAsia="Palatino Linotype" w:hAnsi="Palatino Linotype" w:cs="Palatino Linotype"/>
          <w:color w:val="000000" w:themeColor="text1"/>
        </w:rPr>
        <w:t>.</w:t>
      </w:r>
    </w:p>
    <w:p w:rsidR="005A5094" w:rsidRPr="00C846E2" w:rsidRDefault="005A5094" w:rsidP="00C846E2">
      <w:pPr>
        <w:spacing w:line="360" w:lineRule="auto"/>
        <w:rPr>
          <w:rFonts w:ascii="Palatino Linotype" w:eastAsia="Palatino Linotype" w:hAnsi="Palatino Linotype" w:cs="Palatino Linotype"/>
          <w:color w:val="000000" w:themeColor="text1"/>
        </w:rPr>
      </w:pPr>
    </w:p>
    <w:p w:rsidR="005B5F6D" w:rsidRPr="00C846E2" w:rsidRDefault="005A5094"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La </w:t>
      </w:r>
      <w:r w:rsidR="00DF0D09" w:rsidRPr="00C846E2">
        <w:rPr>
          <w:rFonts w:ascii="Palatino Linotype" w:eastAsia="Palatino Linotype" w:hAnsi="Palatino Linotype" w:cs="Palatino Linotype"/>
          <w:color w:val="000000" w:themeColor="text1"/>
        </w:rPr>
        <w:t xml:space="preserve">parte </w:t>
      </w:r>
      <w:r w:rsidR="006004AC" w:rsidRPr="00C846E2">
        <w:rPr>
          <w:rFonts w:ascii="Palatino Linotype" w:eastAsia="Palatino Linotype" w:hAnsi="Palatino Linotype" w:cs="Palatino Linotype"/>
          <w:b/>
          <w:color w:val="000000" w:themeColor="text1"/>
        </w:rPr>
        <w:t>RECURRENTE</w:t>
      </w:r>
      <w:r w:rsidR="00DF0D09" w:rsidRPr="00C846E2">
        <w:rPr>
          <w:rFonts w:ascii="Palatino Linotype" w:eastAsia="Palatino Linotype" w:hAnsi="Palatino Linotype" w:cs="Palatino Linotype"/>
          <w:color w:val="000000" w:themeColor="text1"/>
        </w:rPr>
        <w:t xml:space="preserve"> </w:t>
      </w:r>
      <w:r w:rsidR="00250FEF" w:rsidRPr="00C846E2">
        <w:rPr>
          <w:rFonts w:ascii="Palatino Linotype" w:eastAsia="Palatino Linotype" w:hAnsi="Palatino Linotype" w:cs="Palatino Linotype"/>
          <w:color w:val="000000" w:themeColor="text1"/>
        </w:rPr>
        <w:t>fue omisa en rendir manifestaciones que a su derecho conviniera y asistiera. Por su parte el Sujeto Obligado rindió informe justificado a través de los archivos digitales siguientes:</w:t>
      </w:r>
    </w:p>
    <w:p w:rsidR="00505BD1" w:rsidRPr="00C846E2" w:rsidRDefault="00505BD1" w:rsidP="00C846E2">
      <w:pPr>
        <w:spacing w:line="360" w:lineRule="auto"/>
        <w:jc w:val="both"/>
        <w:rPr>
          <w:rFonts w:ascii="Palatino Linotype" w:eastAsia="Palatino Linotype" w:hAnsi="Palatino Linotype" w:cs="Palatino Linotype"/>
          <w:color w:val="000000" w:themeColor="text1"/>
        </w:rPr>
      </w:pPr>
    </w:p>
    <w:tbl>
      <w:tblPr>
        <w:tblStyle w:val="Tablaconcuadrcula"/>
        <w:tblW w:w="9776" w:type="dxa"/>
        <w:tblLayout w:type="fixed"/>
        <w:tblLook w:val="04A0" w:firstRow="1" w:lastRow="0" w:firstColumn="1" w:lastColumn="0" w:noHBand="0" w:noVBand="1"/>
      </w:tblPr>
      <w:tblGrid>
        <w:gridCol w:w="3539"/>
        <w:gridCol w:w="6237"/>
      </w:tblGrid>
      <w:tr w:rsidR="00C846E2" w:rsidRPr="00C846E2" w:rsidTr="00C26AE3">
        <w:tc>
          <w:tcPr>
            <w:tcW w:w="3539" w:type="dxa"/>
            <w:shd w:val="clear" w:color="auto" w:fill="BFBFBF" w:themeFill="background1" w:themeFillShade="BF"/>
          </w:tcPr>
          <w:p w:rsidR="00250FEF" w:rsidRPr="00C846E2" w:rsidRDefault="00250FEF" w:rsidP="00C846E2">
            <w:pPr>
              <w:jc w:val="center"/>
              <w:rPr>
                <w:rFonts w:ascii="Palatino Linotype" w:hAnsi="Palatino Linotype"/>
                <w:b/>
                <w:bCs/>
                <w:color w:val="000000" w:themeColor="text1"/>
              </w:rPr>
            </w:pPr>
            <w:r w:rsidRPr="00C846E2">
              <w:rPr>
                <w:rFonts w:ascii="Palatino Linotype" w:hAnsi="Palatino Linotype"/>
                <w:b/>
                <w:bCs/>
                <w:color w:val="000000" w:themeColor="text1"/>
              </w:rPr>
              <w:t>Folio recurso de revisión</w:t>
            </w:r>
          </w:p>
        </w:tc>
        <w:tc>
          <w:tcPr>
            <w:tcW w:w="6237" w:type="dxa"/>
            <w:shd w:val="clear" w:color="auto" w:fill="BFBFBF" w:themeFill="background1" w:themeFillShade="BF"/>
          </w:tcPr>
          <w:p w:rsidR="00250FEF" w:rsidRPr="00C846E2" w:rsidRDefault="00250FEF" w:rsidP="00C846E2">
            <w:pPr>
              <w:jc w:val="center"/>
              <w:rPr>
                <w:rFonts w:ascii="Palatino Linotype" w:hAnsi="Palatino Linotype"/>
                <w:i/>
                <w:color w:val="000000" w:themeColor="text1"/>
              </w:rPr>
            </w:pPr>
            <w:r w:rsidRPr="00C846E2">
              <w:rPr>
                <w:rFonts w:ascii="Palatino Linotype" w:hAnsi="Palatino Linotype"/>
                <w:b/>
                <w:bCs/>
                <w:color w:val="000000" w:themeColor="text1"/>
              </w:rPr>
              <w:t>Informe Justificado</w:t>
            </w:r>
          </w:p>
        </w:tc>
      </w:tr>
      <w:tr w:rsidR="00C846E2" w:rsidRPr="00C846E2" w:rsidTr="00C26AE3">
        <w:tc>
          <w:tcPr>
            <w:tcW w:w="3539" w:type="dxa"/>
            <w:shd w:val="clear" w:color="auto" w:fill="D9D9D9" w:themeFill="background1" w:themeFillShade="D9"/>
          </w:tcPr>
          <w:p w:rsidR="00250FEF" w:rsidRPr="00C846E2" w:rsidRDefault="00250FEF" w:rsidP="00C846E2">
            <w:pPr>
              <w:jc w:val="both"/>
              <w:rPr>
                <w:rFonts w:ascii="Palatino Linotype" w:hAnsi="Palatino Linotype"/>
                <w:color w:val="000000" w:themeColor="text1"/>
              </w:rPr>
            </w:pPr>
            <w:r w:rsidRPr="00C846E2">
              <w:rPr>
                <w:rFonts w:ascii="Palatino Linotype" w:hAnsi="Palatino Linotype"/>
                <w:b/>
                <w:bCs/>
                <w:color w:val="000000" w:themeColor="text1"/>
              </w:rPr>
              <w:t>11403/INFOEM/AD/RR/2025</w:t>
            </w:r>
          </w:p>
        </w:tc>
        <w:tc>
          <w:tcPr>
            <w:tcW w:w="6237" w:type="dxa"/>
          </w:tcPr>
          <w:p w:rsidR="00250FEF" w:rsidRPr="00C846E2" w:rsidRDefault="00250FEF"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 RR1403_00028.pdf</w:t>
            </w:r>
          </w:p>
          <w:p w:rsidR="00250FEF" w:rsidRPr="00C846E2" w:rsidRDefault="00250FEF" w:rsidP="00C846E2">
            <w:pPr>
              <w:jc w:val="both"/>
              <w:rPr>
                <w:rFonts w:ascii="Palatino Linotype" w:hAnsi="Palatino Linotype"/>
                <w:color w:val="000000" w:themeColor="text1"/>
              </w:rPr>
            </w:pPr>
          </w:p>
          <w:p w:rsidR="00250FEF" w:rsidRPr="00C846E2" w:rsidRDefault="00250FEF"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Mismo documento descrito en etapa de </w:t>
            </w:r>
            <w:r w:rsidR="00590440" w:rsidRPr="00C846E2">
              <w:rPr>
                <w:rFonts w:ascii="Palatino Linotype" w:hAnsi="Palatino Linotype"/>
                <w:color w:val="000000" w:themeColor="text1"/>
              </w:rPr>
              <w:t>conciliación</w:t>
            </w:r>
            <w:r w:rsidRPr="00C846E2">
              <w:rPr>
                <w:rFonts w:ascii="Palatino Linotype" w:hAnsi="Palatino Linotype"/>
                <w:color w:val="000000" w:themeColor="text1"/>
              </w:rPr>
              <w:t>.</w:t>
            </w:r>
          </w:p>
        </w:tc>
      </w:tr>
      <w:tr w:rsidR="00C846E2" w:rsidRPr="00C846E2" w:rsidTr="00C26AE3">
        <w:tc>
          <w:tcPr>
            <w:tcW w:w="3539" w:type="dxa"/>
            <w:shd w:val="clear" w:color="auto" w:fill="D9D9D9" w:themeFill="background1" w:themeFillShade="D9"/>
          </w:tcPr>
          <w:p w:rsidR="00250FEF" w:rsidRPr="00C846E2" w:rsidRDefault="00250FEF" w:rsidP="00C846E2">
            <w:pPr>
              <w:jc w:val="both"/>
              <w:rPr>
                <w:rFonts w:ascii="Palatino Linotype" w:hAnsi="Palatino Linotype"/>
                <w:color w:val="000000" w:themeColor="text1"/>
              </w:rPr>
            </w:pPr>
            <w:r w:rsidRPr="00C846E2">
              <w:rPr>
                <w:rFonts w:ascii="Palatino Linotype" w:hAnsi="Palatino Linotype"/>
                <w:b/>
                <w:bCs/>
                <w:color w:val="000000" w:themeColor="text1"/>
              </w:rPr>
              <w:t>11404/INFOEM/AD/RR/2025</w:t>
            </w:r>
          </w:p>
        </w:tc>
        <w:tc>
          <w:tcPr>
            <w:tcW w:w="6237" w:type="dxa"/>
          </w:tcPr>
          <w:p w:rsidR="00250FEF" w:rsidRPr="00C846E2" w:rsidRDefault="00EB7D91"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 RR1404_00027.pdf</w:t>
            </w:r>
          </w:p>
          <w:p w:rsidR="00EB7D91" w:rsidRPr="00C846E2" w:rsidRDefault="00EB7D91" w:rsidP="00C846E2">
            <w:pPr>
              <w:jc w:val="both"/>
              <w:rPr>
                <w:rFonts w:ascii="Palatino Linotype" w:hAnsi="Palatino Linotype"/>
                <w:b/>
                <w:i/>
                <w:color w:val="000000" w:themeColor="text1"/>
              </w:rPr>
            </w:pPr>
          </w:p>
          <w:p w:rsidR="00EB7D91" w:rsidRPr="00C846E2" w:rsidRDefault="00EB7D91" w:rsidP="00C846E2">
            <w:pPr>
              <w:jc w:val="both"/>
              <w:rPr>
                <w:rFonts w:ascii="Palatino Linotype" w:hAnsi="Palatino Linotype"/>
                <w:b/>
                <w:i/>
                <w:color w:val="000000" w:themeColor="text1"/>
              </w:rPr>
            </w:pPr>
            <w:r w:rsidRPr="00C846E2">
              <w:rPr>
                <w:rFonts w:ascii="Palatino Linotype" w:hAnsi="Palatino Linotype"/>
                <w:color w:val="000000" w:themeColor="text1"/>
              </w:rPr>
              <w:t>Mismo documento descrito en etapa de conciliación.</w:t>
            </w:r>
          </w:p>
        </w:tc>
      </w:tr>
      <w:tr w:rsidR="00C846E2" w:rsidRPr="00C846E2" w:rsidTr="00C26AE3">
        <w:tc>
          <w:tcPr>
            <w:tcW w:w="3539" w:type="dxa"/>
            <w:shd w:val="clear" w:color="auto" w:fill="D9D9D9" w:themeFill="background1" w:themeFillShade="D9"/>
          </w:tcPr>
          <w:p w:rsidR="00250FEF" w:rsidRPr="00C846E2" w:rsidRDefault="00250FE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11405/INFOEM/AD/RR/2025</w:t>
            </w:r>
          </w:p>
        </w:tc>
        <w:tc>
          <w:tcPr>
            <w:tcW w:w="6237" w:type="dxa"/>
          </w:tcPr>
          <w:p w:rsidR="00250FEF" w:rsidRPr="00C846E2" w:rsidRDefault="0094419A"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 RR1405_00025.pdf</w:t>
            </w:r>
          </w:p>
          <w:p w:rsidR="0094419A" w:rsidRPr="00C846E2" w:rsidRDefault="0094419A" w:rsidP="00C846E2">
            <w:pPr>
              <w:jc w:val="both"/>
              <w:rPr>
                <w:rFonts w:ascii="Palatino Linotype" w:hAnsi="Palatino Linotype"/>
                <w:i/>
                <w:color w:val="000000" w:themeColor="text1"/>
              </w:rPr>
            </w:pPr>
          </w:p>
          <w:p w:rsidR="0094419A" w:rsidRPr="00C846E2" w:rsidRDefault="0094419A" w:rsidP="00C846E2">
            <w:pPr>
              <w:jc w:val="both"/>
              <w:rPr>
                <w:rFonts w:ascii="Palatino Linotype" w:hAnsi="Palatino Linotype"/>
                <w:i/>
                <w:color w:val="000000" w:themeColor="text1"/>
              </w:rPr>
            </w:pPr>
            <w:r w:rsidRPr="00C846E2">
              <w:rPr>
                <w:rFonts w:ascii="Palatino Linotype" w:hAnsi="Palatino Linotype"/>
                <w:color w:val="000000" w:themeColor="text1"/>
              </w:rPr>
              <w:t>Mismo documento descrito en etapa de conciliación.</w:t>
            </w:r>
          </w:p>
        </w:tc>
      </w:tr>
      <w:tr w:rsidR="00C846E2" w:rsidRPr="00C846E2" w:rsidTr="00C26AE3">
        <w:tc>
          <w:tcPr>
            <w:tcW w:w="3539" w:type="dxa"/>
            <w:shd w:val="clear" w:color="auto" w:fill="D9D9D9" w:themeFill="background1" w:themeFillShade="D9"/>
          </w:tcPr>
          <w:p w:rsidR="00250FEF" w:rsidRPr="00C846E2" w:rsidRDefault="00250FE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11406/INFOEM/AD/RR/2025</w:t>
            </w:r>
          </w:p>
        </w:tc>
        <w:tc>
          <w:tcPr>
            <w:tcW w:w="6237" w:type="dxa"/>
          </w:tcPr>
          <w:p w:rsidR="00250FEF" w:rsidRPr="00C846E2" w:rsidRDefault="00AC2532" w:rsidP="00C846E2">
            <w:pPr>
              <w:jc w:val="both"/>
              <w:rPr>
                <w:rFonts w:ascii="Palatino Linotype" w:hAnsi="Palatino Linotype"/>
                <w:b/>
                <w:i/>
                <w:color w:val="000000" w:themeColor="text1"/>
              </w:rPr>
            </w:pPr>
            <w:r w:rsidRPr="00C846E2">
              <w:rPr>
                <w:rFonts w:ascii="Palatino Linotype" w:hAnsi="Palatino Linotype"/>
                <w:b/>
                <w:i/>
                <w:color w:val="000000" w:themeColor="text1"/>
              </w:rPr>
              <w:t>INFORME JUSTIFICADO RR1406_00026.pdf</w:t>
            </w:r>
          </w:p>
          <w:p w:rsidR="00AC2532" w:rsidRPr="00C846E2" w:rsidRDefault="00AC2532" w:rsidP="00C846E2">
            <w:pPr>
              <w:jc w:val="both"/>
              <w:rPr>
                <w:rFonts w:ascii="Palatino Linotype" w:hAnsi="Palatino Linotype"/>
                <w:i/>
                <w:color w:val="000000" w:themeColor="text1"/>
              </w:rPr>
            </w:pPr>
          </w:p>
          <w:p w:rsidR="00AC2532" w:rsidRPr="00C846E2" w:rsidRDefault="00AC2532" w:rsidP="00C846E2">
            <w:pPr>
              <w:jc w:val="both"/>
              <w:rPr>
                <w:rFonts w:ascii="Palatino Linotype" w:hAnsi="Palatino Linotype"/>
                <w:i/>
                <w:color w:val="000000" w:themeColor="text1"/>
              </w:rPr>
            </w:pPr>
            <w:r w:rsidRPr="00C846E2">
              <w:rPr>
                <w:rFonts w:ascii="Palatino Linotype" w:hAnsi="Palatino Linotype"/>
                <w:color w:val="000000" w:themeColor="text1"/>
              </w:rPr>
              <w:t>Mismo documento descrito en etapa de conciliación.</w:t>
            </w:r>
          </w:p>
        </w:tc>
      </w:tr>
      <w:tr w:rsidR="00C846E2" w:rsidRPr="00C846E2" w:rsidTr="00C26AE3">
        <w:tc>
          <w:tcPr>
            <w:tcW w:w="3539" w:type="dxa"/>
            <w:shd w:val="clear" w:color="auto" w:fill="D9D9D9" w:themeFill="background1" w:themeFillShade="D9"/>
          </w:tcPr>
          <w:p w:rsidR="00250FEF" w:rsidRPr="00C846E2" w:rsidRDefault="00250FEF" w:rsidP="00C846E2">
            <w:pPr>
              <w:jc w:val="both"/>
              <w:rPr>
                <w:rFonts w:ascii="Palatino Linotype" w:hAnsi="Palatino Linotype"/>
                <w:b/>
                <w:bCs/>
                <w:color w:val="000000" w:themeColor="text1"/>
              </w:rPr>
            </w:pPr>
            <w:r w:rsidRPr="00C846E2">
              <w:rPr>
                <w:rFonts w:ascii="Palatino Linotype" w:hAnsi="Palatino Linotype"/>
                <w:b/>
                <w:bCs/>
                <w:color w:val="000000" w:themeColor="text1"/>
              </w:rPr>
              <w:t>11969/INFOEM/AD/RR/2025</w:t>
            </w:r>
          </w:p>
        </w:tc>
        <w:tc>
          <w:tcPr>
            <w:tcW w:w="6237" w:type="dxa"/>
          </w:tcPr>
          <w:p w:rsidR="00250FEF" w:rsidRPr="00C846E2" w:rsidRDefault="00264917" w:rsidP="00C846E2">
            <w:pPr>
              <w:tabs>
                <w:tab w:val="left" w:pos="1935"/>
              </w:tabs>
              <w:jc w:val="both"/>
              <w:rPr>
                <w:rFonts w:ascii="Palatino Linotype" w:hAnsi="Palatino Linotype"/>
                <w:b/>
                <w:i/>
                <w:color w:val="000000" w:themeColor="text1"/>
              </w:rPr>
            </w:pPr>
            <w:r w:rsidRPr="00C846E2">
              <w:rPr>
                <w:rFonts w:ascii="Palatino Linotype" w:hAnsi="Palatino Linotype"/>
                <w:b/>
                <w:i/>
                <w:color w:val="000000" w:themeColor="text1"/>
              </w:rPr>
              <w:t>INFORME JUSTIFICADO RR11969_00029.pdf</w:t>
            </w:r>
          </w:p>
          <w:p w:rsidR="00264917" w:rsidRPr="00C846E2" w:rsidRDefault="00264917" w:rsidP="00C846E2">
            <w:pPr>
              <w:tabs>
                <w:tab w:val="left" w:pos="1935"/>
              </w:tabs>
              <w:jc w:val="both"/>
              <w:rPr>
                <w:rFonts w:ascii="Palatino Linotype" w:hAnsi="Palatino Linotype"/>
                <w:b/>
                <w:i/>
                <w:color w:val="000000" w:themeColor="text1"/>
              </w:rPr>
            </w:pPr>
          </w:p>
          <w:p w:rsidR="00264917" w:rsidRPr="00C846E2" w:rsidRDefault="00264917" w:rsidP="00C846E2">
            <w:pPr>
              <w:tabs>
                <w:tab w:val="left" w:pos="1935"/>
              </w:tabs>
              <w:jc w:val="both"/>
              <w:rPr>
                <w:rFonts w:ascii="Palatino Linotype" w:hAnsi="Palatino Linotype"/>
                <w:color w:val="000000" w:themeColor="text1"/>
              </w:rPr>
            </w:pPr>
            <w:r w:rsidRPr="00C846E2">
              <w:rPr>
                <w:rFonts w:ascii="Palatino Linotype" w:hAnsi="Palatino Linotype"/>
                <w:color w:val="000000" w:themeColor="text1"/>
              </w:rPr>
              <w:lastRenderedPageBreak/>
              <w:t>Mismo documento descrito en etapa de conciliación.</w:t>
            </w:r>
          </w:p>
        </w:tc>
      </w:tr>
      <w:tr w:rsidR="00C846E2" w:rsidRPr="00C846E2" w:rsidTr="00C26AE3">
        <w:tc>
          <w:tcPr>
            <w:tcW w:w="3539" w:type="dxa"/>
            <w:shd w:val="clear" w:color="auto" w:fill="D9D9D9" w:themeFill="background1" w:themeFillShade="D9"/>
          </w:tcPr>
          <w:p w:rsidR="00250FEF" w:rsidRPr="00C846E2" w:rsidRDefault="00250FEF" w:rsidP="00C846E2">
            <w:pPr>
              <w:jc w:val="both"/>
              <w:rPr>
                <w:rFonts w:ascii="Palatino Linotype" w:hAnsi="Palatino Linotype"/>
                <w:b/>
                <w:bCs/>
                <w:color w:val="000000" w:themeColor="text1"/>
              </w:rPr>
            </w:pPr>
            <w:r w:rsidRPr="00C846E2">
              <w:rPr>
                <w:rFonts w:ascii="Palatino Linotype" w:hAnsi="Palatino Linotype"/>
                <w:b/>
                <w:bCs/>
                <w:color w:val="000000" w:themeColor="text1"/>
              </w:rPr>
              <w:lastRenderedPageBreak/>
              <w:t>11990/INFOEM/AD/RR/2025</w:t>
            </w:r>
          </w:p>
        </w:tc>
        <w:tc>
          <w:tcPr>
            <w:tcW w:w="6237" w:type="dxa"/>
            <w:shd w:val="clear" w:color="auto" w:fill="auto"/>
          </w:tcPr>
          <w:p w:rsidR="00250FEF" w:rsidRPr="00C846E2" w:rsidRDefault="00B64027" w:rsidP="00C846E2">
            <w:pPr>
              <w:jc w:val="both"/>
              <w:rPr>
                <w:rFonts w:ascii="Palatino Linotype" w:hAnsi="Palatino Linotype"/>
                <w:i/>
                <w:color w:val="000000" w:themeColor="text1"/>
              </w:rPr>
            </w:pPr>
            <w:r w:rsidRPr="00C846E2">
              <w:rPr>
                <w:rFonts w:ascii="Palatino Linotype" w:hAnsi="Palatino Linotype"/>
                <w:i/>
                <w:color w:val="000000" w:themeColor="text1"/>
              </w:rPr>
              <w:t>Sin informe justificado</w:t>
            </w:r>
          </w:p>
        </w:tc>
      </w:tr>
    </w:tbl>
    <w:p w:rsidR="00E46546" w:rsidRPr="00C846E2" w:rsidRDefault="00E46546" w:rsidP="00C846E2">
      <w:pPr>
        <w:spacing w:line="360" w:lineRule="auto"/>
        <w:jc w:val="both"/>
        <w:rPr>
          <w:rFonts w:ascii="Palatino Linotype" w:eastAsia="Palatino Linotype" w:hAnsi="Palatino Linotype" w:cs="Palatino Linotype"/>
          <w:color w:val="000000" w:themeColor="text1"/>
        </w:rPr>
      </w:pPr>
    </w:p>
    <w:p w:rsidR="002B38E3" w:rsidRPr="00C846E2" w:rsidRDefault="002B38E3" w:rsidP="00C846E2">
      <w:pPr>
        <w:spacing w:line="360" w:lineRule="auto"/>
        <w:jc w:val="both"/>
        <w:rPr>
          <w:rFonts w:ascii="Palatino Linotype" w:eastAsia="Palatino Linotype" w:hAnsi="Palatino Linotype" w:cs="Palatino Linotype"/>
          <w:color w:val="000000" w:themeColor="text1"/>
        </w:rPr>
      </w:pPr>
    </w:p>
    <w:p w:rsidR="003652B3" w:rsidRPr="00C846E2" w:rsidRDefault="003652B3" w:rsidP="00C846E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Posteriormente el Pleno de este Órgano Autónomo, en fechas</w:t>
      </w:r>
      <w:r w:rsidRPr="00C846E2">
        <w:rPr>
          <w:rFonts w:ascii="Palatino Linotype" w:eastAsia="Palatino Linotype" w:hAnsi="Palatino Linotype" w:cs="Palatino Linotype"/>
          <w:b/>
          <w:color w:val="000000" w:themeColor="text1"/>
        </w:rPr>
        <w:t xml:space="preserve"> quince y veintinueve de octubre de dos mil veinticinco</w:t>
      </w:r>
      <w:r w:rsidRPr="00C846E2">
        <w:rPr>
          <w:rFonts w:ascii="Palatino Linotype" w:eastAsia="Palatino Linotype" w:hAnsi="Palatino Linotype" w:cs="Palatino Linotype"/>
          <w:color w:val="000000" w:themeColor="text1"/>
        </w:rPr>
        <w:t xml:space="preserve">; </w:t>
      </w:r>
      <w:r w:rsidRPr="00C846E2">
        <w:rPr>
          <w:rFonts w:ascii="Palatino Linotype" w:eastAsia="Palatino Linotype" w:hAnsi="Palatino Linotype" w:cs="Palatino Linotype"/>
          <w:b/>
          <w:color w:val="000000" w:themeColor="text1"/>
        </w:rPr>
        <w:t>ordenó la acumulación</w:t>
      </w:r>
      <w:r w:rsidRPr="00C846E2">
        <w:rPr>
          <w:rFonts w:ascii="Palatino Linotype" w:eastAsia="Palatino Linotype" w:hAnsi="Palatino Linotype" w:cs="Palatino Linotype"/>
          <w:color w:val="000000" w:themeColor="text1"/>
        </w:rPr>
        <w:t xml:space="preserve"> de los recursos de revisión de mérito, a efecto de que la Ponencia de la </w:t>
      </w:r>
      <w:r w:rsidRPr="00C846E2">
        <w:rPr>
          <w:rFonts w:ascii="Palatino Linotype" w:eastAsia="Palatino Linotype" w:hAnsi="Palatino Linotype" w:cs="Palatino Linotype"/>
          <w:b/>
          <w:color w:val="000000" w:themeColor="text1"/>
        </w:rPr>
        <w:t xml:space="preserve">Comisionada María del Rosario Mejía Ayala </w:t>
      </w:r>
      <w:r w:rsidRPr="00C846E2">
        <w:rPr>
          <w:rFonts w:ascii="Palatino Linotype" w:eastAsia="Palatino Linotype" w:hAnsi="Palatino Linotype" w:cs="Palatino Linotype"/>
          <w:color w:val="000000" w:themeColor="text1"/>
        </w:rPr>
        <w:t>formulará y presentará el proyecto de resolución correspondiente, de conformidad con el numeral ONCE incisos b) y c)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w:t>
      </w:r>
      <w:r w:rsidRPr="00C846E2">
        <w:rPr>
          <w:rFonts w:ascii="Palatino Linotype" w:eastAsia="Palatino Linotype" w:hAnsi="Palatino Linotype" w:cs="Palatino Linotype"/>
          <w:i/>
          <w:color w:val="000000" w:themeColor="text1"/>
          <w:vertAlign w:val="superscript"/>
        </w:rPr>
        <w:t xml:space="preserve"> </w:t>
      </w:r>
      <w:r w:rsidRPr="00C846E2">
        <w:rPr>
          <w:rFonts w:ascii="Palatino Linotype" w:eastAsia="Palatino Linotype" w:hAnsi="Palatino Linotype" w:cs="Palatino Linotype"/>
          <w:i/>
          <w:color w:val="000000" w:themeColor="text1"/>
          <w:vertAlign w:val="superscript"/>
        </w:rPr>
        <w:footnoteReference w:id="1"/>
      </w:r>
      <w:r w:rsidRPr="00C846E2">
        <w:rPr>
          <w:rFonts w:ascii="Palatino Linotype" w:eastAsia="Palatino Linotype" w:hAnsi="Palatino Linotype" w:cs="Palatino Linotype"/>
          <w:color w:val="000000" w:themeColor="text1"/>
        </w:rPr>
        <w:t>, que señala:</w:t>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b/>
          <w:i/>
          <w:color w:val="000000" w:themeColor="text1"/>
        </w:rPr>
        <w:t>“ONCE.</w:t>
      </w:r>
      <w:r w:rsidRPr="00C846E2">
        <w:rPr>
          <w:rFonts w:ascii="Palatino Linotype" w:eastAsia="Palatino Linotype" w:hAnsi="Palatino Linotype" w:cs="Palatino Linotype"/>
          <w:i/>
          <w:color w:val="000000" w:themeColor="text1"/>
        </w:rPr>
        <w:t xml:space="preserve"> El Instituto, para mejor resolver y evitar la emisión de resoluciones contradictorias, podrá acordar la acumulación de los expedientes de recursos de revisión, de oficio o a petición de parte cuando:</w:t>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w:t>
      </w:r>
      <w:r w:rsidRPr="00C846E2">
        <w:rPr>
          <w:rFonts w:ascii="Palatino Linotype" w:eastAsia="Palatino Linotype" w:hAnsi="Palatino Linotype" w:cs="Palatino Linotype"/>
          <w:i/>
          <w:color w:val="000000" w:themeColor="text1"/>
        </w:rPr>
        <w:tab/>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b) Las partes o los actos impugnados sean iguales</w:t>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c) Cuando se trate del mismo solicitante, el mismo SUJETO OBLIGADO, aunque se trate de solicitudes diversas;</w:t>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w:t>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(Énfasis añadido)</w:t>
      </w:r>
    </w:p>
    <w:p w:rsidR="003652B3" w:rsidRPr="00C846E2" w:rsidRDefault="003652B3"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3652B3" w:rsidRPr="00C846E2" w:rsidRDefault="003652B3" w:rsidP="00C846E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color w:val="000000" w:themeColor="text1"/>
        </w:rPr>
        <w:t>Es así que,</w:t>
      </w:r>
      <w:r w:rsidRPr="00C846E2">
        <w:rPr>
          <w:rFonts w:ascii="Palatino Linotype" w:eastAsia="Palatino Linotype" w:hAnsi="Palatino Linotype" w:cs="Palatino Linotype"/>
          <w:i/>
          <w:color w:val="000000" w:themeColor="text1"/>
        </w:rPr>
        <w:t xml:space="preserve"> </w:t>
      </w:r>
      <w:r w:rsidRPr="00C846E2">
        <w:rPr>
          <w:rFonts w:ascii="Palatino Linotype" w:eastAsia="Palatino Linotype" w:hAnsi="Palatino Linotype" w:cs="Palatino Linotype"/>
          <w:color w:val="000000" w:themeColor="text1"/>
        </w:rPr>
        <w:t xml:space="preserve">resulta conveniente su trámite de forma unificada para mejor resolver y evitar la emisión de resoluciones contradictorias, por ello resultó procedente que este Órgano Garante realizará la acumulación respectiva, de conformidad con lo dispuesto en el artículo 18, del Código de Procedimientos Administrativos del Estado de México, de aplicación </w:t>
      </w:r>
      <w:r w:rsidRPr="00C846E2">
        <w:rPr>
          <w:rFonts w:ascii="Palatino Linotype" w:eastAsia="Palatino Linotype" w:hAnsi="Palatino Linotype" w:cs="Palatino Linotype"/>
          <w:color w:val="000000" w:themeColor="text1"/>
        </w:rPr>
        <w:lastRenderedPageBreak/>
        <w:t xml:space="preserve">supletoria, en términos del artículo 11, de la </w:t>
      </w:r>
      <w:r w:rsidRPr="00C846E2">
        <w:rPr>
          <w:rFonts w:ascii="Palatino Linotype" w:eastAsia="Palatino Linotype" w:hAnsi="Palatino Linotype" w:cs="Palatino Linotype"/>
          <w:color w:val="000000" w:themeColor="text1"/>
          <w:lang w:val="es-ES_tradnl"/>
        </w:rPr>
        <w:t>Ley de Protección de Datos Personales en Posesión de Sujetos Obligados del Estado de México y Municipios,</w:t>
      </w:r>
      <w:r w:rsidRPr="00C846E2">
        <w:rPr>
          <w:rFonts w:ascii="Palatino Linotype" w:eastAsia="Palatino Linotype" w:hAnsi="Palatino Linotype" w:cs="Palatino Linotype"/>
          <w:color w:val="000000" w:themeColor="text1"/>
        </w:rPr>
        <w:t xml:space="preserve"> en vigor.</w:t>
      </w:r>
    </w:p>
    <w:p w:rsidR="007C602E" w:rsidRPr="00C846E2" w:rsidRDefault="007C602E" w:rsidP="00C846E2">
      <w:pPr>
        <w:spacing w:line="360" w:lineRule="auto"/>
        <w:jc w:val="both"/>
        <w:rPr>
          <w:rFonts w:ascii="Palatino Linotype" w:eastAsia="Palatino Linotype" w:hAnsi="Palatino Linotype" w:cs="Palatino Linotype"/>
          <w:b/>
          <w:color w:val="000000" w:themeColor="text1"/>
        </w:rPr>
      </w:pPr>
    </w:p>
    <w:p w:rsidR="00E46546" w:rsidRPr="00C846E2" w:rsidRDefault="00E46546" w:rsidP="00C846E2">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color w:val="000000" w:themeColor="text1"/>
        </w:rPr>
        <w:t>El</w:t>
      </w:r>
      <w:r w:rsidRPr="00C846E2">
        <w:rPr>
          <w:rFonts w:ascii="Palatino Linotype" w:eastAsia="Palatino Linotype" w:hAnsi="Palatino Linotype" w:cs="Palatino Linotype"/>
          <w:b/>
          <w:color w:val="000000" w:themeColor="text1"/>
        </w:rPr>
        <w:t xml:space="preserve"> </w:t>
      </w:r>
      <w:r w:rsidR="007C602E" w:rsidRPr="00C846E2">
        <w:rPr>
          <w:rFonts w:ascii="Palatino Linotype" w:eastAsia="Palatino Linotype" w:hAnsi="Palatino Linotype" w:cs="Palatino Linotype"/>
          <w:b/>
          <w:color w:val="000000" w:themeColor="text1"/>
        </w:rPr>
        <w:t>nueve de diciembre</w:t>
      </w:r>
      <w:r w:rsidRPr="00C846E2">
        <w:rPr>
          <w:rFonts w:ascii="Palatino Linotype" w:eastAsia="Palatino Linotype" w:hAnsi="Palatino Linotype" w:cs="Palatino Linotype"/>
          <w:b/>
          <w:color w:val="000000" w:themeColor="text1"/>
        </w:rPr>
        <w:t xml:space="preserve"> de dos mil veinticinco, </w:t>
      </w:r>
      <w:r w:rsidRPr="00C846E2">
        <w:rPr>
          <w:rFonts w:ascii="Palatino Linotype" w:eastAsia="Palatino Linotype" w:hAnsi="Palatino Linotype" w:cs="Palatino Linotype"/>
          <w:color w:val="000000" w:themeColor="text1"/>
        </w:rPr>
        <w:t>se notificó el acuerdo mediante el cual se aprobó la ampliación de plazo para emitir resolución</w:t>
      </w:r>
      <w:r w:rsidR="007C602E" w:rsidRPr="00C846E2">
        <w:rPr>
          <w:rFonts w:ascii="Palatino Linotype" w:eastAsia="Palatino Linotype" w:hAnsi="Palatino Linotype" w:cs="Palatino Linotype"/>
          <w:color w:val="000000" w:themeColor="text1"/>
        </w:rPr>
        <w:t xml:space="preserve"> en los recursos de revisión </w:t>
      </w:r>
      <w:r w:rsidR="007C602E" w:rsidRPr="00C846E2">
        <w:rPr>
          <w:rFonts w:ascii="Palatino Linotype" w:eastAsia="Palatino Linotype" w:hAnsi="Palatino Linotype" w:cs="Palatino Linotype"/>
          <w:b/>
          <w:color w:val="000000" w:themeColor="text1"/>
        </w:rPr>
        <w:t>11403/INFOEM/AD/RR/2025, 11404/INFOEM/AD/RR/2025, 11405/INFOEM/AD/RR/2025 y 11406/INFOEM/AD/RR/2025</w:t>
      </w:r>
      <w:r w:rsidRPr="00C846E2">
        <w:rPr>
          <w:rFonts w:ascii="Palatino Linotype" w:eastAsia="Palatino Linotype" w:hAnsi="Palatino Linotype" w:cs="Palatino Linotype"/>
          <w:color w:val="000000" w:themeColor="text1"/>
        </w:rPr>
        <w:t>.</w:t>
      </w:r>
    </w:p>
    <w:p w:rsidR="00E46546" w:rsidRPr="00C846E2" w:rsidRDefault="00E46546" w:rsidP="00C846E2">
      <w:pPr>
        <w:pStyle w:val="Prrafodelista"/>
        <w:ind w:left="0"/>
        <w:rPr>
          <w:rFonts w:ascii="Palatino Linotype" w:eastAsia="Palatino Linotype" w:hAnsi="Palatino Linotype" w:cs="Palatino Linotype"/>
          <w:color w:val="000000" w:themeColor="text1"/>
        </w:rPr>
      </w:pPr>
    </w:p>
    <w:p w:rsidR="00E46546" w:rsidRPr="00C846E2" w:rsidRDefault="00E46546"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El</w:t>
      </w:r>
      <w:r w:rsidR="00DF0D09" w:rsidRPr="00C846E2">
        <w:rPr>
          <w:rFonts w:ascii="Palatino Linotype" w:eastAsia="Palatino Linotype" w:hAnsi="Palatino Linotype" w:cs="Palatino Linotype"/>
          <w:color w:val="000000" w:themeColor="text1"/>
        </w:rPr>
        <w:t xml:space="preserve"> </w:t>
      </w:r>
      <w:r w:rsidR="002B6B79" w:rsidRPr="00C846E2">
        <w:rPr>
          <w:rFonts w:ascii="Palatino Linotype" w:eastAsia="Palatino Linotype" w:hAnsi="Palatino Linotype" w:cs="Palatino Linotype"/>
          <w:b/>
          <w:color w:val="000000" w:themeColor="text1"/>
        </w:rPr>
        <w:t xml:space="preserve">ocho y </w:t>
      </w:r>
      <w:r w:rsidR="008E7E97" w:rsidRPr="00C846E2">
        <w:rPr>
          <w:rFonts w:ascii="Palatino Linotype" w:eastAsia="Palatino Linotype" w:hAnsi="Palatino Linotype" w:cs="Palatino Linotype"/>
          <w:b/>
          <w:color w:val="000000" w:themeColor="text1"/>
        </w:rPr>
        <w:t>once</w:t>
      </w:r>
      <w:r w:rsidR="002B6B79" w:rsidRPr="00C846E2">
        <w:rPr>
          <w:rFonts w:ascii="Palatino Linotype" w:eastAsia="Palatino Linotype" w:hAnsi="Palatino Linotype" w:cs="Palatino Linotype"/>
          <w:b/>
          <w:color w:val="000000" w:themeColor="text1"/>
        </w:rPr>
        <w:t xml:space="preserve"> de diciembre</w:t>
      </w:r>
      <w:r w:rsidR="005D3CD6" w:rsidRPr="00C846E2">
        <w:rPr>
          <w:rFonts w:ascii="Palatino Linotype" w:eastAsia="Palatino Linotype" w:hAnsi="Palatino Linotype" w:cs="Palatino Linotype"/>
          <w:b/>
          <w:color w:val="000000" w:themeColor="text1"/>
        </w:rPr>
        <w:t xml:space="preserve"> de dos mil veinticinco</w:t>
      </w:r>
      <w:r w:rsidR="00DF0D09" w:rsidRPr="00C846E2">
        <w:rPr>
          <w:rFonts w:ascii="Palatino Linotype" w:eastAsia="Palatino Linotype" w:hAnsi="Palatino Linotype" w:cs="Palatino Linotype"/>
          <w:color w:val="000000" w:themeColor="text1"/>
        </w:rPr>
        <w:t xml:space="preserve">, se decretó el cierre de instrucción </w:t>
      </w:r>
      <w:r w:rsidR="002B6B79" w:rsidRPr="00C846E2">
        <w:rPr>
          <w:rFonts w:ascii="Palatino Linotype" w:eastAsia="Palatino Linotype" w:hAnsi="Palatino Linotype" w:cs="Palatino Linotype"/>
          <w:color w:val="000000" w:themeColor="text1"/>
        </w:rPr>
        <w:t>de los</w:t>
      </w:r>
      <w:r w:rsidR="00DF0D09" w:rsidRPr="00C846E2">
        <w:rPr>
          <w:rFonts w:ascii="Palatino Linotype" w:eastAsia="Palatino Linotype" w:hAnsi="Palatino Linotype" w:cs="Palatino Linotype"/>
          <w:color w:val="000000" w:themeColor="text1"/>
        </w:rPr>
        <w:t xml:space="preserve"> recurso</w:t>
      </w:r>
      <w:r w:rsidR="002B6B79" w:rsidRPr="00C846E2">
        <w:rPr>
          <w:rFonts w:ascii="Palatino Linotype" w:eastAsia="Palatino Linotype" w:hAnsi="Palatino Linotype" w:cs="Palatino Linotype"/>
          <w:color w:val="000000" w:themeColor="text1"/>
        </w:rPr>
        <w:t>s</w:t>
      </w:r>
      <w:r w:rsidR="00DF0D09" w:rsidRPr="00C846E2">
        <w:rPr>
          <w:rFonts w:ascii="Palatino Linotype" w:eastAsia="Palatino Linotype" w:hAnsi="Palatino Linotype" w:cs="Palatino Linotype"/>
          <w:color w:val="000000" w:themeColor="text1"/>
        </w:rPr>
        <w:t xml:space="preserve"> de revisión referido</w:t>
      </w:r>
      <w:r w:rsidR="002B6B79" w:rsidRPr="00C846E2">
        <w:rPr>
          <w:rFonts w:ascii="Palatino Linotype" w:eastAsia="Palatino Linotype" w:hAnsi="Palatino Linotype" w:cs="Palatino Linotype"/>
          <w:color w:val="000000" w:themeColor="text1"/>
        </w:rPr>
        <w:t>s</w:t>
      </w:r>
      <w:r w:rsidR="00DF0D09" w:rsidRPr="00C846E2">
        <w:rPr>
          <w:rFonts w:ascii="Palatino Linotype" w:eastAsia="Palatino Linotype" w:hAnsi="Palatino Linotype" w:cs="Palatino Linotype"/>
          <w:color w:val="000000" w:themeColor="text1"/>
        </w:rPr>
        <w:t xml:space="preserve"> al rubro. </w:t>
      </w:r>
    </w:p>
    <w:p w:rsidR="00E46546" w:rsidRPr="00C846E2" w:rsidRDefault="00E46546" w:rsidP="00C846E2">
      <w:pPr>
        <w:spacing w:line="360" w:lineRule="auto"/>
        <w:jc w:val="both"/>
        <w:rPr>
          <w:rFonts w:ascii="Palatino Linotype" w:eastAsia="Palatino Linotype" w:hAnsi="Palatino Linotype" w:cs="Palatino Linotype"/>
          <w:color w:val="000000" w:themeColor="text1"/>
        </w:rPr>
      </w:pPr>
    </w:p>
    <w:p w:rsidR="00C26AE3" w:rsidRDefault="00DF0D09"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En razón de que fue debidamente sustanciado el expediente electrónico y no existe diligencia pendiente de desahogo, se emit</w:t>
      </w:r>
      <w:r w:rsidR="00C26AE3">
        <w:rPr>
          <w:rFonts w:ascii="Palatino Linotype" w:eastAsia="Palatino Linotype" w:hAnsi="Palatino Linotype" w:cs="Palatino Linotype"/>
          <w:color w:val="000000" w:themeColor="text1"/>
        </w:rPr>
        <w:t>e la Resolución que conforme a d</w:t>
      </w:r>
      <w:r w:rsidRPr="00C846E2">
        <w:rPr>
          <w:rFonts w:ascii="Palatino Linotype" w:eastAsia="Palatino Linotype" w:hAnsi="Palatino Linotype" w:cs="Palatino Linotype"/>
          <w:color w:val="000000" w:themeColor="text1"/>
        </w:rPr>
        <w:t>erecho proceda</w:t>
      </w:r>
      <w:r w:rsidR="00C96161">
        <w:rPr>
          <w:rFonts w:ascii="Palatino Linotype" w:eastAsia="Palatino Linotype" w:hAnsi="Palatino Linotype" w:cs="Palatino Linotype"/>
          <w:color w:val="000000" w:themeColor="text1"/>
        </w:rPr>
        <w:t>.</w:t>
      </w:r>
    </w:p>
    <w:p w:rsidR="00C26AE3" w:rsidRDefault="00C26AE3" w:rsidP="00C26AE3">
      <w:pPr>
        <w:pStyle w:val="Prrafodelista"/>
        <w:rPr>
          <w:rFonts w:ascii="Palatino Linotype" w:eastAsia="Palatino Linotype" w:hAnsi="Palatino Linotype" w:cs="Palatino Linotype"/>
          <w:color w:val="000000" w:themeColor="text1"/>
        </w:rPr>
      </w:pPr>
    </w:p>
    <w:p w:rsidR="00C26AE3" w:rsidRDefault="00C26AE3" w:rsidP="00C26AE3">
      <w:pPr>
        <w:spacing w:line="360" w:lineRule="auto"/>
        <w:jc w:val="both"/>
        <w:rPr>
          <w:rFonts w:ascii="Palatino Linotype" w:eastAsia="Palatino Linotype" w:hAnsi="Palatino Linotype" w:cs="Palatino Linotype"/>
          <w:color w:val="000000" w:themeColor="text1"/>
        </w:rPr>
      </w:pPr>
    </w:p>
    <w:p w:rsidR="00473B00" w:rsidRPr="00C846E2" w:rsidRDefault="00473B00" w:rsidP="00C846E2">
      <w:pPr>
        <w:keepNext/>
        <w:keepLines/>
        <w:spacing w:line="360" w:lineRule="auto"/>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 xml:space="preserve">C O N S I D E R A N D O </w:t>
      </w:r>
    </w:p>
    <w:p w:rsidR="00473B00" w:rsidRPr="00C846E2" w:rsidRDefault="00473B00" w:rsidP="00C846E2">
      <w:pPr>
        <w:spacing w:line="360" w:lineRule="auto"/>
        <w:rPr>
          <w:rFonts w:ascii="Palatino Linotype" w:eastAsia="Palatino Linotype" w:hAnsi="Palatino Linotype" w:cs="Palatino Linotype"/>
          <w:color w:val="000000" w:themeColor="text1"/>
        </w:rPr>
      </w:pPr>
    </w:p>
    <w:p w:rsidR="00C74625" w:rsidRPr="00C846E2" w:rsidRDefault="00473B00" w:rsidP="00C846E2">
      <w:pPr>
        <w:keepNext/>
        <w:keepLines/>
        <w:spacing w:line="360" w:lineRule="auto"/>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PRIMERO. De la competencia</w:t>
      </w:r>
    </w:p>
    <w:p w:rsidR="005B5F6D" w:rsidRPr="00C846E2" w:rsidRDefault="00DF0D09"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w:t>
      </w:r>
      <w:r w:rsidR="006004AC" w:rsidRPr="00C846E2">
        <w:rPr>
          <w:rFonts w:ascii="Palatino Linotype" w:eastAsia="Palatino Linotype" w:hAnsi="Palatino Linotype" w:cs="Palatino Linotype"/>
          <w:b/>
          <w:color w:val="000000" w:themeColor="text1"/>
        </w:rPr>
        <w:t>RECURRENTE</w:t>
      </w:r>
      <w:r w:rsidRPr="00C846E2">
        <w:rPr>
          <w:rFonts w:ascii="Palatino Linotype" w:eastAsia="Palatino Linotype" w:hAnsi="Palatino Linotype" w:cs="Palatino Linotype"/>
          <w:color w:val="000000" w:themeColor="text1"/>
        </w:rPr>
        <w:t xml:space="preserve">, conforme a lo dispuesto en los artículos 6, apartado A de la Constitución Política de los Estados Unidos Mexicanos; </w:t>
      </w:r>
      <w:r w:rsidR="00473B00" w:rsidRPr="00C846E2">
        <w:rPr>
          <w:rFonts w:ascii="Palatino Linotype" w:eastAsia="Palatino Linotype" w:hAnsi="Palatino Linotype" w:cs="Palatino Linotype"/>
          <w:color w:val="000000" w:themeColor="text1"/>
        </w:rPr>
        <w:t>5</w:t>
      </w:r>
      <w:r w:rsidR="00CE50CC" w:rsidRPr="00C846E2">
        <w:rPr>
          <w:rFonts w:ascii="Palatino Linotype" w:eastAsia="Palatino Linotype" w:hAnsi="Palatino Linotype" w:cs="Palatino Linotype"/>
          <w:color w:val="000000" w:themeColor="text1"/>
        </w:rPr>
        <w:t xml:space="preserve">, </w:t>
      </w:r>
      <w:r w:rsidR="00473B00" w:rsidRPr="00C846E2">
        <w:rPr>
          <w:rFonts w:ascii="Palatino Linotype" w:eastAsia="Palatino Linotype" w:hAnsi="Palatino Linotype" w:cs="Palatino Linotype"/>
          <w:color w:val="000000" w:themeColor="text1"/>
          <w:lang w:val="es-ES_tradnl"/>
        </w:rPr>
        <w:t>párrafos cuadragésimo cuarto, cuadragésimo quinto y cuadragésimo sexto, fracciones IV y V</w:t>
      </w:r>
      <w:r w:rsidR="00473B00" w:rsidRPr="00C846E2">
        <w:rPr>
          <w:rFonts w:ascii="Palatino Linotype" w:eastAsia="Palatino Linotype" w:hAnsi="Palatino Linotype" w:cs="Palatino Linotype"/>
          <w:color w:val="000000" w:themeColor="text1"/>
        </w:rPr>
        <w:t xml:space="preserve"> </w:t>
      </w:r>
      <w:r w:rsidR="00CE50CC" w:rsidRPr="00C846E2">
        <w:rPr>
          <w:rFonts w:ascii="Palatino Linotype" w:eastAsia="Palatino Linotype" w:hAnsi="Palatino Linotype" w:cs="Palatino Linotype"/>
          <w:color w:val="000000" w:themeColor="text1"/>
        </w:rPr>
        <w:t>de la Constitución Política del Estado Libre y Soberano de México</w:t>
      </w:r>
      <w:r w:rsidR="00C74625" w:rsidRPr="00C846E2">
        <w:rPr>
          <w:rFonts w:ascii="Palatino Linotype" w:eastAsia="Palatino Linotype" w:hAnsi="Palatino Linotype" w:cs="Palatino Linotype"/>
          <w:color w:val="000000" w:themeColor="text1"/>
        </w:rPr>
        <w:t xml:space="preserve">; </w:t>
      </w:r>
      <w:r w:rsidR="00473B00" w:rsidRPr="00C846E2">
        <w:rPr>
          <w:rFonts w:ascii="Palatino Linotype" w:eastAsia="Palatino Linotype" w:hAnsi="Palatino Linotype" w:cs="Palatino Linotype"/>
          <w:color w:val="000000" w:themeColor="text1"/>
        </w:rPr>
        <w:t xml:space="preserve">1, 2, fracciones II y IV; 13, 29, 36, fracciones I y II; 176, 178, 179, 181 párrafo tercero, 185, 188 y 189 de la Ley </w:t>
      </w:r>
      <w:r w:rsidR="00473B00" w:rsidRPr="00C846E2">
        <w:rPr>
          <w:rFonts w:ascii="Palatino Linotype" w:eastAsia="Palatino Linotype" w:hAnsi="Palatino Linotype" w:cs="Palatino Linotype"/>
          <w:color w:val="000000" w:themeColor="text1"/>
        </w:rPr>
        <w:lastRenderedPageBreak/>
        <w:t>Transparencia y Acceso a la Información Pública del Estado de México y Municipios;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5B5F6D" w:rsidRPr="00C846E2" w:rsidRDefault="005B5F6D" w:rsidP="00C846E2">
      <w:pPr>
        <w:spacing w:line="360" w:lineRule="auto"/>
        <w:jc w:val="both"/>
        <w:rPr>
          <w:rFonts w:ascii="Palatino Linotype" w:eastAsia="Palatino Linotype" w:hAnsi="Palatino Linotype" w:cs="Palatino Linotype"/>
          <w:color w:val="000000" w:themeColor="text1"/>
        </w:rPr>
      </w:pPr>
    </w:p>
    <w:p w:rsidR="00C74625" w:rsidRPr="00C846E2" w:rsidRDefault="00473B00" w:rsidP="00C846E2">
      <w:pPr>
        <w:keepNext/>
        <w:keepLines/>
        <w:spacing w:line="360" w:lineRule="auto"/>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SEGUNDO. De la oportunidad y procedencia.</w:t>
      </w:r>
    </w:p>
    <w:p w:rsidR="005B5F6D" w:rsidRPr="00C846E2" w:rsidRDefault="00DF0D09"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5B5F6D" w:rsidRPr="00C846E2" w:rsidRDefault="00DF0D09" w:rsidP="00C846E2">
      <w:pPr>
        <w:spacing w:line="276" w:lineRule="auto"/>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w:t>
      </w:r>
      <w:r w:rsidRPr="00C846E2">
        <w:rPr>
          <w:rFonts w:ascii="Palatino Linotype" w:eastAsia="Palatino Linotype" w:hAnsi="Palatino Linotype" w:cs="Palatino Linotype"/>
          <w:b/>
          <w:i/>
          <w:color w:val="000000" w:themeColor="text1"/>
        </w:rPr>
        <w:t>Artículo 128.</w:t>
      </w:r>
      <w:r w:rsidRPr="00C846E2">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5B5F6D" w:rsidRPr="00C846E2" w:rsidRDefault="005B5F6D" w:rsidP="00C846E2">
      <w:pPr>
        <w:spacing w:line="276" w:lineRule="auto"/>
        <w:jc w:val="both"/>
        <w:rPr>
          <w:rFonts w:ascii="Palatino Linotype" w:eastAsia="Palatino Linotype" w:hAnsi="Palatino Linotype" w:cs="Palatino Linotype"/>
          <w:i/>
          <w:color w:val="000000" w:themeColor="text1"/>
        </w:rPr>
      </w:pPr>
    </w:p>
    <w:p w:rsidR="005B5F6D" w:rsidRPr="00C846E2" w:rsidRDefault="00DF0D09" w:rsidP="00C846E2">
      <w:pPr>
        <w:spacing w:line="276" w:lineRule="auto"/>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5B5F6D" w:rsidRPr="00C846E2" w:rsidRDefault="005B5F6D" w:rsidP="00C846E2">
      <w:pPr>
        <w:spacing w:line="360" w:lineRule="auto"/>
        <w:jc w:val="both"/>
        <w:rPr>
          <w:rFonts w:ascii="Palatino Linotype" w:eastAsia="Palatino Linotype" w:hAnsi="Palatino Linotype" w:cs="Palatino Linotype"/>
          <w:color w:val="000000" w:themeColor="text1"/>
        </w:rPr>
      </w:pPr>
    </w:p>
    <w:p w:rsidR="005B5F6D" w:rsidRPr="00C846E2" w:rsidRDefault="00DF0D09"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eastAsia="Palatino Linotype" w:hAnsi="Palatino Linotype" w:cs="Palatino Linotype"/>
          <w:color w:val="000000" w:themeColor="text1"/>
        </w:rPr>
        <w:t xml:space="preserve">Por otro lado, el escrito contiene las formalidades </w:t>
      </w:r>
      <w:r w:rsidR="00720455" w:rsidRPr="00C846E2">
        <w:rPr>
          <w:rFonts w:ascii="Palatino Linotype" w:eastAsia="Palatino Linotype" w:hAnsi="Palatino Linotype" w:cs="Palatino Linotype"/>
          <w:color w:val="000000" w:themeColor="text1"/>
        </w:rPr>
        <w:t xml:space="preserve">previstas por el artículo 130, </w:t>
      </w:r>
      <w:r w:rsidRPr="00C846E2">
        <w:rPr>
          <w:rFonts w:ascii="Palatino Linotype" w:eastAsia="Palatino Linotype" w:hAnsi="Palatino Linotype" w:cs="Palatino Linotype"/>
          <w:color w:val="000000" w:themeColor="text1"/>
        </w:rPr>
        <w:t>de la citada Ley de la materia, por lo que es procedente que este Instituto conozca y resuelva el presente recurso.</w:t>
      </w:r>
    </w:p>
    <w:p w:rsidR="00473B00" w:rsidRPr="00C846E2" w:rsidRDefault="00473B00" w:rsidP="00C846E2">
      <w:pPr>
        <w:spacing w:line="360" w:lineRule="auto"/>
        <w:jc w:val="both"/>
        <w:rPr>
          <w:rFonts w:ascii="Palatino Linotype" w:hAnsi="Palatino Linotype"/>
          <w:color w:val="000000" w:themeColor="text1"/>
        </w:rPr>
      </w:pPr>
    </w:p>
    <w:p w:rsidR="00473B00" w:rsidRPr="00C846E2" w:rsidRDefault="00473B00" w:rsidP="00C846E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En esa tesitura, atendiendo a que el </w:t>
      </w:r>
      <w:r w:rsidRPr="00C846E2">
        <w:rPr>
          <w:rFonts w:ascii="Palatino Linotype" w:eastAsia="Palatino Linotype" w:hAnsi="Palatino Linotype" w:cs="Palatino Linotype"/>
          <w:b/>
          <w:color w:val="000000" w:themeColor="text1"/>
        </w:rPr>
        <w:t>Sujeto Obligado</w:t>
      </w:r>
      <w:r w:rsidRPr="00C846E2">
        <w:rPr>
          <w:rFonts w:ascii="Palatino Linotype" w:eastAsia="Palatino Linotype" w:hAnsi="Palatino Linotype" w:cs="Palatino Linotype"/>
          <w:color w:val="000000" w:themeColor="text1"/>
        </w:rPr>
        <w:t xml:space="preserve"> notificó la</w:t>
      </w:r>
      <w:r w:rsidR="000A1417"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w:t>
      </w:r>
      <w:r w:rsidR="000A1417" w:rsidRPr="00C846E2">
        <w:rPr>
          <w:rFonts w:ascii="Palatino Linotype" w:eastAsia="Palatino Linotype" w:hAnsi="Palatino Linotype" w:cs="Palatino Linotype"/>
          <w:color w:val="000000" w:themeColor="text1"/>
        </w:rPr>
        <w:t>respuestas</w:t>
      </w:r>
      <w:r w:rsidRPr="00C846E2">
        <w:rPr>
          <w:rFonts w:ascii="Palatino Linotype" w:eastAsia="Palatino Linotype" w:hAnsi="Palatino Linotype" w:cs="Palatino Linotype"/>
          <w:color w:val="000000" w:themeColor="text1"/>
        </w:rPr>
        <w:t xml:space="preserve"> </w:t>
      </w:r>
      <w:r w:rsidR="000A1417" w:rsidRPr="00C846E2">
        <w:rPr>
          <w:rFonts w:ascii="Palatino Linotype" w:eastAsia="Palatino Linotype" w:hAnsi="Palatino Linotype" w:cs="Palatino Linotype"/>
          <w:color w:val="000000" w:themeColor="text1"/>
        </w:rPr>
        <w:t xml:space="preserve">el </w:t>
      </w:r>
      <w:r w:rsidR="000A1417" w:rsidRPr="00C846E2">
        <w:rPr>
          <w:rFonts w:ascii="Palatino Linotype" w:eastAsia="Palatino Linotype" w:hAnsi="Palatino Linotype" w:cs="Palatino Linotype"/>
          <w:b/>
          <w:color w:val="000000" w:themeColor="text1"/>
          <w:lang w:val="es-ES_tradnl"/>
        </w:rPr>
        <w:t>treinta de septiembre, tres y diez de octubre de dos mil veinticinco</w:t>
      </w:r>
      <w:r w:rsidRPr="00C846E2">
        <w:rPr>
          <w:rFonts w:ascii="Palatino Linotype" w:eastAsia="Palatino Linotype" w:hAnsi="Palatino Linotype" w:cs="Palatino Linotype"/>
          <w:color w:val="000000" w:themeColor="text1"/>
        </w:rPr>
        <w:t xml:space="preserve">, por lo que  el plazo de quince </w:t>
      </w:r>
      <w:r w:rsidRPr="00C846E2">
        <w:rPr>
          <w:rFonts w:ascii="Palatino Linotype" w:eastAsia="Palatino Linotype" w:hAnsi="Palatino Linotype" w:cs="Palatino Linotype"/>
          <w:color w:val="000000" w:themeColor="text1"/>
        </w:rPr>
        <w:lastRenderedPageBreak/>
        <w:t xml:space="preserve">días hábiles que contempla el artículo 128, de la Ley de Protección de Datos Personales en Posesión de Sujetos Obligados del Estado de México y Municipios, </w:t>
      </w:r>
      <w:r w:rsidR="000A1417" w:rsidRPr="00C846E2">
        <w:rPr>
          <w:rFonts w:ascii="Palatino Linotype" w:eastAsia="Palatino Linotype" w:hAnsi="Palatino Linotype" w:cs="Palatino Linotype"/>
          <w:color w:val="000000" w:themeColor="text1"/>
        </w:rPr>
        <w:t>transcurrieron</w:t>
      </w:r>
      <w:r w:rsidRPr="00C846E2">
        <w:rPr>
          <w:rFonts w:ascii="Palatino Linotype" w:eastAsia="Palatino Linotype" w:hAnsi="Palatino Linotype" w:cs="Palatino Linotype"/>
          <w:color w:val="000000" w:themeColor="text1"/>
        </w:rPr>
        <w:t xml:space="preserve"> del</w:t>
      </w:r>
      <w:r w:rsidRPr="00C846E2">
        <w:rPr>
          <w:rFonts w:ascii="Palatino Linotype" w:eastAsia="Palatino Linotype" w:hAnsi="Palatino Linotype" w:cs="Palatino Linotype"/>
          <w:b/>
          <w:color w:val="000000" w:themeColor="text1"/>
        </w:rPr>
        <w:t xml:space="preserve"> </w:t>
      </w:r>
      <w:r w:rsidR="000A1417" w:rsidRPr="00C846E2">
        <w:rPr>
          <w:rFonts w:ascii="Palatino Linotype" w:eastAsia="Palatino Linotype" w:hAnsi="Palatino Linotype" w:cs="Palatino Linotype"/>
          <w:b/>
          <w:color w:val="000000" w:themeColor="text1"/>
        </w:rPr>
        <w:t>uno al veintiuno, del seis al veinticuatro y del trece al treinta y uno de octubre</w:t>
      </w:r>
      <w:r w:rsidRPr="00C846E2">
        <w:rPr>
          <w:rFonts w:ascii="Palatino Linotype" w:eastAsia="Palatino Linotype" w:hAnsi="Palatino Linotype" w:cs="Palatino Linotype"/>
          <w:b/>
          <w:color w:val="000000" w:themeColor="text1"/>
        </w:rPr>
        <w:t xml:space="preserve"> de dos mil veinticinco</w:t>
      </w:r>
      <w:r w:rsidRPr="00C846E2">
        <w:rPr>
          <w:rFonts w:ascii="Palatino Linotype" w:eastAsia="Palatino Linotype" w:hAnsi="Palatino Linotype" w:cs="Palatino Linotype"/>
          <w:color w:val="000000" w:themeColor="text1"/>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rsidR="00473B00" w:rsidRPr="00C846E2" w:rsidRDefault="00473B00" w:rsidP="00C846E2">
      <w:pPr>
        <w:spacing w:line="360" w:lineRule="auto"/>
        <w:jc w:val="both"/>
        <w:rPr>
          <w:rFonts w:ascii="Palatino Linotype" w:eastAsia="Palatino Linotype" w:hAnsi="Palatino Linotype" w:cs="Palatino Linotype"/>
          <w:color w:val="000000" w:themeColor="text1"/>
        </w:rPr>
      </w:pPr>
    </w:p>
    <w:p w:rsidR="00473B00" w:rsidRPr="00C846E2" w:rsidRDefault="00473B00" w:rsidP="00C846E2">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Con base a esta cronología, si </w:t>
      </w:r>
      <w:r w:rsidR="000A1417" w:rsidRPr="00C846E2">
        <w:rPr>
          <w:rFonts w:ascii="Palatino Linotype" w:eastAsia="Palatino Linotype" w:hAnsi="Palatino Linotype" w:cs="Palatino Linotype"/>
          <w:color w:val="000000" w:themeColor="text1"/>
        </w:rPr>
        <w:t>los</w:t>
      </w:r>
      <w:r w:rsidRPr="00C846E2">
        <w:rPr>
          <w:rFonts w:ascii="Palatino Linotype" w:eastAsia="Palatino Linotype" w:hAnsi="Palatino Linotype" w:cs="Palatino Linotype"/>
          <w:color w:val="000000" w:themeColor="text1"/>
        </w:rPr>
        <w:t xml:space="preserve"> Recurso</w:t>
      </w:r>
      <w:r w:rsidR="000A1417" w:rsidRPr="00C846E2">
        <w:rPr>
          <w:rFonts w:ascii="Palatino Linotype" w:eastAsia="Palatino Linotype" w:hAnsi="Palatino Linotype" w:cs="Palatino Linotype"/>
          <w:color w:val="000000" w:themeColor="text1"/>
        </w:rPr>
        <w:t>s</w:t>
      </w:r>
      <w:r w:rsidRPr="00C846E2">
        <w:rPr>
          <w:rFonts w:ascii="Palatino Linotype" w:eastAsia="Palatino Linotype" w:hAnsi="Palatino Linotype" w:cs="Palatino Linotype"/>
          <w:color w:val="000000" w:themeColor="text1"/>
        </w:rPr>
        <w:t xml:space="preserve"> de Revisión que nos ocupa</w:t>
      </w:r>
      <w:r w:rsidR="000A1417" w:rsidRPr="00C846E2">
        <w:rPr>
          <w:rFonts w:ascii="Palatino Linotype" w:eastAsia="Palatino Linotype" w:hAnsi="Palatino Linotype" w:cs="Palatino Linotype"/>
          <w:color w:val="000000" w:themeColor="text1"/>
        </w:rPr>
        <w:t>n</w:t>
      </w:r>
      <w:r w:rsidRPr="00C846E2">
        <w:rPr>
          <w:rFonts w:ascii="Palatino Linotype" w:eastAsia="Palatino Linotype" w:hAnsi="Palatino Linotype" w:cs="Palatino Linotype"/>
          <w:color w:val="000000" w:themeColor="text1"/>
        </w:rPr>
        <w:t xml:space="preserve"> se </w:t>
      </w:r>
      <w:r w:rsidR="000A1417" w:rsidRPr="00C846E2">
        <w:rPr>
          <w:rFonts w:ascii="Palatino Linotype" w:eastAsia="Palatino Linotype" w:hAnsi="Palatino Linotype" w:cs="Palatino Linotype"/>
          <w:color w:val="000000" w:themeColor="text1"/>
        </w:rPr>
        <w:t>interpusieron</w:t>
      </w:r>
      <w:r w:rsidRPr="00C846E2">
        <w:rPr>
          <w:rFonts w:ascii="Palatino Linotype" w:eastAsia="Palatino Linotype" w:hAnsi="Palatino Linotype" w:cs="Palatino Linotype"/>
          <w:color w:val="000000" w:themeColor="text1"/>
        </w:rPr>
        <w:t xml:space="preserve"> el </w:t>
      </w:r>
      <w:r w:rsidR="005A600C" w:rsidRPr="00C846E2">
        <w:rPr>
          <w:rFonts w:ascii="Palatino Linotype" w:hAnsi="Palatino Linotype"/>
          <w:b/>
          <w:color w:val="000000" w:themeColor="text1"/>
        </w:rPr>
        <w:t>tres, cuatro, catorce y quince de octubre de dos mil veinticinco</w:t>
      </w:r>
      <w:r w:rsidRPr="00C846E2">
        <w:rPr>
          <w:rFonts w:ascii="Palatino Linotype" w:eastAsia="Palatino Linotype" w:hAnsi="Palatino Linotype" w:cs="Palatino Linotype"/>
          <w:color w:val="000000" w:themeColor="text1"/>
        </w:rPr>
        <w:t xml:space="preserve">, se encuentra dentro de los márgenes temporales previstos en el artículo 128, de la Ley de Protección de Datos Personales en Posesión de Sujetos Obligados del Estado de México y Municipios y, por tanto, su interposición se considera oportuna. </w:t>
      </w:r>
    </w:p>
    <w:p w:rsidR="005B5F6D" w:rsidRPr="00C846E2" w:rsidRDefault="005B5F6D" w:rsidP="00C846E2">
      <w:pPr>
        <w:spacing w:line="360" w:lineRule="auto"/>
        <w:rPr>
          <w:rFonts w:ascii="Palatino Linotype" w:eastAsia="Palatino Linotype" w:hAnsi="Palatino Linotype" w:cs="Palatino Linotype"/>
          <w:color w:val="000000" w:themeColor="text1"/>
        </w:rPr>
      </w:pPr>
    </w:p>
    <w:p w:rsidR="00C74625" w:rsidRPr="00C846E2" w:rsidRDefault="00DF0D09" w:rsidP="00C846E2">
      <w:pPr>
        <w:pStyle w:val="Ttulo2"/>
        <w:spacing w:before="0" w:line="360" w:lineRule="auto"/>
        <w:rPr>
          <w:rFonts w:ascii="Palatino Linotype" w:eastAsia="Palatino Linotype" w:hAnsi="Palatino Linotype" w:cs="Palatino Linotype"/>
          <w:b/>
          <w:color w:val="000000" w:themeColor="text1"/>
          <w:sz w:val="24"/>
          <w:szCs w:val="24"/>
        </w:rPr>
      </w:pPr>
      <w:r w:rsidRPr="00C846E2">
        <w:rPr>
          <w:rFonts w:ascii="Palatino Linotype" w:eastAsia="Palatino Linotype" w:hAnsi="Palatino Linotype" w:cs="Palatino Linotype"/>
          <w:b/>
          <w:color w:val="000000" w:themeColor="text1"/>
          <w:sz w:val="24"/>
          <w:szCs w:val="24"/>
        </w:rPr>
        <w:t>TERCERO. Estudio y resolución del asunto.</w:t>
      </w:r>
    </w:p>
    <w:p w:rsidR="00FC61DB" w:rsidRPr="00C846E2" w:rsidRDefault="00E5745D"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Con </w:t>
      </w:r>
      <w:r w:rsidR="00DF0D09" w:rsidRPr="00C846E2">
        <w:rPr>
          <w:rFonts w:ascii="Palatino Linotype" w:hAnsi="Palatino Linotype"/>
          <w:color w:val="000000" w:themeColor="text1"/>
        </w:rPr>
        <w:t xml:space="preserve">la finalidad de ilustrar la controversia suscitada, se trae a cuenta que la parte </w:t>
      </w:r>
      <w:r w:rsidR="006004AC" w:rsidRPr="00C846E2">
        <w:rPr>
          <w:rFonts w:ascii="Palatino Linotype" w:hAnsi="Palatino Linotype"/>
          <w:b/>
          <w:color w:val="000000" w:themeColor="text1"/>
        </w:rPr>
        <w:t>RECURRENTE</w:t>
      </w:r>
      <w:r w:rsidR="005A600C" w:rsidRPr="00C846E2">
        <w:rPr>
          <w:rFonts w:ascii="Palatino Linotype" w:hAnsi="Palatino Linotype"/>
          <w:color w:val="000000" w:themeColor="text1"/>
        </w:rPr>
        <w:t xml:space="preserve">, requirió todas las constancias que integran los expedientes </w:t>
      </w:r>
      <w:r w:rsidR="005A600C" w:rsidRPr="00C846E2">
        <w:rPr>
          <w:rFonts w:ascii="Palatino Linotype" w:hAnsi="Palatino Linotype"/>
          <w:i/>
          <w:color w:val="000000" w:themeColor="text1"/>
        </w:rPr>
        <w:t xml:space="preserve">OIC/INVESTIGACIÓN/SE/DENUNCIA/1740/2024; OIC/INVESTIGACIÓN/SE/DENUNCIA/317/2022; </w:t>
      </w:r>
      <w:r w:rsidR="005A600C" w:rsidRPr="00C846E2">
        <w:rPr>
          <w:rFonts w:ascii="Palatino Linotype" w:hAnsi="Palatino Linotype"/>
          <w:i/>
          <w:color w:val="000000" w:themeColor="text1"/>
          <w:lang w:val="es-ES_tradnl"/>
        </w:rPr>
        <w:t xml:space="preserve">SE/CONVIVE/R/816/22-23; </w:t>
      </w:r>
      <w:r w:rsidR="005A600C" w:rsidRPr="00C846E2">
        <w:rPr>
          <w:rFonts w:ascii="Palatino Linotype" w:hAnsi="Palatino Linotype"/>
          <w:i/>
          <w:color w:val="000000" w:themeColor="text1"/>
        </w:rPr>
        <w:t xml:space="preserve">SE/CONVIVE/R/400/23-24; </w:t>
      </w:r>
      <w:r w:rsidR="005A600C" w:rsidRPr="00C846E2">
        <w:rPr>
          <w:rFonts w:ascii="Palatino Linotype" w:hAnsi="Palatino Linotype"/>
          <w:i/>
          <w:color w:val="000000" w:themeColor="text1"/>
          <w:lang w:val="es-ES_tradnl"/>
        </w:rPr>
        <w:t>SE/CONVIVE/R/2125/23-24 y UJT/P140/447/2023.</w:t>
      </w:r>
    </w:p>
    <w:p w:rsidR="00FC61DB" w:rsidRPr="00C846E2" w:rsidRDefault="00FC61DB" w:rsidP="00C846E2">
      <w:pPr>
        <w:jc w:val="both"/>
        <w:rPr>
          <w:rFonts w:ascii="Palatino Linotype" w:hAnsi="Palatino Linotype"/>
          <w:i/>
          <w:color w:val="000000" w:themeColor="text1"/>
        </w:rPr>
      </w:pPr>
    </w:p>
    <w:p w:rsidR="002026B0" w:rsidRPr="00C846E2" w:rsidRDefault="00FC61DB"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En respuesta el </w:t>
      </w:r>
      <w:r w:rsidR="006004AC" w:rsidRPr="00C846E2">
        <w:rPr>
          <w:rFonts w:ascii="Palatino Linotype" w:hAnsi="Palatino Linotype"/>
          <w:b/>
          <w:color w:val="000000" w:themeColor="text1"/>
        </w:rPr>
        <w:t>SUJETO OBLIGADO</w:t>
      </w:r>
      <w:r w:rsidRPr="00C846E2">
        <w:rPr>
          <w:rFonts w:ascii="Palatino Linotype" w:hAnsi="Palatino Linotype"/>
          <w:color w:val="000000" w:themeColor="text1"/>
        </w:rPr>
        <w:t xml:space="preserve"> manifestó</w:t>
      </w:r>
      <w:r w:rsidR="002026B0" w:rsidRPr="00C846E2">
        <w:rPr>
          <w:rFonts w:ascii="Palatino Linotype" w:hAnsi="Palatino Linotype"/>
          <w:color w:val="000000" w:themeColor="text1"/>
        </w:rPr>
        <w:t>:</w:t>
      </w:r>
    </w:p>
    <w:p w:rsidR="002026B0" w:rsidRPr="00C846E2" w:rsidRDefault="002026B0" w:rsidP="00C846E2">
      <w:pPr>
        <w:pStyle w:val="Prrafodelista"/>
        <w:numPr>
          <w:ilvl w:val="0"/>
          <w:numId w:val="10"/>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Para los </w:t>
      </w:r>
      <w:r w:rsidRPr="00C846E2">
        <w:rPr>
          <w:rFonts w:ascii="Palatino Linotype" w:hAnsi="Palatino Linotype"/>
          <w:color w:val="000000" w:themeColor="text1"/>
          <w:u w:val="single"/>
        </w:rPr>
        <w:t>expedientes de investigación de denuncias sustanciados ante el Órgano Interno de Control,</w:t>
      </w:r>
      <w:r w:rsidRPr="00C846E2">
        <w:rPr>
          <w:rFonts w:ascii="Palatino Linotype" w:hAnsi="Palatino Linotype"/>
          <w:color w:val="000000" w:themeColor="text1"/>
        </w:rPr>
        <w:t xml:space="preserve"> se ponen a disposición del particular previo acreditación de la identidad.</w:t>
      </w:r>
    </w:p>
    <w:p w:rsidR="002026B0" w:rsidRPr="00C846E2" w:rsidRDefault="002026B0" w:rsidP="00C846E2">
      <w:pPr>
        <w:pStyle w:val="Prrafodelista"/>
        <w:numPr>
          <w:ilvl w:val="0"/>
          <w:numId w:val="10"/>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lastRenderedPageBreak/>
        <w:t xml:space="preserve">Para los </w:t>
      </w:r>
      <w:r w:rsidRPr="00C846E2">
        <w:rPr>
          <w:rFonts w:ascii="Palatino Linotype" w:hAnsi="Palatino Linotype"/>
          <w:color w:val="000000" w:themeColor="text1"/>
          <w:u w:val="single"/>
        </w:rPr>
        <w:t>expedientes sustanciados ante el CONVIVE</w:t>
      </w:r>
      <w:r w:rsidRPr="00C846E2">
        <w:rPr>
          <w:rFonts w:ascii="Palatino Linotype" w:hAnsi="Palatino Linotype"/>
          <w:color w:val="000000" w:themeColor="text1"/>
        </w:rPr>
        <w:t xml:space="preserve">, se señaló que la información fue remitida en cumplimiento a los recursos de revisión </w:t>
      </w:r>
      <w:r w:rsidRPr="00C846E2">
        <w:rPr>
          <w:rFonts w:ascii="Palatino Linotype" w:hAnsi="Palatino Linotype"/>
          <w:color w:val="000000" w:themeColor="text1"/>
          <w:lang w:val="es-ES_tradnl"/>
        </w:rPr>
        <w:t>03763/INFOEM/AD/RR/2025 у 03783/INFOEM/AD/RR/2025.</w:t>
      </w:r>
    </w:p>
    <w:p w:rsidR="002026B0" w:rsidRPr="00C846E2" w:rsidRDefault="002026B0" w:rsidP="00C846E2">
      <w:pPr>
        <w:pStyle w:val="Prrafodelista"/>
        <w:numPr>
          <w:ilvl w:val="0"/>
          <w:numId w:val="10"/>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lang w:val="es-ES_tradnl"/>
        </w:rPr>
        <w:t xml:space="preserve">Para el </w:t>
      </w:r>
      <w:r w:rsidRPr="00C846E2">
        <w:rPr>
          <w:rFonts w:ascii="Palatino Linotype" w:hAnsi="Palatino Linotype"/>
          <w:color w:val="000000" w:themeColor="text1"/>
          <w:u w:val="single"/>
          <w:lang w:val="es-ES_tradnl"/>
        </w:rPr>
        <w:t xml:space="preserve">expediente </w:t>
      </w:r>
      <w:r w:rsidRPr="00C846E2">
        <w:rPr>
          <w:rFonts w:ascii="Palatino Linotype" w:hAnsi="Palatino Linotype"/>
          <w:i/>
          <w:color w:val="000000" w:themeColor="text1"/>
          <w:u w:val="single"/>
          <w:lang w:val="es-ES_tradnl"/>
        </w:rPr>
        <w:t>UJT/P140/447/2023,</w:t>
      </w:r>
      <w:r w:rsidRPr="00C846E2">
        <w:rPr>
          <w:rFonts w:ascii="Palatino Linotype" w:hAnsi="Palatino Linotype"/>
          <w:i/>
          <w:color w:val="000000" w:themeColor="text1"/>
          <w:lang w:val="es-ES_tradnl"/>
        </w:rPr>
        <w:t xml:space="preserve"> </w:t>
      </w:r>
      <w:r w:rsidRPr="00C846E2">
        <w:rPr>
          <w:rFonts w:ascii="Palatino Linotype" w:hAnsi="Palatino Linotype"/>
          <w:color w:val="000000" w:themeColor="text1"/>
        </w:rPr>
        <w:t>la Unidad de Transparencia le hace del conocimiento que la información se entregó previamente en atención a la solicitud 00004/SECTI/AD/2025 y que no ha sufrido actualización alguna o engrose del expediente de referencia; no obstante, previa acreditación de la identidad se le entregará la información en las oficinas de la Unidad de Transparencia en un periodo de 60 días posteriores a la notificación de la respuesta.</w:t>
      </w:r>
    </w:p>
    <w:p w:rsidR="00FC61DB" w:rsidRPr="00C846E2" w:rsidRDefault="00FC61DB" w:rsidP="00C846E2">
      <w:pPr>
        <w:spacing w:line="360" w:lineRule="auto"/>
        <w:jc w:val="both"/>
        <w:rPr>
          <w:rFonts w:ascii="Palatino Linotype" w:hAnsi="Palatino Linotype"/>
          <w:color w:val="000000" w:themeColor="text1"/>
        </w:rPr>
      </w:pPr>
    </w:p>
    <w:p w:rsidR="006E26FF" w:rsidRPr="00C846E2" w:rsidRDefault="006E26FF"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Posteriormente se interpuso medio de impugnación señalando como razones o motivos de inconformidad la </w:t>
      </w:r>
      <w:r w:rsidRPr="00C846E2">
        <w:rPr>
          <w:rFonts w:ascii="Palatino Linotype" w:hAnsi="Palatino Linotype"/>
          <w:i/>
          <w:color w:val="000000" w:themeColor="text1"/>
        </w:rPr>
        <w:t>falta de entrega de la totalidad de las constancias que integran los expedientes requeridos.</w:t>
      </w:r>
    </w:p>
    <w:p w:rsidR="00B97B05" w:rsidRPr="00C846E2" w:rsidRDefault="00B97B05" w:rsidP="00C846E2">
      <w:pPr>
        <w:spacing w:line="360" w:lineRule="auto"/>
        <w:jc w:val="both"/>
        <w:rPr>
          <w:rFonts w:ascii="Palatino Linotype" w:hAnsi="Palatino Linotype"/>
          <w:color w:val="000000" w:themeColor="text1"/>
        </w:rPr>
      </w:pPr>
    </w:p>
    <w:p w:rsidR="004A4E73" w:rsidRPr="00C846E2" w:rsidRDefault="00FC61DB"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Derivado de la ausencia de voluntad de conciliar por parte del </w:t>
      </w:r>
      <w:r w:rsidR="006004AC" w:rsidRPr="00C846E2">
        <w:rPr>
          <w:rFonts w:ascii="Palatino Linotype" w:hAnsi="Palatino Linotype"/>
          <w:b/>
          <w:color w:val="000000" w:themeColor="text1"/>
        </w:rPr>
        <w:t>SUJETO OBLIGADO</w:t>
      </w:r>
      <w:r w:rsidR="008F6540" w:rsidRPr="00C846E2">
        <w:rPr>
          <w:rFonts w:ascii="Palatino Linotype" w:hAnsi="Palatino Linotype"/>
          <w:color w:val="000000" w:themeColor="text1"/>
        </w:rPr>
        <w:t xml:space="preserve">, en informe justificado, de manera sustancial </w:t>
      </w:r>
      <w:r w:rsidRPr="00C846E2">
        <w:rPr>
          <w:rFonts w:ascii="Palatino Linotype" w:hAnsi="Palatino Linotype"/>
          <w:color w:val="000000" w:themeColor="text1"/>
        </w:rPr>
        <w:t>ratificó su respuesta inicial</w:t>
      </w:r>
      <w:r w:rsidR="008F6540" w:rsidRPr="00C846E2">
        <w:rPr>
          <w:rFonts w:ascii="Palatino Linotype" w:hAnsi="Palatino Linotype"/>
          <w:color w:val="000000" w:themeColor="text1"/>
        </w:rPr>
        <w:t>,</w:t>
      </w:r>
      <w:r w:rsidRPr="00C846E2">
        <w:rPr>
          <w:rFonts w:ascii="Palatino Linotype" w:hAnsi="Palatino Linotype"/>
          <w:color w:val="000000" w:themeColor="text1"/>
        </w:rPr>
        <w:t xml:space="preserve"> y el particular </w:t>
      </w:r>
      <w:r w:rsidR="008F6540" w:rsidRPr="00C846E2">
        <w:rPr>
          <w:rFonts w:ascii="Palatino Linotype" w:hAnsi="Palatino Linotype"/>
          <w:color w:val="000000" w:themeColor="text1"/>
        </w:rPr>
        <w:t>omitió presentar manifestaciones que a su derecho conviniera y asistirá.</w:t>
      </w:r>
    </w:p>
    <w:p w:rsidR="00C43D49" w:rsidRPr="00C846E2" w:rsidRDefault="00C43D49" w:rsidP="00C846E2">
      <w:pPr>
        <w:spacing w:line="360" w:lineRule="auto"/>
        <w:jc w:val="both"/>
        <w:rPr>
          <w:rFonts w:ascii="Palatino Linotype" w:hAnsi="Palatino Linotype"/>
          <w:color w:val="000000" w:themeColor="text1"/>
        </w:rPr>
      </w:pPr>
    </w:p>
    <w:p w:rsidR="00C43D49" w:rsidRPr="00C846E2" w:rsidRDefault="00C43D49" w:rsidP="00C846E2">
      <w:pPr>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Para otorgar mayor claridad de los datos solicitados y los entregados se analizará la misma en el cuadro siguiente</w:t>
      </w:r>
      <w:r w:rsidR="00B622D1" w:rsidRPr="00C846E2">
        <w:rPr>
          <w:rFonts w:ascii="Palatino Linotype" w:hAnsi="Palatino Linotype"/>
          <w:color w:val="000000" w:themeColor="text1"/>
        </w:rPr>
        <w:t xml:space="preserve">, recordando que las </w:t>
      </w:r>
      <w:r w:rsidR="00B622D1" w:rsidRPr="00C846E2">
        <w:rPr>
          <w:rFonts w:ascii="Palatino Linotype" w:hAnsi="Palatino Linotype"/>
          <w:b/>
          <w:color w:val="000000" w:themeColor="text1"/>
        </w:rPr>
        <w:t>razones o motivos de inconformidad</w:t>
      </w:r>
      <w:r w:rsidR="00B622D1" w:rsidRPr="00C846E2">
        <w:rPr>
          <w:rFonts w:ascii="Palatino Linotype" w:hAnsi="Palatino Linotype"/>
          <w:color w:val="000000" w:themeColor="text1"/>
        </w:rPr>
        <w:t xml:space="preserve"> argüidas en todos los medios de impugnación fue la </w:t>
      </w:r>
      <w:r w:rsidR="00B622D1" w:rsidRPr="00C846E2">
        <w:rPr>
          <w:rFonts w:ascii="Palatino Linotype" w:hAnsi="Palatino Linotype"/>
          <w:i/>
          <w:color w:val="000000" w:themeColor="text1"/>
        </w:rPr>
        <w:t>falta de entrega de la totalidad de las constancias que integran los expedientes requeridos</w:t>
      </w:r>
      <w:r w:rsidRPr="00C846E2">
        <w:rPr>
          <w:rFonts w:ascii="Palatino Linotype" w:hAnsi="Palatino Linotype"/>
          <w:color w:val="000000" w:themeColor="text1"/>
        </w:rPr>
        <w:t>:</w:t>
      </w:r>
    </w:p>
    <w:p w:rsidR="00720455" w:rsidRPr="00C846E2" w:rsidRDefault="00720455" w:rsidP="00C846E2">
      <w:pPr>
        <w:spacing w:line="360" w:lineRule="auto"/>
        <w:jc w:val="both"/>
        <w:rPr>
          <w:rFonts w:ascii="Palatino Linotype" w:hAnsi="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1972"/>
        <w:gridCol w:w="3039"/>
        <w:gridCol w:w="2888"/>
        <w:gridCol w:w="1872"/>
      </w:tblGrid>
      <w:tr w:rsidR="00C846E2" w:rsidRPr="00C846E2" w:rsidTr="00B622D1">
        <w:tc>
          <w:tcPr>
            <w:tcW w:w="1009" w:type="pct"/>
            <w:shd w:val="clear" w:color="auto" w:fill="D9D9D9"/>
            <w:vAlign w:val="center"/>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Información solicitada</w:t>
            </w:r>
          </w:p>
          <w:p w:rsidR="00C30347" w:rsidRPr="00C846E2" w:rsidRDefault="00C30347"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C30347" w:rsidRPr="00C846E2" w:rsidRDefault="00C30347"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i/>
                <w:color w:val="000000" w:themeColor="text1"/>
              </w:rPr>
              <w:t>expediente</w:t>
            </w:r>
          </w:p>
        </w:tc>
        <w:tc>
          <w:tcPr>
            <w:tcW w:w="1555" w:type="pct"/>
            <w:shd w:val="clear" w:color="auto" w:fill="D9D9D9"/>
            <w:vAlign w:val="center"/>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Información proporcionada</w:t>
            </w:r>
          </w:p>
        </w:tc>
        <w:tc>
          <w:tcPr>
            <w:tcW w:w="1478" w:type="pct"/>
            <w:shd w:val="clear" w:color="auto" w:fill="D9D9D9"/>
            <w:vAlign w:val="center"/>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Informe Justificado</w:t>
            </w:r>
          </w:p>
        </w:tc>
        <w:tc>
          <w:tcPr>
            <w:tcW w:w="958" w:type="pct"/>
            <w:shd w:val="clear" w:color="auto" w:fill="D9D9D9"/>
            <w:vAlign w:val="center"/>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¿Colma?</w:t>
            </w:r>
          </w:p>
        </w:tc>
      </w:tr>
      <w:tr w:rsidR="00C846E2" w:rsidRPr="00C846E2" w:rsidTr="00B622D1">
        <w:tc>
          <w:tcPr>
            <w:tcW w:w="1009" w:type="pct"/>
          </w:tcPr>
          <w:p w:rsidR="00B622D1" w:rsidRPr="00C846E2" w:rsidRDefault="00B622D1" w:rsidP="00C846E2">
            <w:pPr>
              <w:numPr>
                <w:ilvl w:val="0"/>
                <w:numId w:val="17"/>
              </w:numPr>
              <w:ind w:left="0" w:firstLine="0"/>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OIC/INVESTIGACIÓN/SE/DENUNCIA/1740/2024</w:t>
            </w:r>
          </w:p>
        </w:tc>
        <w:tc>
          <w:tcPr>
            <w:tcW w:w="1555"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Respuesta OIC:</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b/>
                <w:i/>
                <w:color w:val="000000" w:themeColor="text1"/>
              </w:rPr>
              <w:t>Se pone a disposición del solicitante de manera directa</w:t>
            </w:r>
            <w:r w:rsidRPr="00C846E2">
              <w:rPr>
                <w:rFonts w:ascii="Palatino Linotype" w:eastAsia="Palatino Linotype" w:hAnsi="Palatino Linotype" w:cs="Palatino Linotype"/>
                <w:i/>
                <w:color w:val="000000" w:themeColor="text1"/>
              </w:rPr>
              <w:t xml:space="preserve"> el expediente solicitado, previa presentación de identificación oficial vigente (INE).”</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Señalando día para consulta, servidor público que atenderá y domicilio.</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Respuesta de la Unidad de Transparencia:</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
                <w:color w:val="000000" w:themeColor="text1"/>
              </w:rPr>
              <w:t>La información le será entregada previa acreditación de su identidad y personalidad</w:t>
            </w:r>
            <w:r w:rsidRPr="00C846E2">
              <w:rPr>
                <w:rFonts w:ascii="Palatino Linotype" w:eastAsia="Palatino Linotype" w:hAnsi="Palatino Linotype" w:cs="Palatino Linotype"/>
                <w:color w:val="000000" w:themeColor="text1"/>
              </w:rPr>
              <w:t xml:space="preserve"> de los datos personales solicitados, </w:t>
            </w:r>
            <w:r w:rsidRPr="00C846E2">
              <w:rPr>
                <w:rFonts w:ascii="Palatino Linotype" w:eastAsia="Palatino Linotype" w:hAnsi="Palatino Linotype" w:cs="Palatino Linotype"/>
                <w:b/>
                <w:color w:val="000000" w:themeColor="text1"/>
              </w:rPr>
              <w:t>siendo necesario que se presente con una identificación oficial, en las oficinas que ocupa el Órgano Interno de Control.</w:t>
            </w:r>
          </w:p>
        </w:tc>
        <w:tc>
          <w:tcPr>
            <w:tcW w:w="1478"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El Órgano Interno de Control, informa al solicitante que </w:t>
            </w:r>
            <w:r w:rsidRPr="00C846E2">
              <w:rPr>
                <w:rFonts w:ascii="Palatino Linotype" w:eastAsia="Palatino Linotype" w:hAnsi="Palatino Linotype" w:cs="Palatino Linotype"/>
                <w:b/>
                <w:color w:val="000000" w:themeColor="text1"/>
              </w:rPr>
              <w:t>podrá acudir y verificar de manera directa el compendio respectivo</w:t>
            </w:r>
            <w:r w:rsidRPr="00C846E2">
              <w:rPr>
                <w:rFonts w:ascii="Palatino Linotype" w:eastAsia="Palatino Linotype" w:hAnsi="Palatino Linotype" w:cs="Palatino Linotype"/>
                <w:color w:val="000000" w:themeColor="text1"/>
              </w:rPr>
              <w:t>, señalando una nueva fecha de consulta, servidor público que atenderá y domicilio.</w:t>
            </w:r>
          </w:p>
        </w:tc>
        <w:tc>
          <w:tcPr>
            <w:tcW w:w="958" w:type="pct"/>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SI</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Toda vez que el Sujeto Obligado puso a disposición del solicitante la información requerida, no obstante no obra documento que acredite que el recurrente acudió por la misma; máxime que a través de informe justificado el Sujeto Obligado señala nueva fecha para acudir y verificar de manera directa los datos solicitados.</w:t>
            </w:r>
          </w:p>
        </w:tc>
      </w:tr>
      <w:tr w:rsidR="00C846E2" w:rsidRPr="00C846E2" w:rsidTr="00B622D1">
        <w:tc>
          <w:tcPr>
            <w:tcW w:w="1009" w:type="pct"/>
          </w:tcPr>
          <w:p w:rsidR="00B622D1" w:rsidRPr="00C846E2" w:rsidRDefault="00B622D1" w:rsidP="00C846E2">
            <w:pPr>
              <w:numPr>
                <w:ilvl w:val="0"/>
                <w:numId w:val="17"/>
              </w:numPr>
              <w:ind w:left="0" w:firstLine="0"/>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t>SE/CONVIVE/R/816/22-23</w:t>
            </w:r>
          </w:p>
        </w:tc>
        <w:tc>
          <w:tcPr>
            <w:tcW w:w="1555" w:type="pct"/>
          </w:tcPr>
          <w:p w:rsidR="00B622D1" w:rsidRPr="00C846E2" w:rsidRDefault="00B622D1"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la Directora General del Consejo Escolar para el Bienestar CONEBI, refiere </w:t>
            </w:r>
            <w:r w:rsidRPr="00C846E2">
              <w:rPr>
                <w:rFonts w:ascii="Palatino Linotype" w:hAnsi="Palatino Linotype"/>
                <w:color w:val="000000" w:themeColor="text1"/>
              </w:rPr>
              <w:lastRenderedPageBreak/>
              <w:t>que dar respuesta tres solicitudes de acceso a datos, entre ellas la que nos ocupa, a través del cual refiere que:</w:t>
            </w:r>
          </w:p>
          <w:p w:rsidR="00B622D1" w:rsidRPr="00C846E2" w:rsidRDefault="00B622D1" w:rsidP="00C846E2">
            <w:pPr>
              <w:jc w:val="both"/>
              <w:rPr>
                <w:rFonts w:ascii="Palatino Linotype" w:hAnsi="Palatino Linotype"/>
                <w:color w:val="000000" w:themeColor="text1"/>
              </w:rPr>
            </w:pPr>
          </w:p>
          <w:p w:rsidR="00B622D1" w:rsidRPr="00C846E2" w:rsidRDefault="00B622D1"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“…las </w:t>
            </w:r>
            <w:r w:rsidRPr="00C846E2">
              <w:rPr>
                <w:rFonts w:ascii="Palatino Linotype" w:hAnsi="Palatino Linotype"/>
                <w:b/>
                <w:color w:val="000000" w:themeColor="text1"/>
              </w:rPr>
              <w:t>solicitudes</w:t>
            </w:r>
            <w:r w:rsidRPr="00C846E2">
              <w:rPr>
                <w:rFonts w:ascii="Palatino Linotype" w:hAnsi="Palatino Linotype"/>
                <w:color w:val="000000" w:themeColor="text1"/>
              </w:rPr>
              <w:t xml:space="preserve"> antes citadas, fueron </w:t>
            </w:r>
            <w:r w:rsidRPr="00C846E2">
              <w:rPr>
                <w:rFonts w:ascii="Palatino Linotype" w:hAnsi="Palatino Linotype"/>
                <w:b/>
                <w:color w:val="000000" w:themeColor="text1"/>
              </w:rPr>
              <w:t>atendidas</w:t>
            </w:r>
            <w:r w:rsidRPr="00C846E2">
              <w:rPr>
                <w:rFonts w:ascii="Palatino Linotype" w:hAnsi="Palatino Linotype"/>
                <w:color w:val="000000" w:themeColor="text1"/>
              </w:rPr>
              <w:t xml:space="preserve"> mediante el oficio número 228B02000/909/2025 de fecha 13 de agosto de 2025, </w:t>
            </w:r>
            <w:r w:rsidRPr="00C846E2">
              <w:rPr>
                <w:rFonts w:ascii="Palatino Linotype" w:hAnsi="Palatino Linotype"/>
                <w:b/>
                <w:color w:val="000000" w:themeColor="text1"/>
              </w:rPr>
              <w:t>remitiendo la información requerida en versión pública testada y sin testar a efecto de que fuera sometida al Comité de Transparencia</w:t>
            </w:r>
            <w:r w:rsidRPr="00C846E2">
              <w:rPr>
                <w:rFonts w:ascii="Palatino Linotype" w:hAnsi="Palatino Linotype"/>
                <w:color w:val="000000" w:themeColor="text1"/>
              </w:rPr>
              <w:t>…”</w:t>
            </w:r>
          </w:p>
          <w:p w:rsidR="00B622D1" w:rsidRPr="00C846E2" w:rsidRDefault="00B622D1" w:rsidP="00C846E2">
            <w:pPr>
              <w:jc w:val="both"/>
              <w:rPr>
                <w:rFonts w:ascii="Palatino Linotype" w:hAnsi="Palatino Linotype"/>
                <w:color w:val="000000" w:themeColor="text1"/>
              </w:rPr>
            </w:pPr>
          </w:p>
          <w:p w:rsidR="00B622D1" w:rsidRPr="00C846E2" w:rsidRDefault="00B622D1" w:rsidP="00C846E2">
            <w:pPr>
              <w:jc w:val="both"/>
              <w:rPr>
                <w:rFonts w:ascii="Palatino Linotype" w:hAnsi="Palatino Linotype"/>
                <w:color w:val="000000" w:themeColor="text1"/>
              </w:rPr>
            </w:pPr>
            <w:r w:rsidRPr="00C846E2">
              <w:rPr>
                <w:rFonts w:ascii="Palatino Linotype" w:hAnsi="Palatino Linotype"/>
                <w:color w:val="000000" w:themeColor="text1"/>
              </w:rPr>
              <w:t xml:space="preserve">- Primer página del oficio número 228B02000/909/2025 de fecha 13 de agosto de 2025, en el que se aprecia que derivado de la resolución de los recursos 03763/INFOEM/AD/RR/2025 у 03783/INFOEM/AD/RR/2025 en los que se solicitó copias de la totalidad de las constancias que integran los expedientes SE/CONVIVE/R/816/22-23, SE/CONVIVE/R/400/23-24, </w:t>
            </w:r>
            <w:r w:rsidRPr="00C846E2">
              <w:rPr>
                <w:rFonts w:ascii="Palatino Linotype" w:hAnsi="Palatino Linotype"/>
                <w:color w:val="000000" w:themeColor="text1"/>
              </w:rPr>
              <w:lastRenderedPageBreak/>
              <w:t>SE/CONVIVE/R/2125/23-24", se resuelve:</w:t>
            </w:r>
          </w:p>
          <w:p w:rsidR="00B622D1" w:rsidRPr="00C846E2" w:rsidRDefault="00B622D1" w:rsidP="00C846E2">
            <w:pPr>
              <w:jc w:val="both"/>
              <w:rPr>
                <w:rFonts w:ascii="Palatino Linotype" w:hAnsi="Palatino Linotype"/>
                <w:color w:val="000000" w:themeColor="text1"/>
              </w:rPr>
            </w:pPr>
          </w:p>
          <w:p w:rsidR="00B622D1" w:rsidRDefault="00B622D1" w:rsidP="00C846E2">
            <w:pPr>
              <w:jc w:val="both"/>
              <w:rPr>
                <w:rFonts w:ascii="Palatino Linotype" w:hAnsi="Palatino Linotype"/>
                <w:color w:val="000000" w:themeColor="text1"/>
              </w:rPr>
            </w:pPr>
            <w:r w:rsidRPr="00C846E2">
              <w:rPr>
                <w:rFonts w:ascii="Palatino Linotype" w:hAnsi="Palatino Linotype"/>
                <w:noProof/>
                <w:color w:val="000000" w:themeColor="text1"/>
              </w:rPr>
              <w:drawing>
                <wp:inline distT="0" distB="0" distL="0" distR="0" wp14:anchorId="1901D660" wp14:editId="7689E176">
                  <wp:extent cx="1604034" cy="5209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49537" cy="568255"/>
                          </a:xfrm>
                          <a:prstGeom prst="rect">
                            <a:avLst/>
                          </a:prstGeom>
                        </pic:spPr>
                      </pic:pic>
                    </a:graphicData>
                  </a:graphic>
                </wp:inline>
              </w:drawing>
            </w:r>
          </w:p>
          <w:p w:rsidR="00C96161" w:rsidRPr="00C846E2" w:rsidRDefault="00C96161" w:rsidP="00C846E2">
            <w:pPr>
              <w:jc w:val="both"/>
              <w:rPr>
                <w:rFonts w:ascii="Palatino Linotype" w:hAnsi="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Señalando que la información contiene datos personales susceptibles de ser protegidos.</w:t>
            </w:r>
          </w:p>
        </w:tc>
        <w:tc>
          <w:tcPr>
            <w:tcW w:w="1478"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 xml:space="preserve">Ratificó su respuesta inicial y adicionó que Servidor Público </w:t>
            </w:r>
            <w:r w:rsidRPr="00C846E2">
              <w:rPr>
                <w:rFonts w:ascii="Palatino Linotype" w:eastAsia="Palatino Linotype" w:hAnsi="Palatino Linotype" w:cs="Palatino Linotype"/>
                <w:color w:val="000000" w:themeColor="text1"/>
              </w:rPr>
              <w:t xml:space="preserve">Habilitado en la Dirección General del Consejo Escolar para el Bienestar envió la información que se entregaría en las instalaciones de la Unidad de Transparencia, previa acreditación de su identidad. a En ese tenor, </w:t>
            </w:r>
            <w:r w:rsidRPr="00C846E2">
              <w:rPr>
                <w:rFonts w:ascii="Palatino Linotype" w:eastAsia="Palatino Linotype" w:hAnsi="Palatino Linotype" w:cs="Palatino Linotype"/>
                <w:b/>
                <w:color w:val="000000" w:themeColor="text1"/>
              </w:rPr>
              <w:t>la información solicitada fue entregada con fecha 04 de septiembre de 2025, tratada con las medidas de seguridad que la Ley de la Materia señala para que los datos personales sólo se entreguen su titular o su representante</w:t>
            </w:r>
            <w:r w:rsidRPr="00C846E2">
              <w:rPr>
                <w:rFonts w:ascii="Palatino Linotype" w:eastAsia="Palatino Linotype" w:hAnsi="Palatino Linotype" w:cs="Palatino Linotype"/>
                <w:color w:val="000000" w:themeColor="text1"/>
              </w:rPr>
              <w:t>, con la finalidad de proteger su información, por lo que, reiteró que solicitante deberá presentarse con su identificación oficial, en el domicilio y horario proporcionado a fin de que acredite su identidad y posteriormente hacer entrega de la información solicitada.</w:t>
            </w:r>
          </w:p>
        </w:tc>
        <w:tc>
          <w:tcPr>
            <w:tcW w:w="958" w:type="pct"/>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NO</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b/>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highlight w:val="yellow"/>
              </w:rPr>
            </w:pPr>
            <w:r w:rsidRPr="00C846E2">
              <w:rPr>
                <w:rFonts w:ascii="Palatino Linotype" w:eastAsia="Palatino Linotype" w:hAnsi="Palatino Linotype" w:cs="Palatino Linotype"/>
                <w:color w:val="000000" w:themeColor="text1"/>
              </w:rPr>
              <w:lastRenderedPageBreak/>
              <w:t>Ya que si bien el Sujeto Obligado refirió que la información fue entregada en fecha cierta, de las actuaciones del expediente que dio origen a la entrega de información, se denota un acuerdo de incumplimiento, por lo que es dable ordenar la entrega de la misma.</w:t>
            </w:r>
          </w:p>
        </w:tc>
      </w:tr>
      <w:tr w:rsidR="00C846E2" w:rsidRPr="00C846E2" w:rsidTr="00B622D1">
        <w:tc>
          <w:tcPr>
            <w:tcW w:w="1009" w:type="pct"/>
          </w:tcPr>
          <w:p w:rsidR="00B622D1" w:rsidRPr="00C846E2" w:rsidRDefault="00B622D1" w:rsidP="00C846E2">
            <w:pPr>
              <w:numPr>
                <w:ilvl w:val="0"/>
                <w:numId w:val="17"/>
              </w:numPr>
              <w:ind w:left="0" w:firstLine="0"/>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lastRenderedPageBreak/>
              <w:t>SE/CONVIVE/R/400/23-24</w:t>
            </w:r>
          </w:p>
        </w:tc>
        <w:tc>
          <w:tcPr>
            <w:tcW w:w="1555"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Respuesta en el mismo sentido que la anterior.</w:t>
            </w:r>
          </w:p>
        </w:tc>
        <w:tc>
          <w:tcPr>
            <w:tcW w:w="1478"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Informe justificado en el mismo sentido que la anterior.</w:t>
            </w:r>
          </w:p>
        </w:tc>
        <w:tc>
          <w:tcPr>
            <w:tcW w:w="958" w:type="pct"/>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NO</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b/>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Ya que si bien el Sujeto Obligado refirió que la información fue entregada en fecha cierta, de las actuaciones del expediente que dio origen a la entrega de información, se denota un acuerdo de incumplimiento, por lo que es dable ordenar la entrega de la misma.</w:t>
            </w:r>
          </w:p>
        </w:tc>
      </w:tr>
      <w:tr w:rsidR="00C846E2" w:rsidRPr="00C846E2" w:rsidTr="00B622D1">
        <w:tc>
          <w:tcPr>
            <w:tcW w:w="1009" w:type="pct"/>
          </w:tcPr>
          <w:p w:rsidR="00B622D1" w:rsidRPr="00C846E2" w:rsidRDefault="00B622D1" w:rsidP="00C846E2">
            <w:pPr>
              <w:numPr>
                <w:ilvl w:val="0"/>
                <w:numId w:val="17"/>
              </w:numPr>
              <w:ind w:left="0" w:firstLine="0"/>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lastRenderedPageBreak/>
              <w:t>SE/CONVIVE/R/2125/23-24</w:t>
            </w:r>
          </w:p>
        </w:tc>
        <w:tc>
          <w:tcPr>
            <w:tcW w:w="1555"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Respuesta en el mismo sentido que la anterior.</w:t>
            </w:r>
          </w:p>
        </w:tc>
        <w:tc>
          <w:tcPr>
            <w:tcW w:w="1478"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Informe justificado en el mismo sentido que la anterior.</w:t>
            </w:r>
          </w:p>
        </w:tc>
        <w:tc>
          <w:tcPr>
            <w:tcW w:w="958" w:type="pct"/>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NO</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b/>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Ya que si bien el Sujeto Obligado refirió que la información fue entregada en fecha cierta, de las actuaciones del expediente que dio origen a la entrega de información, se denota un acuerdo de incumplimiento, por lo que es dable ordenar la entrega de la misma.</w:t>
            </w:r>
          </w:p>
        </w:tc>
      </w:tr>
      <w:tr w:rsidR="00C846E2" w:rsidRPr="00C846E2" w:rsidTr="00B622D1">
        <w:tc>
          <w:tcPr>
            <w:tcW w:w="1009" w:type="pct"/>
          </w:tcPr>
          <w:p w:rsidR="00B622D1" w:rsidRPr="00C846E2" w:rsidRDefault="00B622D1" w:rsidP="00C846E2">
            <w:pPr>
              <w:numPr>
                <w:ilvl w:val="0"/>
                <w:numId w:val="17"/>
              </w:numPr>
              <w:ind w:left="0" w:firstLine="0"/>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t>OIC/INVESTIGACIÓN/SE/DENUNCIA/317/2022.</w:t>
            </w:r>
          </w:p>
        </w:tc>
        <w:tc>
          <w:tcPr>
            <w:tcW w:w="1555"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Respuesta OIC:</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b/>
                <w:i/>
                <w:color w:val="000000" w:themeColor="text1"/>
              </w:rPr>
              <w:t>Se pone a disposición del solicitante de manera directa</w:t>
            </w:r>
            <w:r w:rsidRPr="00C846E2">
              <w:rPr>
                <w:rFonts w:ascii="Palatino Linotype" w:eastAsia="Palatino Linotype" w:hAnsi="Palatino Linotype" w:cs="Palatino Linotype"/>
                <w:i/>
                <w:color w:val="000000" w:themeColor="text1"/>
              </w:rPr>
              <w:t xml:space="preserve"> el expediente solicitado, previa presentación de identificación oficial vigente (INE).”</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Señalando día para consulta, servidor público que atenderá y domicilio.</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Respuesta de la Unidad de Transparencia:</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
                <w:color w:val="000000" w:themeColor="text1"/>
              </w:rPr>
              <w:t>La información le será entregada previa acreditación de su identidad y personalidad</w:t>
            </w:r>
            <w:r w:rsidRPr="00C846E2">
              <w:rPr>
                <w:rFonts w:ascii="Palatino Linotype" w:eastAsia="Palatino Linotype" w:hAnsi="Palatino Linotype" w:cs="Palatino Linotype"/>
                <w:color w:val="000000" w:themeColor="text1"/>
              </w:rPr>
              <w:t xml:space="preserve"> de los datos personales solicitados, </w:t>
            </w:r>
            <w:r w:rsidRPr="00C846E2">
              <w:rPr>
                <w:rFonts w:ascii="Palatino Linotype" w:eastAsia="Palatino Linotype" w:hAnsi="Palatino Linotype" w:cs="Palatino Linotype"/>
                <w:b/>
                <w:color w:val="000000" w:themeColor="text1"/>
              </w:rPr>
              <w:t>siendo necesario que se presente con una identificación oficial, en las oficinas que ocupa el Órgano Interno de Control.</w:t>
            </w:r>
          </w:p>
        </w:tc>
        <w:tc>
          <w:tcPr>
            <w:tcW w:w="1478"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Ratifica respuesta inicial</w:t>
            </w:r>
          </w:p>
        </w:tc>
        <w:tc>
          <w:tcPr>
            <w:tcW w:w="958" w:type="pct"/>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SI</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Toda vez que el Sujeto Obligado puso a disposición del solicitante la información requerida, no obstante no obra documento que acredite que el recurrente </w:t>
            </w:r>
            <w:r w:rsidRPr="00C846E2">
              <w:rPr>
                <w:rFonts w:ascii="Palatino Linotype" w:eastAsia="Palatino Linotype" w:hAnsi="Palatino Linotype" w:cs="Palatino Linotype"/>
                <w:color w:val="000000" w:themeColor="text1"/>
              </w:rPr>
              <w:lastRenderedPageBreak/>
              <w:t>acudió por la misma.</w:t>
            </w:r>
          </w:p>
        </w:tc>
      </w:tr>
      <w:tr w:rsidR="00B622D1" w:rsidRPr="00C846E2" w:rsidTr="00B622D1">
        <w:tc>
          <w:tcPr>
            <w:tcW w:w="1009" w:type="pct"/>
          </w:tcPr>
          <w:p w:rsidR="00B622D1" w:rsidRPr="00C846E2" w:rsidRDefault="00B622D1" w:rsidP="00C846E2">
            <w:pPr>
              <w:numPr>
                <w:ilvl w:val="0"/>
                <w:numId w:val="17"/>
              </w:numPr>
              <w:ind w:left="0" w:firstLine="0"/>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lastRenderedPageBreak/>
              <w:t>UJT/P140/447/2023</w:t>
            </w:r>
          </w:p>
        </w:tc>
        <w:tc>
          <w:tcPr>
            <w:tcW w:w="1555" w:type="pct"/>
          </w:tcPr>
          <w:p w:rsidR="00B622D1" w:rsidRPr="00C846E2" w:rsidRDefault="00B622D1" w:rsidP="00C846E2">
            <w:pPr>
              <w:pBdr>
                <w:top w:val="nil"/>
                <w:left w:val="nil"/>
                <w:bottom w:val="nil"/>
                <w:right w:val="nil"/>
                <w:between w:val="nil"/>
              </w:pBdr>
              <w:jc w:val="both"/>
              <w:rPr>
                <w:rFonts w:ascii="Palatino Linotype" w:hAnsi="Palatino Linotype"/>
                <w:b/>
                <w:color w:val="000000" w:themeColor="text1"/>
              </w:rPr>
            </w:pPr>
            <w:r w:rsidRPr="00C846E2">
              <w:rPr>
                <w:rFonts w:ascii="Palatino Linotype" w:eastAsia="Palatino Linotype" w:hAnsi="Palatino Linotype" w:cs="Palatino Linotype"/>
                <w:color w:val="000000" w:themeColor="text1"/>
              </w:rPr>
              <w:t xml:space="preserve">Oficio de la Unidad de Transparencia a través del cual refiere que </w:t>
            </w:r>
            <w:r w:rsidRPr="00C846E2">
              <w:rPr>
                <w:rFonts w:ascii="Palatino Linotype" w:hAnsi="Palatino Linotype"/>
                <w:b/>
                <w:i/>
                <w:color w:val="000000" w:themeColor="text1"/>
              </w:rPr>
              <w:t xml:space="preserve">esta información ha sido entregada previamente en la solicitud de acceso a datos personales bajo el folio 00004/SECTI/AD/2025 </w:t>
            </w:r>
            <w:r w:rsidRPr="00C846E2">
              <w:rPr>
                <w:rFonts w:ascii="Palatino Linotype" w:hAnsi="Palatino Linotype"/>
                <w:color w:val="000000" w:themeColor="text1"/>
              </w:rPr>
              <w:t xml:space="preserve">y </w:t>
            </w:r>
            <w:r w:rsidRPr="00C846E2">
              <w:rPr>
                <w:rFonts w:ascii="Palatino Linotype" w:hAnsi="Palatino Linotype"/>
                <w:b/>
                <w:color w:val="000000" w:themeColor="text1"/>
              </w:rPr>
              <w:t>se le solicita acredite la personalidad antes de la entrega de la información en las instalaciones de esta Unidad de Transparencia.</w:t>
            </w:r>
          </w:p>
          <w:p w:rsidR="00B622D1" w:rsidRPr="00C846E2" w:rsidRDefault="00B622D1" w:rsidP="00C846E2">
            <w:pPr>
              <w:pBdr>
                <w:top w:val="nil"/>
                <w:left w:val="nil"/>
                <w:bottom w:val="nil"/>
                <w:right w:val="nil"/>
                <w:between w:val="nil"/>
              </w:pBdr>
              <w:jc w:val="both"/>
              <w:rPr>
                <w:rFonts w:ascii="Palatino Linotype" w:hAnsi="Palatino Linotype"/>
                <w:b/>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 xml:space="preserve">Oficio del Encargado de la Subdirección Regional de Educación Básica Toluca, a través del cual refiere que el expediente </w:t>
            </w:r>
            <w:r w:rsidRPr="00C846E2">
              <w:rPr>
                <w:rFonts w:ascii="Palatino Linotype" w:hAnsi="Palatino Linotype"/>
                <w:i/>
                <w:color w:val="000000" w:themeColor="text1"/>
              </w:rPr>
              <w:t xml:space="preserve">UJT/P140/447/2023, </w:t>
            </w:r>
            <w:r w:rsidRPr="00C846E2">
              <w:rPr>
                <w:rFonts w:ascii="Palatino Linotype" w:hAnsi="Palatino Linotype"/>
                <w:i/>
                <w:color w:val="000000" w:themeColor="text1"/>
              </w:rPr>
              <w:lastRenderedPageBreak/>
              <w:t>constante de 348 (Trescientas cuarenta y ocho) foja</w:t>
            </w:r>
            <w:r w:rsidRPr="00C846E2">
              <w:rPr>
                <w:rFonts w:ascii="Palatino Linotype" w:hAnsi="Palatino Linotype"/>
                <w:b/>
                <w:color w:val="000000" w:themeColor="text1"/>
              </w:rPr>
              <w:t xml:space="preserve">, </w:t>
            </w:r>
            <w:r w:rsidRPr="00C846E2">
              <w:rPr>
                <w:rFonts w:ascii="Palatino Linotype" w:hAnsi="Palatino Linotype"/>
                <w:color w:val="000000" w:themeColor="text1"/>
              </w:rPr>
              <w:t xml:space="preserve">se hizo llegar en atención al </w:t>
            </w:r>
            <w:r w:rsidRPr="00C846E2">
              <w:rPr>
                <w:rFonts w:ascii="Palatino Linotype" w:hAnsi="Palatino Linotype"/>
                <w:b/>
                <w:color w:val="000000" w:themeColor="text1"/>
              </w:rPr>
              <w:t>Recurso de Revisión número 03783/INFOEM/AD/RR/2025.</w:t>
            </w:r>
          </w:p>
        </w:tc>
        <w:tc>
          <w:tcPr>
            <w:tcW w:w="1478" w:type="pct"/>
          </w:tcPr>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 xml:space="preserve">Desde respuesta inicial se le hizo del conocimiento al ahora recurrente que la </w:t>
            </w:r>
            <w:r w:rsidRPr="00C846E2">
              <w:rPr>
                <w:rFonts w:ascii="Palatino Linotype" w:eastAsia="Palatino Linotype" w:hAnsi="Palatino Linotype" w:cs="Palatino Linotype"/>
                <w:b/>
                <w:color w:val="000000" w:themeColor="text1"/>
              </w:rPr>
              <w:t>información se encuentra disponible en esta unidad administrativa</w:t>
            </w:r>
            <w:r w:rsidRPr="00C846E2">
              <w:rPr>
                <w:rFonts w:ascii="Palatino Linotype" w:eastAsia="Palatino Linotype" w:hAnsi="Palatino Linotype" w:cs="Palatino Linotype"/>
                <w:color w:val="000000" w:themeColor="text1"/>
              </w:rPr>
              <w:t xml:space="preserve"> y cuenta con un periodo de 60 días hábiles para la entrega de la información, previa acreditación de la personalidad, refiriendo que </w:t>
            </w:r>
            <w:r w:rsidRPr="00C846E2">
              <w:rPr>
                <w:rFonts w:ascii="Palatino Linotype" w:eastAsia="Palatino Linotype" w:hAnsi="Palatino Linotype" w:cs="Palatino Linotype"/>
                <w:b/>
                <w:color w:val="000000" w:themeColor="text1"/>
              </w:rPr>
              <w:t xml:space="preserve">a la fecha de la presentación del presente Informe Justificado, el ahora Recurrente no se ha presentado en las instalaciones de esta unidad administrativa para que se le entregue </w:t>
            </w:r>
            <w:r w:rsidRPr="00C846E2">
              <w:rPr>
                <w:rFonts w:ascii="Palatino Linotype" w:eastAsia="Palatino Linotype" w:hAnsi="Palatino Linotype" w:cs="Palatino Linotype"/>
                <w:b/>
                <w:color w:val="000000" w:themeColor="text1"/>
              </w:rPr>
              <w:lastRenderedPageBreak/>
              <w:t>la información requerida</w:t>
            </w:r>
            <w:r w:rsidRPr="00C846E2">
              <w:rPr>
                <w:rFonts w:ascii="Palatino Linotype" w:eastAsia="Palatino Linotype" w:hAnsi="Palatino Linotype" w:cs="Palatino Linotype"/>
                <w:color w:val="000000" w:themeColor="text1"/>
              </w:rPr>
              <w:t xml:space="preserve"> en la respectiva solicitud de información de acceso a datos personales, misma, que conforme a la respuesta emitida se otorgaron 60 días hábiles contados a partir del día siguiente de la notificación, la cual fue el día 30 de septiembre, por lo que </w:t>
            </w:r>
            <w:r w:rsidRPr="00C846E2">
              <w:rPr>
                <w:rFonts w:ascii="Palatino Linotype" w:eastAsia="Palatino Linotype" w:hAnsi="Palatino Linotype" w:cs="Palatino Linotype"/>
                <w:b/>
                <w:color w:val="000000" w:themeColor="text1"/>
              </w:rPr>
              <w:t>aún está en tiempo para la entrega - recepción de las información solicitada.</w:t>
            </w:r>
          </w:p>
        </w:tc>
        <w:tc>
          <w:tcPr>
            <w:tcW w:w="958" w:type="pct"/>
          </w:tcPr>
          <w:p w:rsidR="00B622D1" w:rsidRPr="00C846E2" w:rsidRDefault="00B622D1"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SI</w:t>
            </w: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p>
          <w:p w:rsidR="00B622D1" w:rsidRPr="00C846E2" w:rsidRDefault="00B622D1"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Toda vez que el Sujeto Obligado puso a disposición del solicitante la información requerida, previa acreditación de su identidad; no obstante, el particular no ha acudido por la información.</w:t>
            </w:r>
          </w:p>
        </w:tc>
      </w:tr>
    </w:tbl>
    <w:p w:rsidR="00B622D1" w:rsidRPr="00C846E2" w:rsidRDefault="00B622D1" w:rsidP="00C846E2">
      <w:pPr>
        <w:spacing w:line="360" w:lineRule="auto"/>
        <w:jc w:val="both"/>
        <w:rPr>
          <w:rFonts w:ascii="Palatino Linotype" w:hAnsi="Palatino Linotype"/>
          <w:color w:val="000000" w:themeColor="text1"/>
        </w:rPr>
      </w:pPr>
    </w:p>
    <w:p w:rsidR="00B622D1" w:rsidRPr="00C846E2" w:rsidRDefault="00B622D1" w:rsidP="00C846E2">
      <w:pPr>
        <w:spacing w:line="360" w:lineRule="auto"/>
        <w:jc w:val="both"/>
        <w:rPr>
          <w:rFonts w:ascii="Palatino Linotype" w:hAnsi="Palatino Linotype"/>
          <w:color w:val="000000" w:themeColor="text1"/>
        </w:rPr>
      </w:pPr>
    </w:p>
    <w:p w:rsidR="00EB07F3" w:rsidRPr="00C846E2" w:rsidRDefault="00E67EE2" w:rsidP="00C846E2">
      <w:pPr>
        <w:pStyle w:val="Prrafodelista"/>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De lo expuesto es de precisar lo siguiente:</w:t>
      </w:r>
    </w:p>
    <w:p w:rsidR="00E67EE2" w:rsidRPr="00C846E2" w:rsidRDefault="00E67EE2" w:rsidP="00C846E2">
      <w:pPr>
        <w:spacing w:line="360" w:lineRule="auto"/>
        <w:jc w:val="both"/>
        <w:rPr>
          <w:rFonts w:ascii="Palatino Linotype" w:hAnsi="Palatino Linotype"/>
          <w:color w:val="000000" w:themeColor="text1"/>
        </w:rPr>
      </w:pPr>
    </w:p>
    <w:tbl>
      <w:tblPr>
        <w:tblW w:w="5000"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3339"/>
        <w:gridCol w:w="3344"/>
        <w:gridCol w:w="3088"/>
      </w:tblGrid>
      <w:tr w:rsidR="00C846E2" w:rsidRPr="00C846E2" w:rsidTr="00376F53">
        <w:tc>
          <w:tcPr>
            <w:tcW w:w="1709" w:type="pct"/>
            <w:shd w:val="clear" w:color="auto" w:fill="D9D9D9"/>
            <w:vAlign w:val="center"/>
          </w:tcPr>
          <w:p w:rsidR="00E67EE2" w:rsidRPr="00C846E2" w:rsidRDefault="00E67EE2"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Expediente</w:t>
            </w:r>
          </w:p>
          <w:p w:rsidR="00E67EE2" w:rsidRPr="00C846E2" w:rsidRDefault="00E67EE2" w:rsidP="00C846E2">
            <w:pPr>
              <w:pBdr>
                <w:top w:val="nil"/>
                <w:left w:val="nil"/>
                <w:bottom w:val="nil"/>
                <w:right w:val="nil"/>
                <w:between w:val="nil"/>
              </w:pBdr>
              <w:rPr>
                <w:rFonts w:ascii="Palatino Linotype" w:eastAsia="Palatino Linotype" w:hAnsi="Palatino Linotype" w:cs="Palatino Linotype"/>
                <w:b/>
                <w:color w:val="000000" w:themeColor="text1"/>
              </w:rPr>
            </w:pPr>
          </w:p>
        </w:tc>
        <w:tc>
          <w:tcPr>
            <w:tcW w:w="1711" w:type="pct"/>
            <w:shd w:val="clear" w:color="auto" w:fill="D9D9D9"/>
            <w:vAlign w:val="center"/>
          </w:tcPr>
          <w:p w:rsidR="00E67EE2" w:rsidRPr="00C846E2" w:rsidRDefault="00E67EE2"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Pronunciamiento del Sujeto Obligado</w:t>
            </w:r>
          </w:p>
        </w:tc>
        <w:tc>
          <w:tcPr>
            <w:tcW w:w="1580" w:type="pct"/>
            <w:shd w:val="clear" w:color="auto" w:fill="D9D9D9"/>
            <w:vAlign w:val="center"/>
          </w:tcPr>
          <w:p w:rsidR="00E67EE2" w:rsidRPr="00C846E2" w:rsidRDefault="00E67EE2"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Informe Justificado</w:t>
            </w:r>
          </w:p>
        </w:tc>
      </w:tr>
      <w:tr w:rsidR="00C846E2" w:rsidRPr="00C846E2" w:rsidTr="00376F53">
        <w:tc>
          <w:tcPr>
            <w:tcW w:w="1709" w:type="pct"/>
          </w:tcPr>
          <w:p w:rsidR="00E67EE2" w:rsidRPr="00C846E2" w:rsidRDefault="00E67EE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OIC/INVESTIGACIÓN/SE/</w:t>
            </w:r>
            <w:r w:rsidRPr="00C846E2">
              <w:rPr>
                <w:rFonts w:ascii="Palatino Linotype" w:eastAsia="Palatino Linotype" w:hAnsi="Palatino Linotype" w:cs="Palatino Linotype"/>
                <w:b/>
                <w:i/>
                <w:color w:val="000000" w:themeColor="text1"/>
              </w:rPr>
              <w:t>DENUNCIA</w:t>
            </w:r>
            <w:r w:rsidRPr="00C846E2">
              <w:rPr>
                <w:rFonts w:ascii="Palatino Linotype" w:eastAsia="Palatino Linotype" w:hAnsi="Palatino Linotype" w:cs="Palatino Linotype"/>
                <w:i/>
                <w:color w:val="000000" w:themeColor="text1"/>
              </w:rPr>
              <w:t>/1740/2024</w:t>
            </w:r>
          </w:p>
        </w:tc>
        <w:tc>
          <w:tcPr>
            <w:tcW w:w="1711" w:type="pct"/>
          </w:tcPr>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Derivado de la forma en la que está conformado el expediente de investigación, </w:t>
            </w:r>
            <w:r w:rsidRPr="00C846E2">
              <w:rPr>
                <w:rFonts w:ascii="Palatino Linotype" w:eastAsia="Palatino Linotype" w:hAnsi="Palatino Linotype" w:cs="Palatino Linotype"/>
                <w:b/>
                <w:color w:val="000000" w:themeColor="text1"/>
              </w:rPr>
              <w:t>se pone a disposición del solicitante de manera directa</w:t>
            </w:r>
            <w:r w:rsidRPr="00C846E2">
              <w:rPr>
                <w:rFonts w:ascii="Palatino Linotype" w:eastAsia="Palatino Linotype" w:hAnsi="Palatino Linotype" w:cs="Palatino Linotype"/>
                <w:color w:val="000000" w:themeColor="text1"/>
              </w:rPr>
              <w:t>, en las oficinas que ocupa el Órgano Interno de Control previa presentación de identificación:</w:t>
            </w:r>
          </w:p>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3 de octubre de 2025 a las 10:00 horas</w:t>
            </w:r>
          </w:p>
        </w:tc>
        <w:tc>
          <w:tcPr>
            <w:tcW w:w="1580" w:type="pct"/>
          </w:tcPr>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OIC proporciona nueva fecha para acudir y verificar de manera directa el compendio respectivo</w:t>
            </w:r>
          </w:p>
          <w:p w:rsidR="00E67EE2" w:rsidRPr="00C846E2" w:rsidRDefault="00E67EE2" w:rsidP="00C846E2">
            <w:pPr>
              <w:pBdr>
                <w:top w:val="nil"/>
                <w:left w:val="nil"/>
                <w:bottom w:val="nil"/>
                <w:right w:val="nil"/>
                <w:between w:val="nil"/>
              </w:pBdr>
              <w:jc w:val="center"/>
              <w:rPr>
                <w:rFonts w:ascii="Palatino Linotype" w:eastAsia="Palatino Linotype" w:hAnsi="Palatino Linotype" w:cs="Palatino Linotype"/>
                <w:color w:val="000000" w:themeColor="text1"/>
              </w:rPr>
            </w:pPr>
          </w:p>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15 de octubre de 2025 a las 11:00 horas</w:t>
            </w:r>
          </w:p>
        </w:tc>
      </w:tr>
      <w:tr w:rsidR="00C846E2" w:rsidRPr="00C846E2" w:rsidTr="00376F53">
        <w:tc>
          <w:tcPr>
            <w:tcW w:w="1709" w:type="pct"/>
          </w:tcPr>
          <w:p w:rsidR="00E67EE2" w:rsidRPr="00C846E2" w:rsidRDefault="00E67EE2" w:rsidP="00C846E2">
            <w:pPr>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lastRenderedPageBreak/>
              <w:t>OIC/INVESTIGACIÓN/SE/</w:t>
            </w:r>
            <w:r w:rsidRPr="00C846E2">
              <w:rPr>
                <w:rFonts w:ascii="Palatino Linotype" w:hAnsi="Palatino Linotype"/>
                <w:b/>
                <w:i/>
                <w:color w:val="000000" w:themeColor="text1"/>
              </w:rPr>
              <w:t>DENUNCIA</w:t>
            </w:r>
            <w:r w:rsidRPr="00C846E2">
              <w:rPr>
                <w:rFonts w:ascii="Palatino Linotype" w:hAnsi="Palatino Linotype"/>
                <w:i/>
                <w:color w:val="000000" w:themeColor="text1"/>
              </w:rPr>
              <w:t>/317/2022.</w:t>
            </w:r>
          </w:p>
        </w:tc>
        <w:tc>
          <w:tcPr>
            <w:tcW w:w="1711" w:type="pct"/>
          </w:tcPr>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Respuesta en el mismo sentido que el anterior:</w:t>
            </w:r>
          </w:p>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13 de octubre de 2025 a las 10:00 horas</w:t>
            </w:r>
          </w:p>
        </w:tc>
        <w:tc>
          <w:tcPr>
            <w:tcW w:w="1580" w:type="pct"/>
          </w:tcPr>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Ratifica</w:t>
            </w:r>
          </w:p>
        </w:tc>
      </w:tr>
      <w:tr w:rsidR="00E67EE2" w:rsidRPr="00C846E2" w:rsidTr="00376F53">
        <w:tc>
          <w:tcPr>
            <w:tcW w:w="1709" w:type="pct"/>
          </w:tcPr>
          <w:p w:rsidR="00E67EE2" w:rsidRPr="00C846E2" w:rsidRDefault="00E67EE2" w:rsidP="00C846E2">
            <w:pPr>
              <w:jc w:val="both"/>
              <w:rPr>
                <w:rFonts w:ascii="Palatino Linotype" w:eastAsia="Palatino Linotype" w:hAnsi="Palatino Linotype" w:cs="Palatino Linotype"/>
                <w:i/>
                <w:color w:val="000000" w:themeColor="text1"/>
              </w:rPr>
            </w:pPr>
            <w:r w:rsidRPr="00C846E2">
              <w:rPr>
                <w:rFonts w:ascii="Palatino Linotype" w:hAnsi="Palatino Linotype"/>
                <w:i/>
                <w:color w:val="000000" w:themeColor="text1"/>
              </w:rPr>
              <w:t>UJT/P140/447/2023</w:t>
            </w:r>
          </w:p>
        </w:tc>
        <w:tc>
          <w:tcPr>
            <w:tcW w:w="1711" w:type="pct"/>
          </w:tcPr>
          <w:p w:rsidR="00E67EE2" w:rsidRPr="00C846E2" w:rsidRDefault="00E67EE2" w:rsidP="00C846E2">
            <w:pPr>
              <w:pBdr>
                <w:top w:val="nil"/>
                <w:left w:val="nil"/>
                <w:bottom w:val="nil"/>
                <w:right w:val="nil"/>
                <w:between w:val="nil"/>
              </w:pBdr>
              <w:jc w:val="both"/>
              <w:rPr>
                <w:rFonts w:ascii="Palatino Linotype" w:hAnsi="Palatino Linotype"/>
                <w:color w:val="000000" w:themeColor="text1"/>
              </w:rPr>
            </w:pPr>
            <w:r w:rsidRPr="00C846E2">
              <w:rPr>
                <w:rFonts w:ascii="Palatino Linotype" w:eastAsia="Palatino Linotype" w:hAnsi="Palatino Linotype" w:cs="Palatino Linotype"/>
                <w:color w:val="000000" w:themeColor="text1"/>
              </w:rPr>
              <w:t xml:space="preserve">La UT le hace del conocimiento que </w:t>
            </w:r>
            <w:r w:rsidRPr="00C846E2">
              <w:rPr>
                <w:rFonts w:ascii="Palatino Linotype" w:eastAsia="Palatino Linotype" w:hAnsi="Palatino Linotype" w:cs="Palatino Linotype"/>
                <w:b/>
                <w:color w:val="000000" w:themeColor="text1"/>
              </w:rPr>
              <w:t>la información se entregó previamente</w:t>
            </w:r>
            <w:r w:rsidRPr="00C846E2">
              <w:rPr>
                <w:rFonts w:ascii="Palatino Linotype" w:eastAsia="Palatino Linotype" w:hAnsi="Palatino Linotype" w:cs="Palatino Linotype"/>
                <w:color w:val="000000" w:themeColor="text1"/>
              </w:rPr>
              <w:t xml:space="preserve"> en atención a la solicitud </w:t>
            </w:r>
            <w:r w:rsidRPr="00C846E2">
              <w:rPr>
                <w:rFonts w:ascii="Palatino Linotype" w:hAnsi="Palatino Linotype"/>
                <w:b/>
                <w:i/>
                <w:color w:val="000000" w:themeColor="text1"/>
              </w:rPr>
              <w:t>00004/SECTI/AD/2025</w:t>
            </w:r>
            <w:r w:rsidRPr="00C846E2">
              <w:rPr>
                <w:rFonts w:ascii="Palatino Linotype" w:hAnsi="Palatino Linotype"/>
                <w:b/>
                <w:color w:val="000000" w:themeColor="text1"/>
              </w:rPr>
              <w:t xml:space="preserve"> </w:t>
            </w:r>
            <w:r w:rsidRPr="00C846E2">
              <w:rPr>
                <w:rFonts w:ascii="Palatino Linotype" w:hAnsi="Palatino Linotype"/>
                <w:color w:val="000000" w:themeColor="text1"/>
              </w:rPr>
              <w:t>y que no ha sufrido actualización alguna o engrose del expediente de referencia.</w:t>
            </w:r>
          </w:p>
          <w:p w:rsidR="00E67EE2" w:rsidRPr="00C846E2" w:rsidRDefault="00E67EE2" w:rsidP="00C846E2">
            <w:pPr>
              <w:pBdr>
                <w:top w:val="nil"/>
                <w:left w:val="nil"/>
                <w:bottom w:val="nil"/>
                <w:right w:val="nil"/>
                <w:between w:val="nil"/>
              </w:pBdr>
              <w:jc w:val="both"/>
              <w:rPr>
                <w:rFonts w:ascii="Palatino Linotype" w:hAnsi="Palatino Linotype"/>
                <w:b/>
                <w:color w:val="000000" w:themeColor="text1"/>
              </w:rPr>
            </w:pPr>
            <w:r w:rsidRPr="00C846E2">
              <w:rPr>
                <w:rFonts w:ascii="Palatino Linotype" w:hAnsi="Palatino Linotype"/>
                <w:color w:val="000000" w:themeColor="text1"/>
              </w:rPr>
              <w:t xml:space="preserve">No obstante </w:t>
            </w:r>
            <w:r w:rsidRPr="00C846E2">
              <w:rPr>
                <w:rFonts w:ascii="Palatino Linotype" w:hAnsi="Palatino Linotype"/>
                <w:b/>
                <w:color w:val="000000" w:themeColor="text1"/>
              </w:rPr>
              <w:t>previa acreditación se le entregará la información en las oficinas de la UT</w:t>
            </w:r>
            <w:r w:rsidRPr="00C846E2">
              <w:rPr>
                <w:rFonts w:ascii="Palatino Linotype" w:hAnsi="Palatino Linotype"/>
                <w:color w:val="000000" w:themeColor="text1"/>
              </w:rPr>
              <w:t xml:space="preserve"> en un periodo de 60 días posteriores a la notificación de la respuesta.</w:t>
            </w:r>
          </w:p>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 xml:space="preserve">La unidad administrativa competente refirió hacer llegar el expediente en cita en cumplimiento </w:t>
            </w:r>
            <w:r w:rsidR="00376F53" w:rsidRPr="00C846E2">
              <w:rPr>
                <w:rFonts w:ascii="Palatino Linotype" w:hAnsi="Palatino Linotype"/>
                <w:color w:val="000000" w:themeColor="text1"/>
              </w:rPr>
              <w:t xml:space="preserve">al </w:t>
            </w:r>
            <w:r w:rsidR="00376F53" w:rsidRPr="00C846E2">
              <w:rPr>
                <w:rFonts w:ascii="Palatino Linotype" w:eastAsia="Palatino Linotype" w:hAnsi="Palatino Linotype" w:cs="Palatino Linotype"/>
                <w:color w:val="000000" w:themeColor="text1"/>
              </w:rPr>
              <w:t>Recurso</w:t>
            </w:r>
            <w:r w:rsidRPr="00C846E2">
              <w:rPr>
                <w:rFonts w:ascii="Palatino Linotype" w:eastAsia="Palatino Linotype" w:hAnsi="Palatino Linotype" w:cs="Palatino Linotype"/>
                <w:color w:val="000000" w:themeColor="text1"/>
              </w:rPr>
              <w:t xml:space="preserve"> de Revisión número 03783/INFOEM/AD/RR/2025.</w:t>
            </w:r>
          </w:p>
        </w:tc>
        <w:tc>
          <w:tcPr>
            <w:tcW w:w="1580" w:type="pct"/>
          </w:tcPr>
          <w:p w:rsidR="00E67EE2" w:rsidRPr="00C846E2" w:rsidRDefault="00E67EE2"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A la fecha de la presentación del Informe Justificado, </w:t>
            </w:r>
            <w:r w:rsidRPr="00C846E2">
              <w:rPr>
                <w:rFonts w:ascii="Palatino Linotype" w:eastAsia="Palatino Linotype" w:hAnsi="Palatino Linotype" w:cs="Palatino Linotype"/>
                <w:b/>
                <w:color w:val="000000" w:themeColor="text1"/>
              </w:rPr>
              <w:t>el Recurrente no se ha presentado</w:t>
            </w:r>
            <w:r w:rsidRPr="00C846E2">
              <w:rPr>
                <w:rFonts w:ascii="Palatino Linotype" w:eastAsia="Palatino Linotype" w:hAnsi="Palatino Linotype" w:cs="Palatino Linotype"/>
                <w:color w:val="000000" w:themeColor="text1"/>
              </w:rPr>
              <w:t xml:space="preserve"> </w:t>
            </w:r>
            <w:r w:rsidRPr="00C846E2">
              <w:rPr>
                <w:rFonts w:ascii="Palatino Linotype" w:eastAsia="Palatino Linotype" w:hAnsi="Palatino Linotype" w:cs="Palatino Linotype"/>
                <w:b/>
                <w:color w:val="000000" w:themeColor="text1"/>
              </w:rPr>
              <w:t>para que se le entregue la información</w:t>
            </w:r>
            <w:r w:rsidRPr="00C846E2">
              <w:rPr>
                <w:rFonts w:ascii="Palatino Linotype" w:eastAsia="Palatino Linotype" w:hAnsi="Palatino Linotype" w:cs="Palatino Linotype"/>
                <w:color w:val="000000" w:themeColor="text1"/>
              </w:rPr>
              <w:t>.</w:t>
            </w:r>
          </w:p>
        </w:tc>
      </w:tr>
    </w:tbl>
    <w:p w:rsidR="00E67EE2" w:rsidRPr="00C846E2" w:rsidRDefault="00E67EE2" w:rsidP="00C846E2">
      <w:pPr>
        <w:spacing w:line="360" w:lineRule="auto"/>
        <w:jc w:val="both"/>
        <w:rPr>
          <w:rFonts w:ascii="Palatino Linotype" w:hAnsi="Palatino Linotype"/>
          <w:color w:val="000000" w:themeColor="text1"/>
        </w:rPr>
      </w:pPr>
    </w:p>
    <w:p w:rsidR="00FD4894" w:rsidRPr="00C846E2" w:rsidRDefault="004A2048" w:rsidP="00C846E2">
      <w:pPr>
        <w:pStyle w:val="Prrafodelista"/>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En este sentido y al haber </w:t>
      </w:r>
      <w:r w:rsidR="00FD4894" w:rsidRPr="00C846E2">
        <w:rPr>
          <w:rFonts w:ascii="Palatino Linotype" w:hAnsi="Palatino Linotype"/>
          <w:color w:val="000000" w:themeColor="text1"/>
        </w:rPr>
        <w:t xml:space="preserve">puesto a disposición del particular los datos personales requeridos consistentes en los expedientes antes citados, en atención al </w:t>
      </w:r>
      <w:r w:rsidRPr="00C846E2">
        <w:rPr>
          <w:rFonts w:ascii="Palatino Linotype" w:hAnsi="Palatino Linotype"/>
          <w:color w:val="000000" w:themeColor="text1"/>
        </w:rPr>
        <w:t xml:space="preserve"> </w:t>
      </w:r>
      <w:r w:rsidR="00FD4894" w:rsidRPr="00C846E2">
        <w:rPr>
          <w:rFonts w:ascii="Palatino Linotype" w:hAnsi="Palatino Linotype"/>
          <w:color w:val="000000" w:themeColor="text1"/>
        </w:rPr>
        <w:t xml:space="preserve"> Criterio orientador 1/18 emitido por el Instituto Nacional de Transparencia, Acceso a la Información y Protección de Datos Personales que es del tenor literal siguiente:</w:t>
      </w:r>
    </w:p>
    <w:p w:rsidR="00FD4894" w:rsidRPr="00C846E2" w:rsidRDefault="00FD4894" w:rsidP="00C846E2">
      <w:pPr>
        <w:pStyle w:val="Prrafodelista"/>
        <w:ind w:left="0"/>
        <w:jc w:val="both"/>
        <w:rPr>
          <w:rFonts w:ascii="Palatino Linotype" w:hAnsi="Palatino Linotype" w:cs="Arial"/>
          <w:i/>
          <w:iCs/>
          <w:color w:val="000000" w:themeColor="text1"/>
        </w:rPr>
      </w:pPr>
      <w:r w:rsidRPr="00C846E2">
        <w:rPr>
          <w:rFonts w:ascii="Palatino Linotype" w:hAnsi="Palatino Linotype" w:cs="Arial"/>
          <w:b/>
          <w:bCs/>
          <w:i/>
          <w:iCs/>
          <w:color w:val="000000" w:themeColor="text1"/>
        </w:rPr>
        <w:t>Entrega de datos personales a través de medios electrónicos</w:t>
      </w:r>
      <w:r w:rsidRPr="00C846E2">
        <w:rPr>
          <w:rFonts w:ascii="Palatino Linotype" w:hAnsi="Palatino Linotype" w:cs="Arial"/>
          <w:i/>
          <w:iCs/>
          <w:color w:val="000000" w:themeColor="text1"/>
        </w:rPr>
        <w:t xml:space="preserve">. La entrega de datos personales a través del portal de la Plataforma Nacional de Transparencia, correo electrónico o cualquier otro medio </w:t>
      </w:r>
      <w:r w:rsidRPr="00C846E2">
        <w:rPr>
          <w:rFonts w:ascii="Palatino Linotype" w:hAnsi="Palatino Linotype" w:cs="Arial"/>
          <w:i/>
          <w:iCs/>
          <w:color w:val="000000" w:themeColor="text1"/>
        </w:rPr>
        <w:lastRenderedPageBreak/>
        <w:t xml:space="preserve">similar </w:t>
      </w:r>
      <w:r w:rsidRPr="00C846E2">
        <w:rPr>
          <w:rFonts w:ascii="Palatino Linotype" w:hAnsi="Palatino Linotype"/>
          <w:i/>
          <w:color w:val="000000" w:themeColor="text1"/>
        </w:rPr>
        <w:t>resulta</w:t>
      </w:r>
      <w:r w:rsidRPr="00C846E2">
        <w:rPr>
          <w:rFonts w:ascii="Palatino Linotype" w:hAnsi="Palatino Linotype" w:cs="Arial"/>
          <w:i/>
          <w:iCs/>
          <w:color w:val="000000" w:themeColor="text1"/>
        </w:rPr>
        <w:t xml:space="preserve"> improcedente, </w:t>
      </w:r>
      <w:r w:rsidRPr="00C846E2">
        <w:rPr>
          <w:rFonts w:ascii="Palatino Linotype" w:hAnsi="Palatino Linotype" w:cs="Arial"/>
          <w:b/>
          <w:i/>
          <w:iCs/>
          <w:color w:val="000000" w:themeColor="text1"/>
        </w:rPr>
        <w:t>sin que los sujetos obligados hayan corroborado previamente la identidad del titular</w:t>
      </w:r>
      <w:r w:rsidRPr="00C846E2">
        <w:rPr>
          <w:rFonts w:ascii="Palatino Linotype" w:hAnsi="Palatino Linotype" w:cs="Arial"/>
          <w:i/>
          <w:iCs/>
          <w:color w:val="000000" w:themeColor="text1"/>
        </w:rPr>
        <w:t>.</w:t>
      </w:r>
    </w:p>
    <w:p w:rsidR="00FD4894" w:rsidRPr="00C846E2" w:rsidRDefault="00FD4894" w:rsidP="00C846E2">
      <w:pPr>
        <w:spacing w:line="360" w:lineRule="auto"/>
        <w:jc w:val="both"/>
        <w:rPr>
          <w:rFonts w:ascii="Palatino Linotype" w:eastAsia="Palatino Linotype" w:hAnsi="Palatino Linotype" w:cs="Palatino Linotype"/>
          <w:color w:val="000000" w:themeColor="text1"/>
        </w:rPr>
      </w:pPr>
    </w:p>
    <w:p w:rsidR="00586AFD" w:rsidRPr="00C846E2" w:rsidRDefault="00FD4894"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 xml:space="preserve">Este Órgano Garante determina </w:t>
      </w:r>
      <w:r w:rsidRPr="00C846E2">
        <w:rPr>
          <w:rFonts w:ascii="Palatino Linotype" w:hAnsi="Palatino Linotype"/>
          <w:b/>
          <w:color w:val="000000" w:themeColor="text1"/>
        </w:rPr>
        <w:t>CONFIRMAR</w:t>
      </w:r>
      <w:r w:rsidRPr="00C846E2">
        <w:rPr>
          <w:rFonts w:ascii="Palatino Linotype" w:hAnsi="Palatino Linotype"/>
          <w:color w:val="000000" w:themeColor="text1"/>
        </w:rPr>
        <w:t xml:space="preserve"> las respuestas </w:t>
      </w:r>
      <w:r w:rsidR="00814034" w:rsidRPr="00C846E2">
        <w:rPr>
          <w:rFonts w:ascii="Palatino Linotype" w:hAnsi="Palatino Linotype"/>
          <w:color w:val="000000" w:themeColor="text1"/>
        </w:rPr>
        <w:t xml:space="preserve">otorgadas </w:t>
      </w:r>
      <w:r w:rsidRPr="00C846E2">
        <w:rPr>
          <w:rFonts w:ascii="Palatino Linotype" w:hAnsi="Palatino Linotype"/>
          <w:color w:val="000000" w:themeColor="text1"/>
        </w:rPr>
        <w:t xml:space="preserve">a las solicitudes de </w:t>
      </w:r>
      <w:r w:rsidR="005343CB" w:rsidRPr="00C846E2">
        <w:rPr>
          <w:rFonts w:ascii="Palatino Linotype" w:hAnsi="Palatino Linotype"/>
          <w:color w:val="000000" w:themeColor="text1"/>
        </w:rPr>
        <w:t>acceso a datos</w:t>
      </w:r>
      <w:r w:rsidRPr="00C846E2">
        <w:rPr>
          <w:rFonts w:ascii="Palatino Linotype" w:hAnsi="Palatino Linotype"/>
          <w:color w:val="000000" w:themeColor="text1"/>
        </w:rPr>
        <w:t xml:space="preserve"> </w:t>
      </w:r>
      <w:r w:rsidRPr="00C846E2">
        <w:rPr>
          <w:rFonts w:ascii="Palatino Linotype" w:hAnsi="Palatino Linotype"/>
          <w:b/>
          <w:bCs/>
          <w:color w:val="000000" w:themeColor="text1"/>
          <w:lang w:val="es-ES_tradnl"/>
        </w:rPr>
        <w:t xml:space="preserve">00028/SECTI/AD/2025, 00029/SECTI/AD/2025 y 00023/SECTI/AD/2025, </w:t>
      </w:r>
      <w:r w:rsidRPr="00C846E2">
        <w:rPr>
          <w:rFonts w:ascii="Palatino Linotype" w:hAnsi="Palatino Linotype"/>
          <w:bCs/>
          <w:color w:val="000000" w:themeColor="text1"/>
          <w:lang w:val="es-ES_tradnl"/>
        </w:rPr>
        <w:t>que dieron origen a los recursos de revisión</w:t>
      </w:r>
      <w:r w:rsidRPr="00C846E2">
        <w:rPr>
          <w:rFonts w:ascii="Palatino Linotype" w:hAnsi="Palatino Linotype"/>
          <w:b/>
          <w:bCs/>
          <w:color w:val="000000" w:themeColor="text1"/>
          <w:lang w:val="es-ES_tradnl"/>
        </w:rPr>
        <w:t xml:space="preserve"> 11403/INFOEM/AD/RR/2025, 11969/INFOEM/AD/RR/2025 y 11990/INFOEM/AD/RR/2025 </w:t>
      </w:r>
      <w:r w:rsidRPr="00C846E2">
        <w:rPr>
          <w:rFonts w:ascii="Palatino Linotype" w:hAnsi="Palatino Linotype"/>
          <w:color w:val="000000" w:themeColor="text1"/>
        </w:rPr>
        <w:t xml:space="preserve"> al poner a disposición del solicitante los expedientes requeridos, previa acreditación de la personalidad e identidad,</w:t>
      </w:r>
      <w:r w:rsidR="00E22D16" w:rsidRPr="00C846E2">
        <w:rPr>
          <w:rFonts w:ascii="Palatino Linotype" w:hAnsi="Palatino Linotype"/>
          <w:color w:val="000000" w:themeColor="text1"/>
        </w:rPr>
        <w:t xml:space="preserve"> </w:t>
      </w:r>
      <w:r w:rsidR="00814034" w:rsidRPr="00C846E2">
        <w:rPr>
          <w:rFonts w:ascii="Palatino Linotype" w:hAnsi="Palatino Linotype"/>
          <w:color w:val="000000" w:themeColor="text1"/>
        </w:rPr>
        <w:t xml:space="preserve">misma que </w:t>
      </w:r>
      <w:r w:rsidR="00814034" w:rsidRPr="00C846E2">
        <w:rPr>
          <w:rFonts w:ascii="Palatino Linotype" w:hAnsi="Palatino Linotype"/>
          <w:b/>
          <w:color w:val="000000" w:themeColor="text1"/>
        </w:rPr>
        <w:t>deberá estar disponible, por un plazo mínimo de sesenta días naturales, a partir del día siguiente en que se notifique la presente resolución</w:t>
      </w:r>
      <w:r w:rsidR="00814034" w:rsidRPr="00C846E2">
        <w:rPr>
          <w:rFonts w:ascii="Palatino Linotype" w:hAnsi="Palatino Linotype"/>
          <w:color w:val="000000" w:themeColor="text1"/>
        </w:rPr>
        <w:t xml:space="preserve">, en términos del segundo párrafo del artículo 188 de la Ley de Protección de Datos Personales en Posesión de Sujetos Obligados del Estado de México y Municipios, </w:t>
      </w:r>
      <w:r w:rsidR="00E22D16" w:rsidRPr="00C846E2">
        <w:rPr>
          <w:rFonts w:ascii="Palatino Linotype" w:hAnsi="Palatino Linotype"/>
          <w:color w:val="000000" w:themeColor="text1"/>
        </w:rPr>
        <w:t xml:space="preserve">en la dirección, servidores públicos y horarios referidos en </w:t>
      </w:r>
      <w:r w:rsidR="00C941AB" w:rsidRPr="00C846E2">
        <w:rPr>
          <w:rFonts w:ascii="Palatino Linotype" w:hAnsi="Palatino Linotype"/>
          <w:color w:val="000000" w:themeColor="text1"/>
        </w:rPr>
        <w:t xml:space="preserve">las </w:t>
      </w:r>
      <w:r w:rsidR="00E22D16" w:rsidRPr="00C846E2">
        <w:rPr>
          <w:rFonts w:ascii="Palatino Linotype" w:hAnsi="Palatino Linotype"/>
          <w:color w:val="000000" w:themeColor="text1"/>
        </w:rPr>
        <w:t>respuesta</w:t>
      </w:r>
      <w:r w:rsidR="00C941AB" w:rsidRPr="00C846E2">
        <w:rPr>
          <w:rFonts w:ascii="Palatino Linotype" w:hAnsi="Palatino Linotype"/>
          <w:color w:val="000000" w:themeColor="text1"/>
        </w:rPr>
        <w:t>s</w:t>
      </w:r>
      <w:r w:rsidR="00E22D16" w:rsidRPr="00C846E2">
        <w:rPr>
          <w:rFonts w:ascii="Palatino Linotype" w:hAnsi="Palatino Linotype"/>
          <w:color w:val="000000" w:themeColor="text1"/>
        </w:rPr>
        <w:t xml:space="preserve"> primigenia</w:t>
      </w:r>
      <w:r w:rsidR="00C941AB" w:rsidRPr="00C846E2">
        <w:rPr>
          <w:rFonts w:ascii="Palatino Linotype" w:hAnsi="Palatino Linotype"/>
          <w:color w:val="000000" w:themeColor="text1"/>
        </w:rPr>
        <w:t>s</w:t>
      </w:r>
      <w:r w:rsidR="00814034" w:rsidRPr="00C846E2">
        <w:rPr>
          <w:rFonts w:ascii="Palatino Linotype" w:hAnsi="Palatino Linotype"/>
          <w:color w:val="000000" w:themeColor="text1"/>
        </w:rPr>
        <w:t>.</w:t>
      </w:r>
    </w:p>
    <w:p w:rsidR="00586AFD" w:rsidRPr="00C846E2" w:rsidRDefault="00586AFD" w:rsidP="00C846E2">
      <w:pPr>
        <w:spacing w:line="360" w:lineRule="auto"/>
        <w:jc w:val="both"/>
        <w:rPr>
          <w:rFonts w:ascii="Palatino Linotype" w:eastAsia="Palatino Linotype" w:hAnsi="Palatino Linotype" w:cs="Palatino Linotype"/>
          <w:color w:val="000000" w:themeColor="text1"/>
          <w:highlight w:val="yellow"/>
        </w:rPr>
      </w:pPr>
    </w:p>
    <w:p w:rsidR="00B6081C" w:rsidRPr="00C846E2" w:rsidRDefault="00B6081C" w:rsidP="00C846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En relación a los expedientes de CONVIVE:</w:t>
      </w:r>
    </w:p>
    <w:p w:rsidR="00B6081C" w:rsidRPr="00C846E2" w:rsidRDefault="00B6081C" w:rsidP="00C846E2">
      <w:pPr>
        <w:spacing w:line="360" w:lineRule="auto"/>
        <w:jc w:val="both"/>
        <w:rPr>
          <w:rFonts w:ascii="Palatino Linotype" w:eastAsia="Palatino Linotype" w:hAnsi="Palatino Linotype" w:cs="Palatino Linotype"/>
          <w:color w:val="000000" w:themeColor="text1"/>
          <w:highlight w:val="yellow"/>
        </w:rPr>
      </w:pPr>
    </w:p>
    <w:tbl>
      <w:tblPr>
        <w:tblW w:w="5003"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399"/>
        <w:gridCol w:w="3543"/>
        <w:gridCol w:w="2835"/>
      </w:tblGrid>
      <w:tr w:rsidR="00C846E2" w:rsidRPr="00C846E2" w:rsidTr="00C26AE3">
        <w:tc>
          <w:tcPr>
            <w:tcW w:w="1738" w:type="pct"/>
            <w:shd w:val="clear" w:color="auto" w:fill="D9D9D9"/>
            <w:vAlign w:val="center"/>
          </w:tcPr>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Expedientes</w:t>
            </w:r>
          </w:p>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p>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p>
        </w:tc>
        <w:tc>
          <w:tcPr>
            <w:tcW w:w="1812" w:type="pct"/>
            <w:shd w:val="clear" w:color="auto" w:fill="D9D9D9"/>
            <w:vAlign w:val="center"/>
          </w:tcPr>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Información proporcionada</w:t>
            </w:r>
          </w:p>
        </w:tc>
        <w:tc>
          <w:tcPr>
            <w:tcW w:w="1450" w:type="pct"/>
            <w:shd w:val="clear" w:color="auto" w:fill="D9D9D9"/>
            <w:vAlign w:val="center"/>
          </w:tcPr>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Informe Justificado</w:t>
            </w:r>
          </w:p>
        </w:tc>
      </w:tr>
      <w:tr w:rsidR="00C846E2" w:rsidRPr="00C846E2" w:rsidTr="00C26AE3">
        <w:tc>
          <w:tcPr>
            <w:tcW w:w="1738" w:type="pct"/>
            <w:shd w:val="clear" w:color="auto" w:fill="F2F2F2" w:themeFill="background1" w:themeFillShade="F2"/>
          </w:tcPr>
          <w:p w:rsidR="00A539CC" w:rsidRPr="00C846E2" w:rsidRDefault="00A539CC"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2) </w:t>
            </w:r>
            <w:r w:rsidRPr="00C846E2">
              <w:rPr>
                <w:rFonts w:ascii="Palatino Linotype" w:hAnsi="Palatino Linotype"/>
                <w:i/>
                <w:color w:val="000000" w:themeColor="text1"/>
              </w:rPr>
              <w:t>SE/</w:t>
            </w:r>
            <w:r w:rsidRPr="00C846E2">
              <w:rPr>
                <w:rFonts w:ascii="Palatino Linotype" w:hAnsi="Palatino Linotype"/>
                <w:b/>
                <w:i/>
                <w:color w:val="000000" w:themeColor="text1"/>
              </w:rPr>
              <w:t>CONVIVE</w:t>
            </w:r>
            <w:r w:rsidRPr="00C846E2">
              <w:rPr>
                <w:rFonts w:ascii="Palatino Linotype" w:hAnsi="Palatino Linotype"/>
                <w:i/>
                <w:color w:val="000000" w:themeColor="text1"/>
              </w:rPr>
              <w:t>/R/816/22-23</w:t>
            </w:r>
          </w:p>
        </w:tc>
        <w:tc>
          <w:tcPr>
            <w:tcW w:w="1812" w:type="pct"/>
            <w:vMerge w:val="restart"/>
            <w:shd w:val="clear" w:color="auto" w:fill="F2F2F2" w:themeFill="background1" w:themeFillShade="F2"/>
          </w:tcPr>
          <w:p w:rsidR="00A539CC" w:rsidRPr="00C846E2" w:rsidRDefault="00A539CC"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
                <w:color w:val="000000" w:themeColor="text1"/>
              </w:rPr>
              <w:t>las solicitudes fueron atendidas</w:t>
            </w:r>
            <w:r w:rsidRPr="00C846E2">
              <w:rPr>
                <w:rFonts w:ascii="Palatino Linotype" w:eastAsia="Palatino Linotype" w:hAnsi="Palatino Linotype" w:cs="Palatino Linotype"/>
                <w:color w:val="000000" w:themeColor="text1"/>
              </w:rPr>
              <w:t xml:space="preserve"> mediante el oficio número 228B02000/909/2025 de fecha 13 de agosto de 2025, remitiendo la información requerida en versión pública testada y sin testar a efecto de que fuera sometida al Comité de Transparencia, </w:t>
            </w:r>
            <w:r w:rsidRPr="00C846E2">
              <w:rPr>
                <w:rFonts w:ascii="Palatino Linotype" w:eastAsia="Palatino Linotype" w:hAnsi="Palatino Linotype" w:cs="Palatino Linotype"/>
                <w:b/>
                <w:color w:val="000000" w:themeColor="text1"/>
              </w:rPr>
              <w:t xml:space="preserve">en cumplimiento a la resolución </w:t>
            </w:r>
            <w:r w:rsidRPr="00C846E2">
              <w:rPr>
                <w:rFonts w:ascii="Palatino Linotype" w:eastAsia="Palatino Linotype" w:hAnsi="Palatino Linotype" w:cs="Palatino Linotype"/>
                <w:b/>
                <w:color w:val="000000" w:themeColor="text1"/>
              </w:rPr>
              <w:lastRenderedPageBreak/>
              <w:t>de los recursos de revisión</w:t>
            </w:r>
            <w:r w:rsidRPr="00C846E2">
              <w:rPr>
                <w:rFonts w:ascii="Palatino Linotype" w:eastAsia="Palatino Linotype" w:hAnsi="Palatino Linotype" w:cs="Palatino Linotype"/>
                <w:color w:val="000000" w:themeColor="text1"/>
              </w:rPr>
              <w:t xml:space="preserve"> </w:t>
            </w:r>
            <w:r w:rsidRPr="00C846E2">
              <w:rPr>
                <w:rFonts w:ascii="Palatino Linotype" w:eastAsia="Palatino Linotype" w:hAnsi="Palatino Linotype" w:cs="Palatino Linotype"/>
                <w:b/>
                <w:color w:val="000000" w:themeColor="text1"/>
              </w:rPr>
              <w:t>03763</w:t>
            </w:r>
            <w:r w:rsidRPr="00C846E2">
              <w:rPr>
                <w:rFonts w:ascii="Palatino Linotype" w:eastAsia="Palatino Linotype" w:hAnsi="Palatino Linotype" w:cs="Palatino Linotype"/>
                <w:color w:val="000000" w:themeColor="text1"/>
              </w:rPr>
              <w:t xml:space="preserve">/INFOEM/AD/RR/2025 у </w:t>
            </w:r>
            <w:r w:rsidRPr="00C846E2">
              <w:rPr>
                <w:rFonts w:ascii="Palatino Linotype" w:eastAsia="Palatino Linotype" w:hAnsi="Palatino Linotype" w:cs="Palatino Linotype"/>
                <w:b/>
                <w:color w:val="000000" w:themeColor="text1"/>
              </w:rPr>
              <w:t>03783</w:t>
            </w:r>
            <w:r w:rsidRPr="00C846E2">
              <w:rPr>
                <w:rFonts w:ascii="Palatino Linotype" w:eastAsia="Palatino Linotype" w:hAnsi="Palatino Linotype" w:cs="Palatino Linotype"/>
                <w:color w:val="000000" w:themeColor="text1"/>
              </w:rPr>
              <w:t>/INFOEM/AD/RR/2025</w:t>
            </w:r>
          </w:p>
        </w:tc>
        <w:tc>
          <w:tcPr>
            <w:tcW w:w="1450" w:type="pct"/>
            <w:vMerge w:val="restart"/>
            <w:shd w:val="clear" w:color="auto" w:fill="F2F2F2" w:themeFill="background1" w:themeFillShade="F2"/>
          </w:tcPr>
          <w:p w:rsidR="00A539CC" w:rsidRPr="00C846E2" w:rsidRDefault="00A539CC" w:rsidP="00C846E2">
            <w:pPr>
              <w:pBdr>
                <w:top w:val="nil"/>
                <w:left w:val="nil"/>
                <w:bottom w:val="nil"/>
                <w:right w:val="nil"/>
                <w:between w:val="nil"/>
              </w:pBdr>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lang w:val="es-ES_tradnl"/>
              </w:rPr>
              <w:lastRenderedPageBreak/>
              <w:t xml:space="preserve">la </w:t>
            </w:r>
            <w:r w:rsidRPr="00C846E2">
              <w:rPr>
                <w:rFonts w:ascii="Palatino Linotype" w:eastAsia="Palatino Linotype" w:hAnsi="Palatino Linotype" w:cs="Palatino Linotype"/>
                <w:b/>
                <w:color w:val="000000" w:themeColor="text1"/>
                <w:lang w:val="es-ES_tradnl"/>
              </w:rPr>
              <w:t>información</w:t>
            </w:r>
            <w:r w:rsidRPr="00C846E2">
              <w:rPr>
                <w:rFonts w:ascii="Palatino Linotype" w:eastAsia="Palatino Linotype" w:hAnsi="Palatino Linotype" w:cs="Palatino Linotype"/>
                <w:color w:val="000000" w:themeColor="text1"/>
                <w:lang w:val="es-ES_tradnl"/>
              </w:rPr>
              <w:t xml:space="preserve"> solicitada fue </w:t>
            </w:r>
            <w:r w:rsidRPr="00C846E2">
              <w:rPr>
                <w:rFonts w:ascii="Palatino Linotype" w:eastAsia="Palatino Linotype" w:hAnsi="Palatino Linotype" w:cs="Palatino Linotype"/>
                <w:b/>
                <w:color w:val="000000" w:themeColor="text1"/>
                <w:lang w:val="es-ES_tradnl"/>
              </w:rPr>
              <w:t>entregada con fecha 04 de septiembre de 2025</w:t>
            </w:r>
            <w:r w:rsidRPr="00C846E2">
              <w:rPr>
                <w:rFonts w:ascii="Palatino Linotype" w:eastAsia="Palatino Linotype" w:hAnsi="Palatino Linotype" w:cs="Palatino Linotype"/>
                <w:color w:val="000000" w:themeColor="text1"/>
                <w:lang w:val="es-ES_tradnl"/>
              </w:rPr>
              <w:t>, en donde se señaló la entrega de información previa acreditación de su identidad en las instalaciones de la UT</w:t>
            </w:r>
          </w:p>
        </w:tc>
      </w:tr>
      <w:tr w:rsidR="00C846E2" w:rsidRPr="00C846E2" w:rsidTr="00C26AE3">
        <w:tc>
          <w:tcPr>
            <w:tcW w:w="1738" w:type="pct"/>
            <w:shd w:val="clear" w:color="auto" w:fill="F2F2F2" w:themeFill="background1" w:themeFillShade="F2"/>
          </w:tcPr>
          <w:p w:rsidR="00A539CC" w:rsidRPr="00C846E2" w:rsidRDefault="00A539CC"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3) </w:t>
            </w:r>
            <w:r w:rsidRPr="00C846E2">
              <w:rPr>
                <w:rFonts w:ascii="Palatino Linotype" w:hAnsi="Palatino Linotype"/>
                <w:i/>
                <w:color w:val="000000" w:themeColor="text1"/>
              </w:rPr>
              <w:t>SE/</w:t>
            </w:r>
            <w:r w:rsidRPr="00C846E2">
              <w:rPr>
                <w:rFonts w:ascii="Palatino Linotype" w:hAnsi="Palatino Linotype"/>
                <w:b/>
                <w:i/>
                <w:color w:val="000000" w:themeColor="text1"/>
              </w:rPr>
              <w:t>CONVIVE</w:t>
            </w:r>
            <w:r w:rsidRPr="00C846E2">
              <w:rPr>
                <w:rFonts w:ascii="Palatino Linotype" w:hAnsi="Palatino Linotype"/>
                <w:i/>
                <w:color w:val="000000" w:themeColor="text1"/>
              </w:rPr>
              <w:t>/R/400/23-24</w:t>
            </w:r>
          </w:p>
        </w:tc>
        <w:tc>
          <w:tcPr>
            <w:tcW w:w="1812" w:type="pct"/>
            <w:vMerge/>
          </w:tcPr>
          <w:p w:rsidR="00A539CC" w:rsidRPr="00C846E2" w:rsidRDefault="00A539CC" w:rsidP="00C846E2">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450" w:type="pct"/>
            <w:vMerge/>
          </w:tcPr>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color w:val="000000" w:themeColor="text1"/>
              </w:rPr>
            </w:pPr>
          </w:p>
        </w:tc>
      </w:tr>
      <w:tr w:rsidR="00C846E2" w:rsidRPr="00C846E2" w:rsidTr="00C26AE3">
        <w:tc>
          <w:tcPr>
            <w:tcW w:w="1738" w:type="pct"/>
            <w:shd w:val="clear" w:color="auto" w:fill="F2F2F2" w:themeFill="background1" w:themeFillShade="F2"/>
          </w:tcPr>
          <w:p w:rsidR="00A539CC" w:rsidRPr="00C846E2" w:rsidRDefault="00A539CC" w:rsidP="00C846E2">
            <w:pPr>
              <w:tabs>
                <w:tab w:val="left" w:pos="1038"/>
              </w:tabs>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4) </w:t>
            </w:r>
            <w:r w:rsidRPr="00C846E2">
              <w:rPr>
                <w:rFonts w:ascii="Palatino Linotype" w:hAnsi="Palatino Linotype"/>
                <w:i/>
                <w:color w:val="000000" w:themeColor="text1"/>
              </w:rPr>
              <w:t>SE/</w:t>
            </w:r>
            <w:r w:rsidRPr="00C846E2">
              <w:rPr>
                <w:rFonts w:ascii="Palatino Linotype" w:hAnsi="Palatino Linotype"/>
                <w:b/>
                <w:i/>
                <w:color w:val="000000" w:themeColor="text1"/>
              </w:rPr>
              <w:t>CONVIVE</w:t>
            </w:r>
            <w:r w:rsidRPr="00C846E2">
              <w:rPr>
                <w:rFonts w:ascii="Palatino Linotype" w:hAnsi="Palatino Linotype"/>
                <w:i/>
                <w:color w:val="000000" w:themeColor="text1"/>
              </w:rPr>
              <w:t>/R/2125/23-24</w:t>
            </w:r>
          </w:p>
        </w:tc>
        <w:tc>
          <w:tcPr>
            <w:tcW w:w="1812" w:type="pct"/>
            <w:vMerge/>
          </w:tcPr>
          <w:p w:rsidR="00A539CC" w:rsidRPr="00C846E2" w:rsidRDefault="00A539CC" w:rsidP="00C846E2">
            <w:pPr>
              <w:pBdr>
                <w:top w:val="nil"/>
                <w:left w:val="nil"/>
                <w:bottom w:val="nil"/>
                <w:right w:val="nil"/>
                <w:between w:val="nil"/>
              </w:pBdr>
              <w:jc w:val="both"/>
              <w:rPr>
                <w:rFonts w:ascii="Palatino Linotype" w:eastAsia="Palatino Linotype" w:hAnsi="Palatino Linotype" w:cs="Palatino Linotype"/>
                <w:color w:val="000000" w:themeColor="text1"/>
              </w:rPr>
            </w:pPr>
          </w:p>
        </w:tc>
        <w:tc>
          <w:tcPr>
            <w:tcW w:w="1450" w:type="pct"/>
            <w:vMerge/>
          </w:tcPr>
          <w:p w:rsidR="00A539CC" w:rsidRPr="00C846E2" w:rsidRDefault="00A539CC" w:rsidP="00C846E2">
            <w:pPr>
              <w:pBdr>
                <w:top w:val="nil"/>
                <w:left w:val="nil"/>
                <w:bottom w:val="nil"/>
                <w:right w:val="nil"/>
                <w:between w:val="nil"/>
              </w:pBdr>
              <w:jc w:val="center"/>
              <w:rPr>
                <w:rFonts w:ascii="Palatino Linotype" w:eastAsia="Palatino Linotype" w:hAnsi="Palatino Linotype" w:cs="Palatino Linotype"/>
                <w:color w:val="000000" w:themeColor="text1"/>
              </w:rPr>
            </w:pPr>
          </w:p>
        </w:tc>
      </w:tr>
    </w:tbl>
    <w:p w:rsidR="00B6081C" w:rsidRPr="00C846E2" w:rsidRDefault="00B6081C" w:rsidP="00C846E2">
      <w:pPr>
        <w:spacing w:line="360" w:lineRule="auto"/>
        <w:jc w:val="both"/>
        <w:rPr>
          <w:rFonts w:ascii="Palatino Linotype" w:eastAsia="Palatino Linotype" w:hAnsi="Palatino Linotype" w:cs="Palatino Linotype"/>
          <w:color w:val="000000" w:themeColor="text1"/>
          <w:highlight w:val="yellow"/>
        </w:rPr>
      </w:pPr>
    </w:p>
    <w:p w:rsidR="00FD4894" w:rsidRPr="00C846E2" w:rsidRDefault="00FD4894" w:rsidP="00C846E2">
      <w:pPr>
        <w:pStyle w:val="Prrafodelista"/>
        <w:spacing w:line="360" w:lineRule="auto"/>
        <w:ind w:left="0"/>
        <w:jc w:val="both"/>
        <w:rPr>
          <w:rFonts w:ascii="Palatino Linotype" w:hAnsi="Palatino Linotype"/>
          <w:color w:val="000000" w:themeColor="text1"/>
          <w:highlight w:val="yellow"/>
        </w:rPr>
      </w:pPr>
    </w:p>
    <w:p w:rsidR="00631FB1" w:rsidRPr="00C846E2" w:rsidRDefault="00631FB1" w:rsidP="00C846E2">
      <w:pPr>
        <w:pStyle w:val="Prrafodelista"/>
        <w:numPr>
          <w:ilvl w:val="0"/>
          <w:numId w:val="1"/>
        </w:numPr>
        <w:spacing w:line="360" w:lineRule="auto"/>
        <w:ind w:left="0" w:firstLine="0"/>
        <w:jc w:val="both"/>
        <w:rPr>
          <w:rFonts w:ascii="Palatino Linotype" w:hAnsi="Palatino Linotype"/>
          <w:b/>
          <w:color w:val="000000" w:themeColor="text1"/>
        </w:rPr>
      </w:pPr>
      <w:r w:rsidRPr="00C846E2">
        <w:rPr>
          <w:rFonts w:ascii="Palatino Linotype" w:hAnsi="Palatino Linotype"/>
          <w:color w:val="000000" w:themeColor="text1"/>
        </w:rPr>
        <w:t xml:space="preserve">Cabe </w:t>
      </w:r>
      <w:r w:rsidR="00A539CC" w:rsidRPr="00C846E2">
        <w:rPr>
          <w:rFonts w:ascii="Palatino Linotype" w:hAnsi="Palatino Linotype"/>
          <w:color w:val="000000" w:themeColor="text1"/>
        </w:rPr>
        <w:t xml:space="preserve">destacar que si bien el Sujeto Obligado refirió que la información fue entregada el </w:t>
      </w:r>
      <w:r w:rsidR="00A539CC" w:rsidRPr="00C846E2">
        <w:rPr>
          <w:rFonts w:ascii="Palatino Linotype" w:hAnsi="Palatino Linotype"/>
          <w:b/>
          <w:color w:val="000000" w:themeColor="text1"/>
          <w:lang w:val="es-ES_tradnl"/>
        </w:rPr>
        <w:t xml:space="preserve">entregada con fecha 04 de septiembre de 2025 en cumplimiento a la resolución de los recursos de revisión </w:t>
      </w:r>
      <w:r w:rsidR="00A539CC" w:rsidRPr="00C846E2">
        <w:rPr>
          <w:rFonts w:ascii="Palatino Linotype" w:hAnsi="Palatino Linotype"/>
          <w:b/>
          <w:color w:val="000000" w:themeColor="text1"/>
        </w:rPr>
        <w:t>03763/INFOEM/AD/RR/2025 у 03783/INFOEM/AD/RR/2025</w:t>
      </w:r>
      <w:r w:rsidR="00A539CC" w:rsidRPr="00C846E2">
        <w:rPr>
          <w:rFonts w:ascii="Palatino Linotype" w:hAnsi="Palatino Linotype"/>
          <w:color w:val="000000" w:themeColor="text1"/>
        </w:rPr>
        <w:t>, en las actuaciones</w:t>
      </w:r>
      <w:r w:rsidRPr="00C846E2">
        <w:rPr>
          <w:rFonts w:ascii="Palatino Linotype" w:hAnsi="Palatino Linotype"/>
          <w:color w:val="000000" w:themeColor="text1"/>
        </w:rPr>
        <w:t xml:space="preserve"> del expediente electrónico, se logra advertir el </w:t>
      </w:r>
      <w:r w:rsidRPr="00C846E2">
        <w:rPr>
          <w:rFonts w:ascii="Palatino Linotype" w:hAnsi="Palatino Linotype"/>
          <w:b/>
          <w:color w:val="000000" w:themeColor="text1"/>
        </w:rPr>
        <w:t>acuerdo de incumplimiento</w:t>
      </w:r>
      <w:r w:rsidRPr="00C846E2">
        <w:rPr>
          <w:rFonts w:ascii="Palatino Linotype" w:hAnsi="Palatino Linotype"/>
          <w:color w:val="000000" w:themeColor="text1"/>
        </w:rPr>
        <w:t xml:space="preserve"> emitido al Sujeto Obligado, respecto de lo ordenado en la Resolución del Recurso de Revisión 03763/INFOEM/AD/RR/2025 y acumulados, en el que derivado de la verificación de la información entregada, se llegó a la conclusión siguiente:</w:t>
      </w:r>
    </w:p>
    <w:p w:rsidR="00631FB1" w:rsidRPr="00C846E2" w:rsidRDefault="00631FB1" w:rsidP="00C846E2">
      <w:pPr>
        <w:pStyle w:val="Prrafodelista"/>
        <w:spacing w:line="360" w:lineRule="auto"/>
        <w:ind w:left="0"/>
        <w:jc w:val="both"/>
        <w:rPr>
          <w:rFonts w:ascii="Palatino Linotype" w:hAnsi="Palatino Linotype"/>
          <w:b/>
          <w:color w:val="000000" w:themeColor="text1"/>
        </w:rPr>
      </w:pPr>
    </w:p>
    <w:p w:rsidR="00A539CC" w:rsidRPr="00C846E2" w:rsidRDefault="00631FB1" w:rsidP="00C846E2">
      <w:pPr>
        <w:pStyle w:val="Prrafodelista"/>
        <w:spacing w:line="360" w:lineRule="auto"/>
        <w:ind w:left="0"/>
        <w:jc w:val="center"/>
        <w:rPr>
          <w:rFonts w:ascii="Palatino Linotype" w:hAnsi="Palatino Linotype"/>
          <w:color w:val="000000" w:themeColor="text1"/>
        </w:rPr>
      </w:pPr>
      <w:r w:rsidRPr="00C846E2">
        <w:rPr>
          <w:rFonts w:ascii="Palatino Linotype" w:hAnsi="Palatino Linotype"/>
          <w:noProof/>
          <w:color w:val="000000" w:themeColor="text1"/>
        </w:rPr>
        <w:lastRenderedPageBreak/>
        <w:drawing>
          <wp:inline distT="0" distB="0" distL="0" distR="0" wp14:anchorId="4825D403" wp14:editId="08260A35">
            <wp:extent cx="4391246" cy="4329140"/>
            <wp:effectExtent l="152400" t="152400" r="352425" b="3575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1219" cy="4358689"/>
                    </a:xfrm>
                    <a:prstGeom prst="rect">
                      <a:avLst/>
                    </a:prstGeom>
                    <a:ln>
                      <a:noFill/>
                    </a:ln>
                    <a:effectLst>
                      <a:outerShdw blurRad="292100" dist="139700" dir="2700000" algn="tl" rotWithShape="0">
                        <a:srgbClr val="333333">
                          <a:alpha val="65000"/>
                        </a:srgbClr>
                      </a:outerShdw>
                    </a:effectLst>
                  </pic:spPr>
                </pic:pic>
              </a:graphicData>
            </a:graphic>
          </wp:inline>
        </w:drawing>
      </w:r>
    </w:p>
    <w:p w:rsidR="00631FB1" w:rsidRPr="00C846E2" w:rsidRDefault="00631FB1" w:rsidP="00C846E2">
      <w:pPr>
        <w:pStyle w:val="Prrafodelista"/>
        <w:spacing w:line="360" w:lineRule="auto"/>
        <w:ind w:left="0"/>
        <w:jc w:val="both"/>
        <w:rPr>
          <w:rFonts w:ascii="Palatino Linotype" w:hAnsi="Palatino Linotype"/>
          <w:b/>
          <w:color w:val="000000" w:themeColor="text1"/>
        </w:rPr>
      </w:pPr>
    </w:p>
    <w:p w:rsidR="00631FB1" w:rsidRPr="00C846E2" w:rsidRDefault="00631FB1" w:rsidP="00C846E2">
      <w:pPr>
        <w:pStyle w:val="Prrafodelista"/>
        <w:numPr>
          <w:ilvl w:val="0"/>
          <w:numId w:val="1"/>
        </w:numPr>
        <w:spacing w:line="360" w:lineRule="auto"/>
        <w:ind w:left="0" w:firstLine="0"/>
        <w:jc w:val="both"/>
        <w:rPr>
          <w:rFonts w:ascii="Palatino Linotype" w:hAnsi="Palatino Linotype"/>
          <w:color w:val="000000" w:themeColor="text1"/>
        </w:rPr>
      </w:pPr>
      <w:r w:rsidRPr="00C846E2">
        <w:rPr>
          <w:rFonts w:ascii="Palatino Linotype" w:hAnsi="Palatino Linotype"/>
          <w:color w:val="000000" w:themeColor="text1"/>
        </w:rPr>
        <w:t xml:space="preserve">En conclusión, se determinó que la información entregada por el Sujeto Obligado </w:t>
      </w:r>
      <w:r w:rsidRPr="00C846E2">
        <w:rPr>
          <w:rFonts w:ascii="Palatino Linotype" w:hAnsi="Palatino Linotype"/>
          <w:b/>
          <w:color w:val="000000" w:themeColor="text1"/>
        </w:rPr>
        <w:t>NO CUMPLE</w:t>
      </w:r>
      <w:r w:rsidRPr="00C846E2">
        <w:rPr>
          <w:rFonts w:ascii="Palatino Linotype" w:hAnsi="Palatino Linotype"/>
          <w:color w:val="000000" w:themeColor="text1"/>
        </w:rPr>
        <w:t xml:space="preserve"> con lo ordenado en la Resolución de referencia, en consecuencia resultan </w:t>
      </w:r>
      <w:r w:rsidR="00794B1A" w:rsidRPr="00C846E2">
        <w:rPr>
          <w:rFonts w:ascii="Palatino Linotype" w:hAnsi="Palatino Linotype"/>
          <w:b/>
          <w:color w:val="000000" w:themeColor="text1"/>
        </w:rPr>
        <w:t>FUNDADOS</w:t>
      </w:r>
      <w:r w:rsidR="00794B1A" w:rsidRPr="00C846E2">
        <w:rPr>
          <w:rFonts w:ascii="Palatino Linotype" w:hAnsi="Palatino Linotype"/>
          <w:color w:val="000000" w:themeColor="text1"/>
        </w:rPr>
        <w:t xml:space="preserve"> </w:t>
      </w:r>
      <w:r w:rsidRPr="00C846E2">
        <w:rPr>
          <w:rFonts w:ascii="Palatino Linotype" w:hAnsi="Palatino Linotype"/>
          <w:color w:val="000000" w:themeColor="text1"/>
        </w:rPr>
        <w:t xml:space="preserve">los motivos de inconformidad hechos valer por el recurrente en los recursos de revisión </w:t>
      </w:r>
      <w:r w:rsidR="00692FA4" w:rsidRPr="00C846E2">
        <w:rPr>
          <w:rFonts w:ascii="Palatino Linotype" w:hAnsi="Palatino Linotype"/>
          <w:b/>
          <w:color w:val="000000" w:themeColor="text1"/>
          <w:lang w:val="es-ES_tradnl"/>
        </w:rPr>
        <w:t xml:space="preserve">11404/INFOEM/AD/RR/2025, 11405/INFOEM/AD/RR/2025, 11406/INFOEM/AD/RR/2025, </w:t>
      </w:r>
      <w:r w:rsidR="00692FA4" w:rsidRPr="00C846E2">
        <w:rPr>
          <w:rFonts w:ascii="Palatino Linotype" w:hAnsi="Palatino Linotype"/>
          <w:color w:val="000000" w:themeColor="text1"/>
          <w:lang w:val="es-ES_tradnl"/>
        </w:rPr>
        <w:t xml:space="preserve">siendo </w:t>
      </w:r>
      <w:r w:rsidR="00794B1A" w:rsidRPr="00C846E2">
        <w:rPr>
          <w:rFonts w:ascii="Palatino Linotype" w:hAnsi="Palatino Linotype"/>
          <w:color w:val="000000" w:themeColor="text1"/>
          <w:lang w:val="es-ES_tradnl"/>
        </w:rPr>
        <w:t xml:space="preserve">procedente </w:t>
      </w:r>
      <w:r w:rsidR="00794B1A" w:rsidRPr="00C846E2">
        <w:rPr>
          <w:rFonts w:ascii="Palatino Linotype" w:hAnsi="Palatino Linotype"/>
          <w:b/>
          <w:color w:val="000000" w:themeColor="text1"/>
          <w:lang w:val="es-ES_tradnl"/>
        </w:rPr>
        <w:t>REVOCAR</w:t>
      </w:r>
      <w:r w:rsidR="00794B1A" w:rsidRPr="00C846E2">
        <w:rPr>
          <w:rFonts w:ascii="Palatino Linotype" w:hAnsi="Palatino Linotype"/>
          <w:color w:val="000000" w:themeColor="text1"/>
          <w:lang w:val="es-ES_tradnl"/>
        </w:rPr>
        <w:t xml:space="preserve"> las respuestas otorgadas a </w:t>
      </w:r>
      <w:r w:rsidR="00692FA4" w:rsidRPr="00C846E2">
        <w:rPr>
          <w:rFonts w:ascii="Palatino Linotype" w:hAnsi="Palatino Linotype"/>
          <w:color w:val="000000" w:themeColor="text1"/>
          <w:lang w:val="es-ES_tradnl"/>
        </w:rPr>
        <w:t xml:space="preserve"> </w:t>
      </w:r>
      <w:r w:rsidR="00794B1A" w:rsidRPr="00C846E2">
        <w:rPr>
          <w:rFonts w:ascii="Palatino Linotype" w:hAnsi="Palatino Linotype"/>
          <w:b/>
          <w:color w:val="000000" w:themeColor="text1"/>
          <w:lang w:val="es-ES_tradnl"/>
        </w:rPr>
        <w:t>las solicitudes de información</w:t>
      </w:r>
      <w:r w:rsidR="00794B1A" w:rsidRPr="00C846E2">
        <w:rPr>
          <w:rFonts w:ascii="Palatino Linotype" w:hAnsi="Palatino Linotype"/>
          <w:color w:val="000000" w:themeColor="text1"/>
          <w:lang w:val="es-ES_tradnl"/>
        </w:rPr>
        <w:t xml:space="preserve"> </w:t>
      </w:r>
      <w:r w:rsidR="00794B1A" w:rsidRPr="00C846E2">
        <w:rPr>
          <w:rFonts w:ascii="Palatino Linotype" w:hAnsi="Palatino Linotype"/>
          <w:b/>
          <w:bCs/>
          <w:color w:val="000000" w:themeColor="text1"/>
        </w:rPr>
        <w:t xml:space="preserve">00027/SECTI/AD/2025, 00025/SECTI/AD/2025, 00026/SECTI/AD/2025 y </w:t>
      </w:r>
      <w:r w:rsidR="00692FA4" w:rsidRPr="00C846E2">
        <w:rPr>
          <w:rFonts w:ascii="Palatino Linotype" w:hAnsi="Palatino Linotype"/>
          <w:b/>
          <w:color w:val="000000" w:themeColor="text1"/>
          <w:lang w:val="es-ES_tradnl"/>
        </w:rPr>
        <w:t>ORDENAR</w:t>
      </w:r>
      <w:r w:rsidR="00692FA4" w:rsidRPr="00C846E2">
        <w:rPr>
          <w:rFonts w:ascii="Palatino Linotype" w:hAnsi="Palatino Linotype"/>
          <w:color w:val="000000" w:themeColor="text1"/>
          <w:lang w:val="es-ES_tradnl"/>
        </w:rPr>
        <w:t xml:space="preserve"> la </w:t>
      </w:r>
      <w:r w:rsidR="00692FA4" w:rsidRPr="00C846E2">
        <w:rPr>
          <w:rFonts w:ascii="Palatino Linotype" w:hAnsi="Palatino Linotype"/>
          <w:b/>
          <w:color w:val="000000" w:themeColor="text1"/>
          <w:lang w:val="es-ES_tradnl"/>
        </w:rPr>
        <w:t>entrega de los expedientes requeridos</w:t>
      </w:r>
      <w:r w:rsidR="00794B1A" w:rsidRPr="00C846E2">
        <w:rPr>
          <w:rFonts w:ascii="Palatino Linotype" w:hAnsi="Palatino Linotype"/>
          <w:b/>
          <w:color w:val="000000" w:themeColor="text1"/>
          <w:lang w:val="es-ES_tradnl"/>
        </w:rPr>
        <w:t>.</w:t>
      </w:r>
    </w:p>
    <w:p w:rsidR="00B60326" w:rsidRPr="00C846E2" w:rsidRDefault="00B60326" w:rsidP="00C846E2">
      <w:pPr>
        <w:pStyle w:val="Prrafodelista"/>
        <w:numPr>
          <w:ilvl w:val="0"/>
          <w:numId w:val="1"/>
        </w:numPr>
        <w:spacing w:line="360" w:lineRule="auto"/>
        <w:ind w:left="0" w:firstLine="0"/>
        <w:jc w:val="both"/>
        <w:rPr>
          <w:rFonts w:ascii="Palatino Linotype" w:hAnsi="Palatino Linotype"/>
          <w:color w:val="000000" w:themeColor="text1"/>
        </w:rPr>
      </w:pPr>
      <w:r w:rsidRPr="00C846E2">
        <w:rPr>
          <w:rFonts w:ascii="Palatino Linotype" w:eastAsia="Palatino Linotype" w:hAnsi="Palatino Linotype" w:cs="Palatino Linotype"/>
          <w:color w:val="000000" w:themeColor="text1"/>
        </w:rPr>
        <w:lastRenderedPageBreak/>
        <w:t>Ahora</w:t>
      </w:r>
      <w:r w:rsidRPr="00C846E2">
        <w:rPr>
          <w:rFonts w:ascii="Palatino Linotype" w:hAnsi="Palatino Linotype"/>
          <w:color w:val="000000" w:themeColor="text1"/>
        </w:rPr>
        <w:t xml:space="preserve"> bien, es de recordar que el particular solicitó datos personales en representación de un menor, por lo que es de referir lo siguiente:</w:t>
      </w:r>
    </w:p>
    <w:p w:rsidR="00B60326" w:rsidRPr="00C846E2" w:rsidRDefault="00B60326" w:rsidP="00C846E2">
      <w:pPr>
        <w:spacing w:line="360" w:lineRule="auto"/>
        <w:jc w:val="both"/>
        <w:rPr>
          <w:rFonts w:ascii="Palatino Linotype" w:hAnsi="Palatino Linotype"/>
          <w:color w:val="000000" w:themeColor="text1"/>
        </w:rPr>
      </w:pPr>
    </w:p>
    <w:p w:rsidR="007C7AD2" w:rsidRPr="00C846E2" w:rsidRDefault="007C7AD2" w:rsidP="00C846E2">
      <w:pPr>
        <w:pStyle w:val="Prrafodelista"/>
        <w:numPr>
          <w:ilvl w:val="0"/>
          <w:numId w:val="12"/>
        </w:numPr>
        <w:spacing w:line="360" w:lineRule="auto"/>
        <w:ind w:left="0" w:firstLine="0"/>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color w:val="000000" w:themeColor="text1"/>
        </w:rPr>
        <w:t>Acreditación de la relación jurídica (patria potestad o tutela)</w:t>
      </w:r>
    </w:p>
    <w:p w:rsidR="007C7AD2" w:rsidRPr="00C846E2" w:rsidRDefault="00B60326" w:rsidP="00C846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La </w:t>
      </w:r>
      <w:r w:rsidR="007C7AD2" w:rsidRPr="00C846E2">
        <w:rPr>
          <w:rFonts w:ascii="Palatino Linotype" w:eastAsia="Palatino Linotype" w:hAnsi="Palatino Linotype" w:cs="Palatino Linotype"/>
          <w:color w:val="000000" w:themeColor="text1"/>
        </w:rPr>
        <w:t xml:space="preserve">parte </w:t>
      </w:r>
      <w:r w:rsidR="004E6480" w:rsidRPr="00C846E2">
        <w:rPr>
          <w:rFonts w:ascii="Palatino Linotype" w:eastAsia="Palatino Linotype" w:hAnsi="Palatino Linotype" w:cs="Palatino Linotype"/>
          <w:b/>
          <w:color w:val="000000" w:themeColor="text1"/>
        </w:rPr>
        <w:t>RECURRENTE</w:t>
      </w:r>
      <w:r w:rsidR="007C7AD2" w:rsidRPr="00C846E2">
        <w:rPr>
          <w:rFonts w:ascii="Palatino Linotype" w:eastAsia="Palatino Linotype" w:hAnsi="Palatino Linotype" w:cs="Palatino Linotype"/>
          <w:color w:val="000000" w:themeColor="text1"/>
        </w:rPr>
        <w:t>, para el ejercicio del derecho de acceso a datos personales es necesario que el titular de los mismos acredite su identidad, y en caso de que se pretenda acceder a través de un representante; este, deberá acreditar, la identidad y personalidad con la que actué; requisito dispuesto en el artículo 106, párrafo tercero de la Ley de Protección de Datos Personales en Posesión de Sujeto Obligados del Estado de México y Municipios</w:t>
      </w:r>
      <w:r w:rsidR="007C7AD2" w:rsidRPr="00C846E2">
        <w:rPr>
          <w:rFonts w:ascii="Palatino Linotype" w:eastAsia="Palatino Linotype" w:hAnsi="Palatino Linotype" w:cs="Palatino Linotype"/>
          <w:b/>
          <w:color w:val="000000" w:themeColor="text1"/>
        </w:rPr>
        <w:t xml:space="preserve">, </w:t>
      </w:r>
      <w:r w:rsidR="007C7AD2" w:rsidRPr="00C846E2">
        <w:rPr>
          <w:rFonts w:ascii="Palatino Linotype" w:eastAsia="Palatino Linotype" w:hAnsi="Palatino Linotype" w:cs="Palatino Linotype"/>
          <w:color w:val="000000" w:themeColor="text1"/>
        </w:rPr>
        <w:t>que es del tenor literal siguiente:</w:t>
      </w:r>
    </w:p>
    <w:p w:rsidR="007C7AD2" w:rsidRPr="00C846E2" w:rsidRDefault="007C7AD2" w:rsidP="00C846E2">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w:t>
      </w:r>
      <w:r w:rsidRPr="00C846E2">
        <w:rPr>
          <w:rFonts w:ascii="Palatino Linotype" w:eastAsia="Palatino Linotype" w:hAnsi="Palatino Linotype" w:cs="Palatino Linotype"/>
          <w:b/>
          <w:i/>
          <w:color w:val="000000" w:themeColor="text1"/>
        </w:rPr>
        <w:t>Artículo 106</w:t>
      </w:r>
      <w:r w:rsidRPr="00C846E2">
        <w:rPr>
          <w:rFonts w:ascii="Palatino Linotype" w:eastAsia="Palatino Linotype" w:hAnsi="Palatino Linotype" w:cs="Palatino Linotype"/>
          <w:i/>
          <w:color w:val="000000" w:themeColor="text1"/>
        </w:rPr>
        <w:t>…</w:t>
      </w:r>
    </w:p>
    <w:p w:rsidR="007C7AD2" w:rsidRPr="00C846E2" w:rsidRDefault="007C7AD2" w:rsidP="00C846E2">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b/>
          <w:i/>
          <w:color w:val="000000" w:themeColor="text1"/>
          <w:u w:val="single"/>
        </w:rPr>
        <w:t>Para el ejercicio de los derechos ARCO solicitados será necesario acreditar la identidad de titular y en su caso la identidad y personalidad con la que actúe el representante</w:t>
      </w:r>
      <w:r w:rsidRPr="00C846E2">
        <w:rPr>
          <w:rFonts w:ascii="Palatino Linotype" w:eastAsia="Palatino Linotype" w:hAnsi="Palatino Linotype" w:cs="Palatino Linotype"/>
          <w:i/>
          <w:color w:val="000000" w:themeColor="text1"/>
        </w:rPr>
        <w:t>…”</w:t>
      </w:r>
    </w:p>
    <w:p w:rsidR="007C7AD2" w:rsidRPr="00C846E2" w:rsidRDefault="007C7AD2" w:rsidP="00C846E2">
      <w:pPr>
        <w:pBdr>
          <w:top w:val="nil"/>
          <w:left w:val="nil"/>
          <w:bottom w:val="nil"/>
          <w:right w:val="nil"/>
          <w:between w:val="nil"/>
        </w:pBdr>
        <w:spacing w:before="120" w:after="120"/>
        <w:jc w:val="both"/>
        <w:rPr>
          <w:rFonts w:ascii="Palatino Linotype" w:eastAsia="Palatino Linotype" w:hAnsi="Palatino Linotype" w:cs="Palatino Linotype"/>
          <w:i/>
          <w:color w:val="000000" w:themeColor="text1"/>
        </w:rPr>
      </w:pPr>
    </w:p>
    <w:p w:rsidR="007C7AD2" w:rsidRPr="00C846E2" w:rsidRDefault="007C7AD2" w:rsidP="00C846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La </w:t>
      </w:r>
      <w:r w:rsidR="004E6480" w:rsidRPr="00C846E2">
        <w:rPr>
          <w:rFonts w:ascii="Palatino Linotype" w:eastAsia="Palatino Linotype" w:hAnsi="Palatino Linotype" w:cs="Palatino Linotype"/>
          <w:color w:val="000000" w:themeColor="text1"/>
        </w:rPr>
        <w:t xml:space="preserve">parte </w:t>
      </w:r>
      <w:r w:rsidR="004E6480" w:rsidRPr="00C846E2">
        <w:rPr>
          <w:rFonts w:ascii="Palatino Linotype" w:eastAsia="Palatino Linotype" w:hAnsi="Palatino Linotype" w:cs="Palatino Linotype"/>
          <w:b/>
          <w:color w:val="000000" w:themeColor="text1"/>
        </w:rPr>
        <w:t>RECURRENTE</w:t>
      </w:r>
      <w:r w:rsidRPr="00C846E2">
        <w:rPr>
          <w:rFonts w:ascii="Palatino Linotype" w:eastAsia="Palatino Linotype" w:hAnsi="Palatino Linotype" w:cs="Palatino Linotype"/>
          <w:color w:val="000000" w:themeColor="text1"/>
        </w:rPr>
        <w:t xml:space="preserve"> en </w:t>
      </w:r>
      <w:r w:rsidR="004E6480" w:rsidRPr="00C846E2">
        <w:rPr>
          <w:rFonts w:ascii="Palatino Linotype" w:eastAsia="Palatino Linotype" w:hAnsi="Palatino Linotype" w:cs="Palatino Linotype"/>
          <w:color w:val="000000" w:themeColor="text1"/>
        </w:rPr>
        <w:t xml:space="preserve">representación de su menor hijo, </w:t>
      </w:r>
      <w:r w:rsidRPr="00C846E2">
        <w:rPr>
          <w:rFonts w:ascii="Palatino Linotype" w:eastAsia="Palatino Linotype" w:hAnsi="Palatino Linotype" w:cs="Palatino Linotype"/>
          <w:color w:val="000000" w:themeColor="text1"/>
        </w:rPr>
        <w:t xml:space="preserve">adjuntó el acta de nacimiento del menor con los datos de filiación de </w:t>
      </w:r>
      <w:r w:rsidR="00C96161">
        <w:rPr>
          <w:rFonts w:ascii="Palatino Linotype" w:eastAsia="Palatino Linotype" w:hAnsi="Palatino Linotype" w:cs="Palatino Linotype"/>
          <w:color w:val="000000" w:themeColor="text1"/>
        </w:rPr>
        <w:t>XXXX</w:t>
      </w:r>
      <w:r w:rsidR="00B60326" w:rsidRPr="00C846E2">
        <w:rPr>
          <w:rFonts w:ascii="Palatino Linotype" w:eastAsia="Palatino Linotype" w:hAnsi="Palatino Linotype" w:cs="Palatino Linotype"/>
          <w:color w:val="000000" w:themeColor="text1"/>
        </w:rPr>
        <w:t xml:space="preserve"> y </w:t>
      </w:r>
      <w:r w:rsidR="00C96161">
        <w:rPr>
          <w:rFonts w:ascii="Palatino Linotype" w:eastAsia="Palatino Linotype" w:hAnsi="Palatino Linotype" w:cs="Palatino Linotype"/>
          <w:color w:val="000000" w:themeColor="text1"/>
        </w:rPr>
        <w:t>XXXX</w:t>
      </w:r>
      <w:bookmarkStart w:id="1" w:name="_GoBack"/>
      <w:bookmarkEnd w:id="1"/>
      <w:r w:rsidR="00B60326" w:rsidRPr="00C846E2">
        <w:rPr>
          <w:rFonts w:ascii="Palatino Linotype" w:eastAsia="Palatino Linotype" w:hAnsi="Palatino Linotype" w:cs="Palatino Linotype"/>
          <w:color w:val="000000" w:themeColor="text1"/>
        </w:rPr>
        <w:t xml:space="preserve"> y</w:t>
      </w:r>
      <w:r w:rsidRPr="00C846E2">
        <w:rPr>
          <w:rFonts w:ascii="Palatino Linotype" w:eastAsia="Palatino Linotype" w:hAnsi="Palatino Linotype" w:cs="Palatino Linotype"/>
          <w:color w:val="000000" w:themeColor="text1"/>
        </w:rPr>
        <w:t xml:space="preserve"> la credencial para votar a</w:t>
      </w:r>
      <w:r w:rsidR="004E6480" w:rsidRPr="00C846E2">
        <w:rPr>
          <w:rFonts w:ascii="Palatino Linotype" w:eastAsia="Palatino Linotype" w:hAnsi="Palatino Linotype" w:cs="Palatino Linotype"/>
          <w:color w:val="000000" w:themeColor="text1"/>
        </w:rPr>
        <w:t xml:space="preserve"> </w:t>
      </w:r>
      <w:r w:rsidR="00B60326" w:rsidRPr="00C846E2">
        <w:rPr>
          <w:rFonts w:ascii="Palatino Linotype" w:eastAsia="Palatino Linotype" w:hAnsi="Palatino Linotype" w:cs="Palatino Linotype"/>
          <w:color w:val="000000" w:themeColor="text1"/>
        </w:rPr>
        <w:t>nombre de cada uno, en la interposición de los</w:t>
      </w:r>
      <w:r w:rsidRPr="00C846E2">
        <w:rPr>
          <w:rFonts w:ascii="Palatino Linotype" w:eastAsia="Palatino Linotype" w:hAnsi="Palatino Linotype" w:cs="Palatino Linotype"/>
          <w:color w:val="000000" w:themeColor="text1"/>
        </w:rPr>
        <w:t xml:space="preserve"> medio</w:t>
      </w:r>
      <w:r w:rsidR="00B60326" w:rsidRPr="00C846E2">
        <w:rPr>
          <w:rFonts w:ascii="Palatino Linotype" w:eastAsia="Palatino Linotype" w:hAnsi="Palatino Linotype" w:cs="Palatino Linotype"/>
          <w:color w:val="000000" w:themeColor="text1"/>
        </w:rPr>
        <w:t>s de impugnación.</w:t>
      </w:r>
    </w:p>
    <w:p w:rsidR="007C7AD2" w:rsidRPr="00C846E2" w:rsidRDefault="007C7AD2" w:rsidP="00C846E2">
      <w:pPr>
        <w:spacing w:line="360" w:lineRule="auto"/>
        <w:jc w:val="both"/>
        <w:rPr>
          <w:rFonts w:ascii="Palatino Linotype" w:eastAsia="Palatino Linotype" w:hAnsi="Palatino Linotype" w:cs="Palatino Linotype"/>
          <w:color w:val="000000" w:themeColor="text1"/>
        </w:rPr>
      </w:pPr>
    </w:p>
    <w:p w:rsidR="007C7AD2" w:rsidRPr="00C846E2" w:rsidRDefault="007C7AD2" w:rsidP="00C846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Es imprescindible señalar que</w:t>
      </w:r>
      <w:r w:rsidR="004E6480" w:rsidRPr="00C846E2">
        <w:rPr>
          <w:rFonts w:ascii="Palatino Linotype" w:eastAsia="Palatino Linotype" w:hAnsi="Palatino Linotype" w:cs="Palatino Linotype"/>
          <w:color w:val="000000" w:themeColor="text1"/>
        </w:rPr>
        <w:t>,</w:t>
      </w:r>
      <w:r w:rsidRPr="00C846E2">
        <w:rPr>
          <w:rFonts w:ascii="Palatino Linotype" w:eastAsia="Palatino Linotype" w:hAnsi="Palatino Linotype" w:cs="Palatino Linotype"/>
          <w:color w:val="000000" w:themeColor="text1"/>
        </w:rPr>
        <w:t xml:space="preserve"> los Lineamientos Generales de Protección de Datos Per</w:t>
      </w:r>
      <w:r w:rsidR="004E6480" w:rsidRPr="00C846E2">
        <w:rPr>
          <w:rFonts w:ascii="Palatino Linotype" w:eastAsia="Palatino Linotype" w:hAnsi="Palatino Linotype" w:cs="Palatino Linotype"/>
          <w:color w:val="000000" w:themeColor="text1"/>
        </w:rPr>
        <w:t xml:space="preserve">sonales para el Sector Público, </w:t>
      </w:r>
      <w:r w:rsidRPr="00C846E2">
        <w:rPr>
          <w:rFonts w:ascii="Palatino Linotype" w:eastAsia="Palatino Linotype" w:hAnsi="Palatino Linotype" w:cs="Palatino Linotype"/>
          <w:color w:val="000000" w:themeColor="text1"/>
        </w:rPr>
        <w:t>vige</w:t>
      </w:r>
      <w:r w:rsidR="004E6480" w:rsidRPr="00C846E2">
        <w:rPr>
          <w:rFonts w:ascii="Palatino Linotype" w:eastAsia="Palatino Linotype" w:hAnsi="Palatino Linotype" w:cs="Palatino Linotype"/>
          <w:color w:val="000000" w:themeColor="text1"/>
        </w:rPr>
        <w:t xml:space="preserve">ntes a la fecha de la solicitud, </w:t>
      </w:r>
      <w:r w:rsidRPr="00C846E2">
        <w:rPr>
          <w:rFonts w:ascii="Palatino Linotype" w:eastAsia="Palatino Linotype" w:hAnsi="Palatino Linotype" w:cs="Palatino Linotype"/>
          <w:color w:val="000000" w:themeColor="text1"/>
        </w:rPr>
        <w:t>establecen lo siguiente, para el acceso a datos personales de los menores de edad:</w:t>
      </w: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Medios para la acreditación de la identidad del titular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Artículo 76. El titular podrá acreditar su identidad a través de los siguientes medios: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I. Identificación oficial;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II. Instrumentos electrónicos o mecanismos de autenticación permitidos por otras disposiciones legales o reglamentarias que permitan su identificación fehacientemente, o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lastRenderedPageBreak/>
        <w:t xml:space="preserve">III. Aquellos mecanismos establecidos por el responsable de manera previa, siempre y cuando permitan de forma inequívoca la acreditación de la identidad del titular. </w:t>
      </w:r>
    </w:p>
    <w:p w:rsidR="007C7AD2" w:rsidRPr="00C846E2" w:rsidRDefault="007C7AD2" w:rsidP="00C846E2">
      <w:pPr>
        <w:jc w:val="both"/>
        <w:rPr>
          <w:rFonts w:ascii="Palatino Linotype" w:eastAsia="Palatino Linotype" w:hAnsi="Palatino Linotype" w:cs="Palatino Linotype"/>
          <w:i/>
          <w:color w:val="000000" w:themeColor="text1"/>
        </w:rPr>
      </w:pP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Para efectos del presente Capítulo, </w:t>
      </w:r>
      <w:r w:rsidRPr="00C846E2">
        <w:rPr>
          <w:rFonts w:ascii="Palatino Linotype" w:eastAsia="Palatino Linotype" w:hAnsi="Palatino Linotype" w:cs="Palatino Linotype"/>
          <w:b/>
          <w:i/>
          <w:color w:val="000000" w:themeColor="text1"/>
        </w:rPr>
        <w:t xml:space="preserve">la identidad de los menores de edad se podrá acreditar mediante su acta de nacimiento, </w:t>
      </w:r>
      <w:r w:rsidRPr="00C846E2">
        <w:rPr>
          <w:rFonts w:ascii="Palatino Linotype" w:eastAsia="Palatino Linotype" w:hAnsi="Palatino Linotype" w:cs="Palatino Linotype"/>
          <w:i/>
          <w:color w:val="000000" w:themeColor="text1"/>
        </w:rPr>
        <w:t>Clave Única de Registro de Población, credenciales expedidas por instituciones educativas o instituciones de seguridad social, pasaporte, o cualquier otro documento oficial utilizado para tal fin.</w:t>
      </w:r>
    </w:p>
    <w:p w:rsidR="007C7AD2" w:rsidRPr="00C846E2" w:rsidRDefault="007C7AD2" w:rsidP="00C846E2">
      <w:pPr>
        <w:jc w:val="both"/>
        <w:rPr>
          <w:rFonts w:ascii="Palatino Linotype" w:eastAsia="Palatino Linotype" w:hAnsi="Palatino Linotype" w:cs="Palatino Linotype"/>
          <w:b/>
          <w:i/>
          <w:color w:val="000000" w:themeColor="text1"/>
        </w:rPr>
      </w:pP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Acreditación de menores de edad cuando sus padres ejercen la patria potestad </w:t>
      </w:r>
    </w:p>
    <w:p w:rsidR="007C7AD2" w:rsidRPr="00C846E2" w:rsidRDefault="007C7AD2" w:rsidP="00C846E2">
      <w:pPr>
        <w:jc w:val="both"/>
        <w:rPr>
          <w:rFonts w:ascii="Palatino Linotype" w:eastAsia="Palatino Linotype" w:hAnsi="Palatino Linotype" w:cs="Palatino Linotype"/>
          <w:i/>
          <w:color w:val="000000" w:themeColor="text1"/>
        </w:rPr>
      </w:pP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Artículo 78. Cuando el titular sea un menor de edad y sus padres sean los que ejerzan la patria potestad y los que pretendan ejercer los derechos ARCO de éste, además de acreditar la identidad del menor, se deberá acreditar la identidad y representación de los padres mediante los siguientes documentos: </w:t>
      </w:r>
    </w:p>
    <w:p w:rsidR="007C7AD2" w:rsidRPr="00C846E2" w:rsidRDefault="007C7AD2" w:rsidP="00C846E2">
      <w:pPr>
        <w:jc w:val="both"/>
        <w:rPr>
          <w:rFonts w:ascii="Palatino Linotype" w:eastAsia="Palatino Linotype" w:hAnsi="Palatino Linotype" w:cs="Palatino Linotype"/>
          <w:i/>
          <w:color w:val="000000" w:themeColor="text1"/>
        </w:rPr>
      </w:pP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I .Acta de nacimiento del menor de edad, y </w:t>
      </w: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II. Documento de identificación oficial del padre o de la madre que pretenda ejercer el derecho.</w:t>
      </w:r>
    </w:p>
    <w:p w:rsidR="007C7AD2" w:rsidRPr="00C846E2" w:rsidRDefault="007C7AD2" w:rsidP="00C846E2">
      <w:pPr>
        <w:spacing w:line="360" w:lineRule="auto"/>
        <w:jc w:val="both"/>
        <w:rPr>
          <w:rFonts w:ascii="Palatino Linotype" w:eastAsia="Palatino Linotype" w:hAnsi="Palatino Linotype" w:cs="Palatino Linotype"/>
          <w:color w:val="000000" w:themeColor="text1"/>
        </w:rPr>
      </w:pPr>
    </w:p>
    <w:p w:rsidR="007C7AD2" w:rsidRPr="00C846E2" w:rsidRDefault="007C7AD2" w:rsidP="00C846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Es así que</w:t>
      </w:r>
      <w:r w:rsidR="004E6480" w:rsidRPr="00C846E2">
        <w:rPr>
          <w:rFonts w:ascii="Palatino Linotype" w:eastAsia="Palatino Linotype" w:hAnsi="Palatino Linotype" w:cs="Palatino Linotype"/>
          <w:color w:val="000000" w:themeColor="text1"/>
        </w:rPr>
        <w:t>, los L</w:t>
      </w:r>
      <w:r w:rsidRPr="00C846E2">
        <w:rPr>
          <w:rFonts w:ascii="Palatino Linotype" w:eastAsia="Palatino Linotype" w:hAnsi="Palatino Linotype" w:cs="Palatino Linotype"/>
          <w:color w:val="000000" w:themeColor="text1"/>
        </w:rPr>
        <w:t>ineamientos en mención marcan el procedimiento a seguir para el ejercicio de acceso a datos personales de menores de edad, cuando el acceso sea por parte de los padres, como lo es en este caso, es necesario acreditar la identidad del menor, así como también la identidad del padre o de la madre, a través de documentos oficiales, circunstancia que así aconteció en el presente expediente.</w:t>
      </w:r>
    </w:p>
    <w:p w:rsidR="007C7AD2" w:rsidRPr="00C846E2" w:rsidRDefault="007C7AD2" w:rsidP="00C846E2">
      <w:pPr>
        <w:spacing w:line="360" w:lineRule="auto"/>
        <w:jc w:val="both"/>
        <w:rPr>
          <w:rFonts w:ascii="Palatino Linotype" w:eastAsia="Palatino Linotype" w:hAnsi="Palatino Linotype" w:cs="Palatino Linotype"/>
          <w:color w:val="000000" w:themeColor="text1"/>
        </w:rPr>
      </w:pPr>
    </w:p>
    <w:p w:rsidR="007C7AD2" w:rsidRPr="00C846E2" w:rsidRDefault="00B60326" w:rsidP="00C846E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Luego entonces, </w:t>
      </w:r>
      <w:r w:rsidR="007C7AD2" w:rsidRPr="00C846E2">
        <w:rPr>
          <w:rFonts w:ascii="Palatino Linotype" w:eastAsia="Palatino Linotype" w:hAnsi="Palatino Linotype" w:cs="Palatino Linotype"/>
          <w:color w:val="000000" w:themeColor="text1"/>
        </w:rPr>
        <w:t>si el padre o la madre del menor es quien ejerce la patria potestad</w:t>
      </w:r>
      <w:r w:rsidRPr="00C846E2">
        <w:rPr>
          <w:rFonts w:ascii="Palatino Linotype" w:eastAsia="Palatino Linotype" w:hAnsi="Palatino Linotype" w:cs="Palatino Linotype"/>
          <w:color w:val="000000" w:themeColor="text1"/>
        </w:rPr>
        <w:t>, el Sujeto Obligado</w:t>
      </w:r>
      <w:r w:rsidR="007C7AD2" w:rsidRPr="00C846E2">
        <w:rPr>
          <w:rFonts w:ascii="Palatino Linotype" w:eastAsia="Palatino Linotype" w:hAnsi="Palatino Linotype" w:cs="Palatino Linotype"/>
          <w:color w:val="000000" w:themeColor="text1"/>
        </w:rPr>
        <w:t xml:space="preserve"> debe proporcionar los documentos </w:t>
      </w:r>
      <w:r w:rsidRPr="00C846E2">
        <w:rPr>
          <w:rFonts w:ascii="Palatino Linotype" w:eastAsia="Palatino Linotype" w:hAnsi="Palatino Linotype" w:cs="Palatino Linotype"/>
          <w:color w:val="000000" w:themeColor="text1"/>
        </w:rPr>
        <w:t>requeridos en las solicitudes de acceso a datos personales</w:t>
      </w:r>
      <w:r w:rsidR="007C7AD2" w:rsidRPr="00C846E2">
        <w:rPr>
          <w:rFonts w:ascii="Palatino Linotype" w:eastAsia="Palatino Linotype" w:hAnsi="Palatino Linotype" w:cs="Palatino Linotype"/>
          <w:color w:val="000000" w:themeColor="text1"/>
        </w:rPr>
        <w:t>, para lo cual es necesario traer a contexto el artículo 4.202, 4.203 y 4.204 del Código Civil del Estado de México, preceptos legales que disponen lo siguiente:</w:t>
      </w:r>
    </w:p>
    <w:p w:rsidR="007C7AD2" w:rsidRPr="00C846E2" w:rsidRDefault="007C7AD2" w:rsidP="00C846E2">
      <w:pPr>
        <w:spacing w:line="360" w:lineRule="auto"/>
        <w:jc w:val="both"/>
        <w:rPr>
          <w:rFonts w:ascii="Palatino Linotype" w:eastAsia="Palatino Linotype" w:hAnsi="Palatino Linotype" w:cs="Palatino Linotype"/>
          <w:color w:val="000000" w:themeColor="text1"/>
        </w:rPr>
      </w:pPr>
    </w:p>
    <w:p w:rsidR="007C7AD2" w:rsidRPr="00C846E2" w:rsidRDefault="007C7AD2" w:rsidP="00C846E2">
      <w:pPr>
        <w:jc w:val="center"/>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lastRenderedPageBreak/>
        <w:t>TITULO SEPTIMO</w:t>
      </w:r>
    </w:p>
    <w:p w:rsidR="007C7AD2" w:rsidRPr="00C846E2" w:rsidRDefault="004E6480" w:rsidP="00C846E2">
      <w:pPr>
        <w:jc w:val="center"/>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w:t>
      </w:r>
      <w:r w:rsidR="007C7AD2" w:rsidRPr="00C846E2">
        <w:rPr>
          <w:rFonts w:ascii="Palatino Linotype" w:eastAsia="Palatino Linotype" w:hAnsi="Palatino Linotype" w:cs="Palatino Linotype"/>
          <w:b/>
          <w:i/>
          <w:color w:val="000000" w:themeColor="text1"/>
        </w:rPr>
        <w:t>De la Patria Potestad</w:t>
      </w:r>
    </w:p>
    <w:p w:rsidR="007C7AD2" w:rsidRPr="00C846E2" w:rsidRDefault="007C7AD2" w:rsidP="00C846E2">
      <w:pPr>
        <w:jc w:val="center"/>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CAPITULO I</w:t>
      </w:r>
    </w:p>
    <w:p w:rsidR="007C7AD2" w:rsidRPr="00C846E2" w:rsidRDefault="007C7AD2" w:rsidP="00C846E2">
      <w:pPr>
        <w:jc w:val="center"/>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De los efectos de la Patria Potestad respecto de la persona</w:t>
      </w:r>
    </w:p>
    <w:p w:rsidR="007C7AD2" w:rsidRPr="00C846E2" w:rsidRDefault="007C7AD2" w:rsidP="00C846E2">
      <w:pPr>
        <w:jc w:val="center"/>
        <w:rPr>
          <w:rFonts w:ascii="Palatino Linotype" w:eastAsia="Palatino Linotype" w:hAnsi="Palatino Linotype" w:cs="Palatino Linotype"/>
          <w:b/>
          <w:i/>
          <w:color w:val="000000" w:themeColor="text1"/>
        </w:rPr>
      </w:pP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Personas sobre las que se ejerce la patria potestad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Artículo 4.202. La patria potestad se ejerce sobre las niñas, los niños y los adolescentes</w:t>
      </w:r>
    </w:p>
    <w:p w:rsidR="007C7AD2" w:rsidRPr="00C846E2" w:rsidRDefault="007C7AD2" w:rsidP="00C846E2">
      <w:pPr>
        <w:jc w:val="both"/>
        <w:rPr>
          <w:rFonts w:ascii="Palatino Linotype" w:eastAsia="Palatino Linotype" w:hAnsi="Palatino Linotype" w:cs="Palatino Linotype"/>
          <w:i/>
          <w:color w:val="000000" w:themeColor="text1"/>
        </w:rPr>
      </w:pP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Aspectos que comprende la patria potestad</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Artículo 4.203.- </w:t>
      </w:r>
      <w:r w:rsidRPr="00C846E2">
        <w:rPr>
          <w:rFonts w:ascii="Palatino Linotype" w:eastAsia="Palatino Linotype" w:hAnsi="Palatino Linotype" w:cs="Palatino Linotype"/>
          <w:b/>
          <w:i/>
          <w:color w:val="000000" w:themeColor="text1"/>
        </w:rPr>
        <w:t>La patria potestad comprende la representación legal</w:t>
      </w:r>
      <w:r w:rsidRPr="00C846E2">
        <w:rPr>
          <w:rFonts w:ascii="Palatino Linotype" w:eastAsia="Palatino Linotype" w:hAnsi="Palatino Linotype" w:cs="Palatino Linotype"/>
          <w:i/>
          <w:color w:val="000000" w:themeColor="text1"/>
        </w:rPr>
        <w:t xml:space="preserve"> y la protección integral de niñas, niños y adolescentes en sus aspectos físico, psicológico, moral y social, su guarda y custodia, la administración de sus bienes y el derecho de corrección sin que medie o implique maltrato físico, verbal o moral que cause lesión o daño físico o psíquico a la niña, niño o adolescente, incluyendo el castigo corporal y el castigo humillante de conformidad con lo previsto en la Ley de los Derechos de las Niñas, Niños y Adolescentes del Estado de México. </w:t>
      </w:r>
    </w:p>
    <w:p w:rsidR="007C7AD2" w:rsidRPr="00C846E2" w:rsidRDefault="007C7AD2" w:rsidP="00C846E2">
      <w:pPr>
        <w:jc w:val="both"/>
        <w:rPr>
          <w:rFonts w:ascii="Palatino Linotype" w:eastAsia="Palatino Linotype" w:hAnsi="Palatino Linotype" w:cs="Palatino Linotype"/>
          <w:i/>
          <w:color w:val="000000" w:themeColor="text1"/>
        </w:rPr>
      </w:pP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Orden de las personas que ejercen la patria potestad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Artículo 4.204.- La patria potestad se ejerce en el siguiente orden: </w:t>
      </w:r>
    </w:p>
    <w:p w:rsidR="007C7AD2" w:rsidRPr="00C846E2" w:rsidRDefault="007C7AD2" w:rsidP="00C846E2">
      <w:pPr>
        <w:jc w:val="both"/>
        <w:rPr>
          <w:rFonts w:ascii="Palatino Linotype" w:eastAsia="Palatino Linotype" w:hAnsi="Palatino Linotype" w:cs="Palatino Linotype"/>
          <w:b/>
          <w:i/>
          <w:color w:val="000000" w:themeColor="text1"/>
        </w:rPr>
      </w:pPr>
      <w:r w:rsidRPr="00C846E2">
        <w:rPr>
          <w:rFonts w:ascii="Palatino Linotype" w:eastAsia="Palatino Linotype" w:hAnsi="Palatino Linotype" w:cs="Palatino Linotype"/>
          <w:b/>
          <w:i/>
          <w:color w:val="000000" w:themeColor="text1"/>
        </w:rPr>
        <w:t xml:space="preserve">I. Por el padre y la madre;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II. Por los abuelos; </w:t>
      </w: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III. Por los familiares consanguíneos hasta el tercer grado colateral. </w:t>
      </w:r>
    </w:p>
    <w:p w:rsidR="007C7AD2" w:rsidRPr="00C846E2" w:rsidRDefault="007C7AD2" w:rsidP="00C846E2">
      <w:pPr>
        <w:jc w:val="both"/>
        <w:rPr>
          <w:rFonts w:ascii="Palatino Linotype" w:eastAsia="Palatino Linotype" w:hAnsi="Palatino Linotype" w:cs="Palatino Linotype"/>
          <w:i/>
          <w:color w:val="000000" w:themeColor="text1"/>
        </w:rPr>
      </w:pPr>
    </w:p>
    <w:p w:rsidR="007C7AD2"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 xml:space="preserve">Tratándose de controversia, el Juez decidirá, tomando en cuenta los intereses del menor. </w:t>
      </w:r>
    </w:p>
    <w:p w:rsidR="004A4E73" w:rsidRPr="00C846E2" w:rsidRDefault="007C7AD2" w:rsidP="00C846E2">
      <w:pPr>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i/>
          <w:color w:val="000000" w:themeColor="text1"/>
        </w:rPr>
        <w:t>…</w:t>
      </w:r>
      <w:r w:rsidR="004E6480" w:rsidRPr="00C846E2">
        <w:rPr>
          <w:rFonts w:ascii="Palatino Linotype" w:eastAsia="Palatino Linotype" w:hAnsi="Palatino Linotype" w:cs="Palatino Linotype"/>
          <w:i/>
          <w:color w:val="000000" w:themeColor="text1"/>
        </w:rPr>
        <w:t>”</w:t>
      </w:r>
    </w:p>
    <w:p w:rsidR="00B60326" w:rsidRDefault="00B60326" w:rsidP="00C846E2">
      <w:pPr>
        <w:jc w:val="both"/>
        <w:rPr>
          <w:rFonts w:ascii="Palatino Linotype" w:eastAsia="Palatino Linotype" w:hAnsi="Palatino Linotype" w:cs="Palatino Linotype"/>
          <w:i/>
          <w:color w:val="000000" w:themeColor="text1"/>
        </w:rPr>
      </w:pPr>
    </w:p>
    <w:p w:rsidR="00C26AE3" w:rsidRPr="00C846E2" w:rsidRDefault="00C26AE3" w:rsidP="00C846E2">
      <w:pPr>
        <w:jc w:val="both"/>
        <w:rPr>
          <w:rFonts w:ascii="Palatino Linotype" w:eastAsia="Palatino Linotype" w:hAnsi="Palatino Linotype" w:cs="Palatino Linotype"/>
          <w:i/>
          <w:color w:val="000000" w:themeColor="text1"/>
        </w:rPr>
      </w:pPr>
    </w:p>
    <w:p w:rsidR="00B60326" w:rsidRPr="00C846E2" w:rsidRDefault="00B60326" w:rsidP="00C846E2">
      <w:pPr>
        <w:pStyle w:val="Prrafodelista"/>
        <w:numPr>
          <w:ilvl w:val="0"/>
          <w:numId w:val="1"/>
        </w:numPr>
        <w:spacing w:line="360" w:lineRule="auto"/>
        <w:ind w:left="0" w:firstLine="0"/>
        <w:jc w:val="both"/>
        <w:rPr>
          <w:rFonts w:ascii="Palatino Linotype" w:eastAsia="Palatino Linotype" w:hAnsi="Palatino Linotype" w:cs="Palatino Linotype"/>
          <w:i/>
          <w:color w:val="000000" w:themeColor="text1"/>
        </w:rPr>
      </w:pPr>
      <w:r w:rsidRPr="00C846E2">
        <w:rPr>
          <w:rFonts w:ascii="Palatino Linotype" w:eastAsia="Palatino Linotype" w:hAnsi="Palatino Linotype" w:cs="Palatino Linotype"/>
          <w:color w:val="000000" w:themeColor="text1"/>
        </w:rPr>
        <w:t xml:space="preserve">En consecuencia ha quedado acreditado que la parte </w:t>
      </w:r>
      <w:r w:rsidRPr="00C846E2">
        <w:rPr>
          <w:rFonts w:ascii="Palatino Linotype" w:eastAsia="Palatino Linotype" w:hAnsi="Palatino Linotype" w:cs="Palatino Linotype"/>
          <w:b/>
          <w:color w:val="000000" w:themeColor="text1"/>
        </w:rPr>
        <w:t>RECURRENTE</w:t>
      </w:r>
      <w:r w:rsidRPr="00C846E2">
        <w:rPr>
          <w:rFonts w:ascii="Palatino Linotype" w:eastAsia="Palatino Linotype" w:hAnsi="Palatino Linotype" w:cs="Palatino Linotype"/>
          <w:color w:val="000000" w:themeColor="text1"/>
        </w:rPr>
        <w:t xml:space="preserve"> actúa en representación de su menor hijo.</w:t>
      </w:r>
    </w:p>
    <w:p w:rsidR="00B60326" w:rsidRPr="00C846E2" w:rsidRDefault="00B60326" w:rsidP="00C846E2">
      <w:pPr>
        <w:pStyle w:val="Prrafodelista"/>
        <w:spacing w:line="360" w:lineRule="auto"/>
        <w:ind w:left="0"/>
        <w:jc w:val="both"/>
        <w:rPr>
          <w:rFonts w:ascii="Palatino Linotype" w:eastAsia="Palatino Linotype" w:hAnsi="Palatino Linotype" w:cs="Palatino Linotype"/>
          <w:i/>
          <w:color w:val="000000" w:themeColor="text1"/>
        </w:rPr>
      </w:pPr>
    </w:p>
    <w:p w:rsidR="00B60326" w:rsidRPr="00C846E2" w:rsidRDefault="004E6480" w:rsidP="00C846E2">
      <w:pPr>
        <w:pStyle w:val="Prrafodelista"/>
        <w:numPr>
          <w:ilvl w:val="0"/>
          <w:numId w:val="14"/>
        </w:numPr>
        <w:tabs>
          <w:tab w:val="left" w:pos="426"/>
        </w:tabs>
        <w:spacing w:before="240" w:after="240" w:line="360" w:lineRule="auto"/>
        <w:ind w:left="0" w:firstLine="0"/>
        <w:jc w:val="both"/>
        <w:outlineLvl w:val="2"/>
        <w:rPr>
          <w:rFonts w:ascii="Palatino Linotype" w:hAnsi="Palatino Linotype"/>
          <w:b/>
          <w:bCs/>
          <w:color w:val="000000" w:themeColor="text1"/>
        </w:rPr>
      </w:pPr>
      <w:r w:rsidRPr="00C846E2">
        <w:rPr>
          <w:rFonts w:ascii="Palatino Linotype" w:hAnsi="Palatino Linotype"/>
          <w:b/>
          <w:bCs/>
          <w:color w:val="000000" w:themeColor="text1"/>
        </w:rPr>
        <w:t>Acreditación de la identidad de la parte RECURRENTE.</w:t>
      </w:r>
    </w:p>
    <w:p w:rsidR="004E6480" w:rsidRPr="00C846E2" w:rsidRDefault="00134C56" w:rsidP="00C846E2">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C846E2">
        <w:rPr>
          <w:rFonts w:ascii="Palatino Linotype" w:hAnsi="Palatino Linotype"/>
          <w:color w:val="000000" w:themeColor="text1"/>
        </w:rPr>
        <w:t xml:space="preserve">Ahora bien, </w:t>
      </w:r>
      <w:r w:rsidR="004E6480" w:rsidRPr="00C846E2">
        <w:rPr>
          <w:rFonts w:ascii="Palatino Linotype" w:hAnsi="Palatino Linotype" w:cs="Tahoma"/>
          <w:bCs/>
          <w:iCs/>
          <w:color w:val="000000" w:themeColor="text1"/>
        </w:rPr>
        <w:t xml:space="preserve">debemos recordar que el tercer párrafo del artículo 106 de la Ley de Protección de Datos Personales en Posesión de Sujetos Obligados del Estado de México y Municipios, establece que para el ejercicio de los derechos ARCO solicitados </w:t>
      </w:r>
      <w:r w:rsidR="004E6480" w:rsidRPr="00C846E2">
        <w:rPr>
          <w:rFonts w:ascii="Palatino Linotype" w:hAnsi="Palatino Linotype" w:cs="Tahoma"/>
          <w:iCs/>
          <w:color w:val="000000" w:themeColor="text1"/>
        </w:rPr>
        <w:t xml:space="preserve">será necesario </w:t>
      </w:r>
      <w:r w:rsidR="004E6480" w:rsidRPr="00C846E2">
        <w:rPr>
          <w:rFonts w:ascii="Palatino Linotype" w:hAnsi="Palatino Linotype" w:cs="Tahoma"/>
          <w:iCs/>
          <w:color w:val="000000" w:themeColor="text1"/>
        </w:rPr>
        <w:lastRenderedPageBreak/>
        <w:t xml:space="preserve">acreditar la </w:t>
      </w:r>
      <w:r w:rsidR="004E6480" w:rsidRPr="00C846E2">
        <w:rPr>
          <w:rFonts w:ascii="Palatino Linotype" w:hAnsi="Palatino Linotype" w:cs="Tahoma"/>
          <w:b/>
          <w:iCs/>
          <w:color w:val="000000" w:themeColor="text1"/>
        </w:rPr>
        <w:t>identidad del titular</w:t>
      </w:r>
      <w:r w:rsidR="004E6480" w:rsidRPr="00C846E2">
        <w:rPr>
          <w:rFonts w:ascii="Palatino Linotype" w:hAnsi="Palatino Linotype" w:cs="Tahoma"/>
          <w:bCs/>
          <w:iCs/>
          <w:color w:val="000000" w:themeColor="text1"/>
        </w:rPr>
        <w:t xml:space="preserve"> y, en su caso, </w:t>
      </w:r>
      <w:r w:rsidR="004E6480" w:rsidRPr="00C846E2">
        <w:rPr>
          <w:rFonts w:ascii="Palatino Linotype" w:hAnsi="Palatino Linotype" w:cs="Tahoma"/>
          <w:b/>
          <w:bCs/>
          <w:iCs/>
          <w:color w:val="000000" w:themeColor="text1"/>
        </w:rPr>
        <w:t>la identidad y personalidad con la que actúe el representante.</w:t>
      </w:r>
    </w:p>
    <w:p w:rsidR="00134C56" w:rsidRPr="00C846E2" w:rsidRDefault="00134C56"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 xml:space="preserve">Así, al momento de formular la solicitud de información, </w:t>
      </w:r>
      <w:r w:rsidR="00134C56" w:rsidRPr="00C846E2">
        <w:rPr>
          <w:rFonts w:ascii="Palatino Linotype" w:hAnsi="Palatino Linotype"/>
          <w:color w:val="000000" w:themeColor="text1"/>
        </w:rPr>
        <w:t>la parte</w:t>
      </w:r>
      <w:r w:rsidR="00134C56" w:rsidRPr="00C846E2">
        <w:rPr>
          <w:rFonts w:ascii="Palatino Linotype" w:hAnsi="Palatino Linotype"/>
          <w:b/>
          <w:color w:val="000000" w:themeColor="text1"/>
        </w:rPr>
        <w:t xml:space="preserve"> </w:t>
      </w:r>
      <w:r w:rsidR="00134C56" w:rsidRPr="00C846E2">
        <w:rPr>
          <w:rFonts w:ascii="Palatino Linotype" w:hAnsi="Palatino Linotype" w:cs="Tahoma"/>
          <w:b/>
          <w:bCs/>
          <w:iCs/>
          <w:color w:val="000000" w:themeColor="text1"/>
        </w:rPr>
        <w:t>RECURRENTE</w:t>
      </w:r>
      <w:r w:rsidR="00134C56" w:rsidRPr="00C846E2">
        <w:rPr>
          <w:rFonts w:ascii="Palatino Linotype" w:hAnsi="Palatino Linotype"/>
          <w:color w:val="000000" w:themeColor="text1"/>
        </w:rPr>
        <w:t xml:space="preserve"> </w:t>
      </w:r>
      <w:r w:rsidRPr="00C846E2">
        <w:rPr>
          <w:rFonts w:ascii="Palatino Linotype" w:hAnsi="Palatino Linotype"/>
          <w:color w:val="000000" w:themeColor="text1"/>
        </w:rPr>
        <w:t xml:space="preserve">adjuntó su credencial </w:t>
      </w:r>
      <w:r w:rsidR="00134C56" w:rsidRPr="00C846E2">
        <w:rPr>
          <w:rFonts w:ascii="Palatino Linotype" w:hAnsi="Palatino Linotype"/>
          <w:color w:val="000000" w:themeColor="text1"/>
        </w:rPr>
        <w:t>para votar</w:t>
      </w:r>
      <w:r w:rsidRPr="00C846E2">
        <w:rPr>
          <w:rFonts w:ascii="Palatino Linotype" w:hAnsi="Palatino Linotype"/>
          <w:color w:val="000000" w:themeColor="text1"/>
        </w:rPr>
        <w:t xml:space="preserve"> </w:t>
      </w:r>
      <w:r w:rsidR="00134C56" w:rsidRPr="00C846E2">
        <w:rPr>
          <w:rFonts w:ascii="Palatino Linotype" w:eastAsia="Palatino Linotype" w:hAnsi="Palatino Linotype" w:cs="Palatino Linotype"/>
          <w:color w:val="000000" w:themeColor="text1"/>
        </w:rPr>
        <w:t xml:space="preserve">expedida por el Instituto Nacional Electoral, </w:t>
      </w:r>
      <w:r w:rsidRPr="00C846E2">
        <w:rPr>
          <w:rFonts w:ascii="Palatino Linotype" w:hAnsi="Palatino Linotype"/>
          <w:color w:val="000000" w:themeColor="text1"/>
        </w:rPr>
        <w:t>que ciertamente corresponde a un medio de identificación oficial de conformidad con lo establecido en el artículo 120 de la Ley de Protección de Datos Personales en Posesión de Sujetos Obligados del Estado de México y Municipios, a saber:</w:t>
      </w:r>
    </w:p>
    <w:p w:rsidR="004E6480" w:rsidRPr="00C846E2" w:rsidRDefault="004E6480" w:rsidP="00C846E2">
      <w:pPr>
        <w:pStyle w:val="Prrafodelista"/>
        <w:numPr>
          <w:ilvl w:val="1"/>
          <w:numId w:val="15"/>
        </w:numPr>
        <w:tabs>
          <w:tab w:val="left" w:pos="426"/>
        </w:tabs>
        <w:spacing w:before="240" w:after="240"/>
        <w:ind w:left="0" w:firstLine="0"/>
        <w:jc w:val="both"/>
        <w:rPr>
          <w:rFonts w:ascii="Palatino Linotype" w:hAnsi="Palatino Linotype"/>
          <w:color w:val="000000" w:themeColor="text1"/>
        </w:rPr>
      </w:pPr>
      <w:r w:rsidRPr="00C846E2">
        <w:rPr>
          <w:rFonts w:ascii="Palatino Linotype" w:hAnsi="Palatino Linotype"/>
          <w:color w:val="000000" w:themeColor="text1"/>
        </w:rPr>
        <w:t>Identificación oficial;</w:t>
      </w:r>
    </w:p>
    <w:p w:rsidR="004E6480" w:rsidRPr="00C846E2" w:rsidRDefault="004E6480" w:rsidP="00C846E2">
      <w:pPr>
        <w:pStyle w:val="Prrafodelista"/>
        <w:numPr>
          <w:ilvl w:val="1"/>
          <w:numId w:val="15"/>
        </w:numPr>
        <w:tabs>
          <w:tab w:val="left" w:pos="426"/>
        </w:tabs>
        <w:spacing w:before="240" w:after="240"/>
        <w:ind w:left="0" w:firstLine="0"/>
        <w:jc w:val="both"/>
        <w:rPr>
          <w:rFonts w:ascii="Palatino Linotype" w:hAnsi="Palatino Linotype"/>
          <w:color w:val="000000" w:themeColor="text1"/>
        </w:rPr>
      </w:pPr>
      <w:r w:rsidRPr="00C846E2">
        <w:rPr>
          <w:rFonts w:ascii="Palatino Linotype" w:hAnsi="Palatino Linotype"/>
          <w:color w:val="000000" w:themeColor="text1"/>
        </w:rPr>
        <w:t>Firma electrónica avanzada o del instrumento electrónico que lo sustituya; o</w:t>
      </w:r>
    </w:p>
    <w:p w:rsidR="004E6480" w:rsidRPr="00C846E2" w:rsidRDefault="004E6480" w:rsidP="00C846E2">
      <w:pPr>
        <w:pStyle w:val="Prrafodelista"/>
        <w:numPr>
          <w:ilvl w:val="1"/>
          <w:numId w:val="15"/>
        </w:numPr>
        <w:tabs>
          <w:tab w:val="left" w:pos="426"/>
        </w:tabs>
        <w:spacing w:before="240" w:after="240"/>
        <w:ind w:left="0" w:firstLine="0"/>
        <w:jc w:val="both"/>
        <w:rPr>
          <w:rFonts w:ascii="Palatino Linotype" w:hAnsi="Palatino Linotype"/>
          <w:color w:val="000000" w:themeColor="text1"/>
        </w:rPr>
      </w:pPr>
      <w:r w:rsidRPr="00C846E2">
        <w:rPr>
          <w:rFonts w:ascii="Palatino Linotype" w:hAnsi="Palatino Linotype"/>
          <w:color w:val="000000" w:themeColor="text1"/>
        </w:rPr>
        <w:t>Mecanismos de autenticación autorizados por el Instituto o el Instituto Nacional publicados por acuerdo general en el periódico oficial “</w:t>
      </w:r>
      <w:r w:rsidRPr="00C846E2">
        <w:rPr>
          <w:rFonts w:ascii="Palatino Linotype" w:hAnsi="Palatino Linotype"/>
          <w:i/>
          <w:iCs/>
          <w:color w:val="000000" w:themeColor="text1"/>
        </w:rPr>
        <w:t>Gaceta del Gobierno</w:t>
      </w:r>
      <w:r w:rsidRPr="00C846E2">
        <w:rPr>
          <w:rFonts w:ascii="Palatino Linotype" w:hAnsi="Palatino Linotype"/>
          <w:color w:val="000000" w:themeColor="text1"/>
        </w:rPr>
        <w:t>” o en el Diario Oficial de la Federación.</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s="Tahoma"/>
          <w:bCs/>
          <w:iCs/>
          <w:color w:val="000000" w:themeColor="text1"/>
        </w:rPr>
        <w:t>En esa tesitura, no fue necesario prevenir dentro de los cinco días siguientes a la reconducción de la solicitud, por una sola ocasión, para que subsanara dicha omisión dentro de un plazo de 10 días contados a partir del día siguiente al de la notificación; y, si transcurrido el plazo sin que la o el Titular haya desahogado la prevención, se tuviera por no presentada la solicitud.</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s="Tahoma"/>
          <w:bCs/>
          <w:iCs/>
          <w:color w:val="000000" w:themeColor="text1"/>
        </w:rPr>
        <w:t xml:space="preserve">No obstante, el hecho de remitir un medio de identificación oficial, </w:t>
      </w:r>
      <w:r w:rsidRPr="00C846E2">
        <w:rPr>
          <w:rFonts w:ascii="Palatino Linotype" w:hAnsi="Palatino Linotype" w:cs="Tahoma"/>
          <w:b/>
          <w:bCs/>
          <w:iCs/>
          <w:color w:val="000000" w:themeColor="text1"/>
        </w:rPr>
        <w:t>no resulta suficiente para que se entreguen los datos personal</w:t>
      </w:r>
      <w:r w:rsidR="00C43D49" w:rsidRPr="00C846E2">
        <w:rPr>
          <w:rFonts w:ascii="Palatino Linotype" w:hAnsi="Palatino Linotype" w:cs="Tahoma"/>
          <w:b/>
          <w:bCs/>
          <w:iCs/>
          <w:color w:val="000000" w:themeColor="text1"/>
        </w:rPr>
        <w:t>es</w:t>
      </w:r>
      <w:r w:rsidR="00134C56" w:rsidRPr="00C846E2">
        <w:rPr>
          <w:rFonts w:ascii="Palatino Linotype" w:hAnsi="Palatino Linotype" w:cs="Tahoma"/>
          <w:bCs/>
          <w:iCs/>
          <w:color w:val="000000" w:themeColor="text1"/>
        </w:rPr>
        <w:t xml:space="preserve">; toda vez derivado de que el </w:t>
      </w:r>
      <w:r w:rsidR="00134C56" w:rsidRPr="00C846E2">
        <w:rPr>
          <w:rFonts w:ascii="Palatino Linotype" w:hAnsi="Palatino Linotype" w:cs="Tahoma"/>
          <w:b/>
          <w:bCs/>
          <w:iCs/>
          <w:color w:val="000000" w:themeColor="text1"/>
        </w:rPr>
        <w:t>SUJETO OBLIGADO</w:t>
      </w:r>
      <w:r w:rsidR="00134C56" w:rsidRPr="00C846E2">
        <w:rPr>
          <w:rFonts w:ascii="Palatino Linotype" w:hAnsi="Palatino Linotype" w:cs="Tahoma"/>
          <w:bCs/>
          <w:iCs/>
          <w:color w:val="000000" w:themeColor="text1"/>
        </w:rPr>
        <w:t xml:space="preserve"> </w:t>
      </w:r>
      <w:r w:rsidR="00134C56" w:rsidRPr="00C846E2">
        <w:rPr>
          <w:rFonts w:ascii="Palatino Linotype" w:hAnsi="Palatino Linotype" w:cs="Tahoma"/>
          <w:b/>
          <w:bCs/>
          <w:iCs/>
          <w:color w:val="000000" w:themeColor="text1"/>
        </w:rPr>
        <w:t xml:space="preserve">fue omiso </w:t>
      </w:r>
      <w:r w:rsidRPr="00C846E2">
        <w:rPr>
          <w:rFonts w:ascii="Palatino Linotype" w:hAnsi="Palatino Linotype" w:cs="Tahoma"/>
          <w:b/>
          <w:bCs/>
          <w:iCs/>
          <w:color w:val="000000" w:themeColor="text1"/>
        </w:rPr>
        <w:t>en manifestar su voluntad de conciliar</w:t>
      </w:r>
      <w:r w:rsidR="00C43D49" w:rsidRPr="00C846E2">
        <w:rPr>
          <w:rFonts w:ascii="Palatino Linotype" w:hAnsi="Palatino Linotype" w:cs="Tahoma"/>
          <w:b/>
          <w:bCs/>
          <w:iCs/>
          <w:color w:val="000000" w:themeColor="text1"/>
        </w:rPr>
        <w:t xml:space="preserve"> </w:t>
      </w:r>
      <w:r w:rsidR="00C43D49" w:rsidRPr="00C846E2">
        <w:rPr>
          <w:rFonts w:ascii="Palatino Linotype" w:hAnsi="Palatino Linotype" w:cs="Tahoma"/>
          <w:bCs/>
          <w:iCs/>
          <w:color w:val="000000" w:themeColor="text1"/>
        </w:rPr>
        <w:t xml:space="preserve">y la </w:t>
      </w:r>
      <w:r w:rsidR="00C43D49" w:rsidRPr="00C846E2">
        <w:rPr>
          <w:rFonts w:ascii="Palatino Linotype" w:hAnsi="Palatino Linotype" w:cs="Tahoma"/>
          <w:b/>
          <w:bCs/>
          <w:iCs/>
          <w:color w:val="000000" w:themeColor="text1"/>
        </w:rPr>
        <w:t>parte recurrente</w:t>
      </w:r>
      <w:r w:rsidR="00C43D49" w:rsidRPr="00C846E2">
        <w:rPr>
          <w:rFonts w:ascii="Palatino Linotype" w:hAnsi="Palatino Linotype" w:cs="Tahoma"/>
          <w:bCs/>
          <w:iCs/>
          <w:color w:val="000000" w:themeColor="text1"/>
        </w:rPr>
        <w:t xml:space="preserve"> en algunos medios de impugnación </w:t>
      </w:r>
      <w:r w:rsidR="00C43D49" w:rsidRPr="00C846E2">
        <w:rPr>
          <w:rFonts w:ascii="Palatino Linotype" w:hAnsi="Palatino Linotype" w:cs="Tahoma"/>
          <w:b/>
          <w:bCs/>
          <w:iCs/>
          <w:color w:val="000000" w:themeColor="text1"/>
        </w:rPr>
        <w:t>tampoco manifestó su voluntad de conciliar</w:t>
      </w:r>
      <w:r w:rsidR="00C43D49" w:rsidRPr="00C846E2">
        <w:rPr>
          <w:rFonts w:ascii="Palatino Linotype" w:hAnsi="Palatino Linotype" w:cs="Tahoma"/>
          <w:bCs/>
          <w:iCs/>
          <w:color w:val="000000" w:themeColor="text1"/>
        </w:rPr>
        <w:t>,</w:t>
      </w:r>
      <w:r w:rsidRPr="00C846E2">
        <w:rPr>
          <w:rFonts w:ascii="Palatino Linotype" w:hAnsi="Palatino Linotype" w:cs="Tahoma"/>
          <w:bCs/>
          <w:iCs/>
          <w:color w:val="000000" w:themeColor="text1"/>
        </w:rPr>
        <w:t xml:space="preserve"> en el plazo legalmente establecido para tal efecto, lo que provocó que no se materializara</w:t>
      </w:r>
      <w:r w:rsidR="00C43D49" w:rsidRPr="00C846E2">
        <w:rPr>
          <w:rFonts w:ascii="Palatino Linotype" w:hAnsi="Palatino Linotype" w:cs="Tahoma"/>
          <w:bCs/>
          <w:iCs/>
          <w:color w:val="000000" w:themeColor="text1"/>
        </w:rPr>
        <w:t>n</w:t>
      </w:r>
      <w:r w:rsidRPr="00C846E2">
        <w:rPr>
          <w:rFonts w:ascii="Palatino Linotype" w:hAnsi="Palatino Linotype" w:cs="Tahoma"/>
          <w:bCs/>
          <w:iCs/>
          <w:color w:val="000000" w:themeColor="text1"/>
        </w:rPr>
        <w:t xml:space="preserve"> audiencia</w:t>
      </w:r>
      <w:r w:rsidR="00C43D49" w:rsidRPr="00C846E2">
        <w:rPr>
          <w:rFonts w:ascii="Palatino Linotype" w:hAnsi="Palatino Linotype" w:cs="Tahoma"/>
          <w:bCs/>
          <w:iCs/>
          <w:color w:val="000000" w:themeColor="text1"/>
        </w:rPr>
        <w:t>s</w:t>
      </w:r>
      <w:r w:rsidRPr="00C846E2">
        <w:rPr>
          <w:rFonts w:ascii="Palatino Linotype" w:hAnsi="Palatino Linotype" w:cs="Tahoma"/>
          <w:bCs/>
          <w:iCs/>
          <w:color w:val="000000" w:themeColor="text1"/>
        </w:rPr>
        <w:t xml:space="preserve"> de </w:t>
      </w:r>
      <w:r w:rsidRPr="00C846E2">
        <w:rPr>
          <w:rFonts w:ascii="Palatino Linotype" w:hAnsi="Palatino Linotype" w:cs="Tahoma"/>
          <w:bCs/>
          <w:iCs/>
          <w:color w:val="000000" w:themeColor="text1"/>
        </w:rPr>
        <w:lastRenderedPageBreak/>
        <w:t xml:space="preserve">conciliación, </w:t>
      </w:r>
      <w:r w:rsidRPr="00C846E2">
        <w:rPr>
          <w:rFonts w:ascii="Palatino Linotype" w:hAnsi="Palatino Linotype" w:cs="Tahoma"/>
          <w:b/>
          <w:bCs/>
          <w:iCs/>
          <w:color w:val="000000" w:themeColor="text1"/>
        </w:rPr>
        <w:t>no logrando acreditar ante este Órgano Garante debidamente su identidad</w:t>
      </w:r>
      <w:r w:rsidRPr="00C846E2">
        <w:rPr>
          <w:rFonts w:ascii="Palatino Linotype" w:hAnsi="Palatino Linotype" w:cs="Tahoma"/>
          <w:bCs/>
          <w:iCs/>
          <w:color w:val="000000" w:themeColor="text1"/>
        </w:rPr>
        <w:t>, a efecto de contar con certeza de que quien realiza la solicit</w:t>
      </w:r>
      <w:r w:rsidR="00134C56" w:rsidRPr="00C846E2">
        <w:rPr>
          <w:rFonts w:ascii="Palatino Linotype" w:hAnsi="Palatino Linotype" w:cs="Tahoma"/>
          <w:bCs/>
          <w:iCs/>
          <w:color w:val="000000" w:themeColor="text1"/>
        </w:rPr>
        <w:t>ud de acceso</w:t>
      </w:r>
      <w:r w:rsidR="00C43D49" w:rsidRPr="00C846E2">
        <w:rPr>
          <w:rFonts w:ascii="Palatino Linotype" w:hAnsi="Palatino Linotype" w:cs="Tahoma"/>
          <w:bCs/>
          <w:iCs/>
          <w:color w:val="000000" w:themeColor="text1"/>
        </w:rPr>
        <w:t xml:space="preserve"> a datos personales</w:t>
      </w:r>
      <w:r w:rsidR="00134C56" w:rsidRPr="00C846E2">
        <w:rPr>
          <w:rFonts w:ascii="Palatino Linotype" w:hAnsi="Palatino Linotype" w:cs="Tahoma"/>
          <w:bCs/>
          <w:iCs/>
          <w:color w:val="000000" w:themeColor="text1"/>
        </w:rPr>
        <w:t xml:space="preserve">, sea justamente la persona representante del </w:t>
      </w:r>
      <w:r w:rsidRPr="00C846E2">
        <w:rPr>
          <w:rFonts w:ascii="Palatino Linotype" w:hAnsi="Palatino Linotype" w:cs="Tahoma"/>
          <w:bCs/>
          <w:iCs/>
          <w:color w:val="000000" w:themeColor="text1"/>
        </w:rPr>
        <w:t>titular de los datos personales</w:t>
      </w:r>
      <w:r w:rsidRPr="00C846E2">
        <w:rPr>
          <w:rFonts w:ascii="Palatino Linotype" w:hAnsi="Palatino Linotype" w:cs="Tahoma"/>
          <w:b/>
          <w:bCs/>
          <w:iCs/>
          <w:color w:val="000000" w:themeColor="text1"/>
        </w:rPr>
        <w:t>, lo que pondría en riesgo inminente su resguardo y confidencialidad de los datos personales.</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Ello en virtud de que</w:t>
      </w:r>
      <w:r w:rsidR="00134C56" w:rsidRPr="00C846E2">
        <w:rPr>
          <w:rFonts w:ascii="Palatino Linotype" w:hAnsi="Palatino Linotype"/>
          <w:color w:val="000000" w:themeColor="text1"/>
        </w:rPr>
        <w:t>,</w:t>
      </w:r>
      <w:r w:rsidRPr="00C846E2">
        <w:rPr>
          <w:rFonts w:ascii="Palatino Linotype" w:hAnsi="Palatino Linotype"/>
          <w:color w:val="000000" w:themeColor="text1"/>
        </w:rPr>
        <w:t xml:space="preserve"> si bien no se duda de la buena fe con la que los particulares ejercen sus derechos ARCO, cierto es que eventualmente puede actualizarse algún </w:t>
      </w:r>
      <w:r w:rsidRPr="00C846E2">
        <w:rPr>
          <w:rFonts w:ascii="Palatino Linotype" w:hAnsi="Palatino Linotype" w:cs="Tahoma"/>
          <w:bCs/>
          <w:iCs/>
          <w:color w:val="000000" w:themeColor="text1"/>
        </w:rPr>
        <w:t>supuesto</w:t>
      </w:r>
      <w:r w:rsidRPr="00C846E2">
        <w:rPr>
          <w:rFonts w:ascii="Palatino Linotype" w:hAnsi="Palatino Linotype"/>
          <w:color w:val="000000" w:themeColor="text1"/>
        </w:rPr>
        <w:t xml:space="preserve">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b/>
          <w:color w:val="000000" w:themeColor="text1"/>
        </w:rPr>
        <w:t>Por ello, no basta con adjuntar una identificación en este caso vía SARCOEM o como resulta del caso concreto a través del SAIMEX,</w:t>
      </w:r>
      <w:r w:rsidRPr="00C846E2">
        <w:rPr>
          <w:rFonts w:ascii="Palatino Linotype" w:hAnsi="Palatino Linotype"/>
          <w:color w:val="000000" w:themeColor="text1"/>
        </w:rPr>
        <w:t xml:space="preserve">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 xml:space="preserve">De lo que adjuntar un archivo fotográfico o escaneado a una solicitud de acceso a datos, no basta para dar total acceso a cualquier dato personal que se requiera vía </w:t>
      </w:r>
      <w:r w:rsidRPr="00C846E2">
        <w:rPr>
          <w:rFonts w:ascii="Palatino Linotype" w:hAnsi="Palatino Linotype"/>
          <w:b/>
          <w:color w:val="000000" w:themeColor="text1"/>
        </w:rPr>
        <w:t>SARCOEM</w:t>
      </w:r>
      <w:r w:rsidRPr="00C846E2">
        <w:rPr>
          <w:rFonts w:ascii="Palatino Linotype" w:hAnsi="Palatino Linotype"/>
          <w:color w:val="000000" w:themeColor="text1"/>
        </w:rPr>
        <w:t xml:space="preserve"> o </w:t>
      </w:r>
      <w:r w:rsidRPr="00C846E2">
        <w:rPr>
          <w:rFonts w:ascii="Palatino Linotype" w:hAnsi="Palatino Linotype"/>
          <w:b/>
          <w:color w:val="000000" w:themeColor="text1"/>
        </w:rPr>
        <w:t xml:space="preserve">SAIMEX </w:t>
      </w:r>
      <w:r w:rsidRPr="00C846E2">
        <w:rPr>
          <w:rFonts w:ascii="Palatino Linotype" w:hAnsi="Palatino Linotype"/>
          <w:color w:val="000000" w:themeColor="text1"/>
        </w:rPr>
        <w:t xml:space="preserve">respecto de quien aparezca en la identificación que se adjunte. De ahí que se </w:t>
      </w:r>
      <w:r w:rsidRPr="00C846E2">
        <w:rPr>
          <w:rFonts w:ascii="Palatino Linotype" w:hAnsi="Palatino Linotype"/>
          <w:b/>
          <w:color w:val="000000" w:themeColor="text1"/>
        </w:rPr>
        <w:t>deba</w:t>
      </w:r>
      <w:r w:rsidRPr="00C846E2">
        <w:rPr>
          <w:rFonts w:ascii="Palatino Linotype" w:hAnsi="Palatino Linotype"/>
          <w:color w:val="000000" w:themeColor="text1"/>
        </w:rPr>
        <w:t xml:space="preserve"> dar el debido resguardo y protección de los datos personales tanto por parte de los </w:t>
      </w:r>
      <w:r w:rsidRPr="00C846E2">
        <w:rPr>
          <w:rFonts w:ascii="Palatino Linotype" w:hAnsi="Palatino Linotype"/>
          <w:color w:val="000000" w:themeColor="text1"/>
        </w:rPr>
        <w:lastRenderedPageBreak/>
        <w:t>responsables de los sujetos obligados, como de este Instituto, ello así por propio mandato de ley</w:t>
      </w:r>
      <w:r w:rsidRPr="00C846E2">
        <w:rPr>
          <w:rFonts w:ascii="Palatino Linotype" w:eastAsia="Palatino Linotype" w:hAnsi="Palatino Linotype" w:cs="Palatino Linotype"/>
          <w:color w:val="000000" w:themeColor="text1"/>
        </w:rPr>
        <w:t>.</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4E6480"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Sirve de apoyo a lo anterior por analogía el Criterio 1/18 emitido por el Instituto Nacional de Transparencia, Acceso a la Información y Protección de Datos Personales que es del tenor literal siguiente:</w:t>
      </w:r>
    </w:p>
    <w:p w:rsidR="004E6480" w:rsidRPr="00C846E2" w:rsidRDefault="004E6480" w:rsidP="00C846E2">
      <w:pPr>
        <w:pStyle w:val="Prrafodelista"/>
        <w:ind w:left="0"/>
        <w:jc w:val="both"/>
        <w:rPr>
          <w:rFonts w:ascii="Palatino Linotype" w:hAnsi="Palatino Linotype" w:cs="Arial"/>
          <w:i/>
          <w:iCs/>
          <w:color w:val="000000" w:themeColor="text1"/>
        </w:rPr>
      </w:pPr>
      <w:r w:rsidRPr="00C846E2">
        <w:rPr>
          <w:rFonts w:ascii="Palatino Linotype" w:hAnsi="Palatino Linotype" w:cs="Arial"/>
          <w:b/>
          <w:bCs/>
          <w:i/>
          <w:iCs/>
          <w:color w:val="000000" w:themeColor="text1"/>
        </w:rPr>
        <w:t>Entrega de datos personales a través de medios electrónicos</w:t>
      </w:r>
      <w:r w:rsidRPr="00C846E2">
        <w:rPr>
          <w:rFonts w:ascii="Palatino Linotype" w:hAnsi="Palatino Linotype" w:cs="Arial"/>
          <w:i/>
          <w:iCs/>
          <w:color w:val="000000" w:themeColor="text1"/>
        </w:rPr>
        <w:t xml:space="preserve">. La entrega de datos personales a través del portal de la Plataforma Nacional de Transparencia, correo electrónico o </w:t>
      </w:r>
      <w:r w:rsidRPr="00C846E2">
        <w:rPr>
          <w:rFonts w:ascii="Palatino Linotype" w:hAnsi="Palatino Linotype" w:cs="Arial"/>
          <w:b/>
          <w:bCs/>
          <w:i/>
          <w:iCs/>
          <w:color w:val="000000" w:themeColor="text1"/>
        </w:rPr>
        <w:t>cualquier</w:t>
      </w:r>
      <w:r w:rsidRPr="00C846E2">
        <w:rPr>
          <w:rFonts w:ascii="Palatino Linotype" w:hAnsi="Palatino Linotype" w:cs="Arial"/>
          <w:i/>
          <w:iCs/>
          <w:color w:val="000000" w:themeColor="text1"/>
        </w:rPr>
        <w:t xml:space="preserve"> otro medio similar </w:t>
      </w:r>
      <w:r w:rsidRPr="00C846E2">
        <w:rPr>
          <w:rFonts w:ascii="Palatino Linotype" w:hAnsi="Palatino Linotype"/>
          <w:i/>
          <w:color w:val="000000" w:themeColor="text1"/>
        </w:rPr>
        <w:t>resulta</w:t>
      </w:r>
      <w:r w:rsidRPr="00C846E2">
        <w:rPr>
          <w:rFonts w:ascii="Palatino Linotype" w:hAnsi="Palatino Linotype" w:cs="Arial"/>
          <w:i/>
          <w:iCs/>
          <w:color w:val="000000" w:themeColor="text1"/>
        </w:rPr>
        <w:t xml:space="preserve"> improcedente, </w:t>
      </w:r>
      <w:r w:rsidRPr="00C846E2">
        <w:rPr>
          <w:rFonts w:ascii="Palatino Linotype" w:hAnsi="Palatino Linotype" w:cs="Arial"/>
          <w:b/>
          <w:i/>
          <w:iCs/>
          <w:color w:val="000000" w:themeColor="text1"/>
        </w:rPr>
        <w:t>sin que los sujetos obligados hayan corroborado previamente la identidad del titular</w:t>
      </w:r>
      <w:r w:rsidRPr="00C846E2">
        <w:rPr>
          <w:rFonts w:ascii="Palatino Linotype" w:hAnsi="Palatino Linotype" w:cs="Arial"/>
          <w:i/>
          <w:iCs/>
          <w:color w:val="000000" w:themeColor="text1"/>
        </w:rPr>
        <w:t>.</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6C7DA7" w:rsidRPr="00C846E2" w:rsidRDefault="006C7DA7" w:rsidP="00C846E2">
      <w:pPr>
        <w:numPr>
          <w:ilvl w:val="0"/>
          <w:numId w:val="1"/>
        </w:numPr>
        <w:spacing w:line="360" w:lineRule="auto"/>
        <w:ind w:left="0" w:firstLine="0"/>
        <w:jc w:val="both"/>
        <w:rPr>
          <w:rFonts w:ascii="Palatino Linotype" w:hAnsi="Palatino Linotype"/>
          <w:color w:val="000000" w:themeColor="text1"/>
          <w:lang w:val="es-ES_tradnl"/>
        </w:rPr>
      </w:pPr>
      <w:r w:rsidRPr="00C846E2">
        <w:rPr>
          <w:rFonts w:ascii="Palatino Linotype" w:hAnsi="Palatino Linotype"/>
          <w:color w:val="000000" w:themeColor="text1"/>
        </w:rPr>
        <w:t xml:space="preserve">Por otro lado, si al momento de acudir la parte </w:t>
      </w:r>
      <w:r w:rsidRPr="00C846E2">
        <w:rPr>
          <w:rFonts w:ascii="Palatino Linotype" w:hAnsi="Palatino Linotype"/>
          <w:b/>
          <w:color w:val="000000" w:themeColor="text1"/>
        </w:rPr>
        <w:t>RECURRENTE</w:t>
      </w:r>
      <w:r w:rsidRPr="00C846E2">
        <w:rPr>
          <w:rFonts w:ascii="Palatino Linotype" w:hAnsi="Palatino Linotype"/>
          <w:color w:val="000000" w:themeColor="text1"/>
        </w:rPr>
        <w:t xml:space="preserve">, requiere la copia simple, el </w:t>
      </w:r>
      <w:r w:rsidRPr="00C846E2">
        <w:rPr>
          <w:rFonts w:ascii="Palatino Linotype" w:hAnsi="Palatino Linotype"/>
          <w:b/>
          <w:color w:val="000000" w:themeColor="text1"/>
        </w:rPr>
        <w:t>SUJETO OBLIGADO</w:t>
      </w:r>
      <w:r w:rsidRPr="00C846E2">
        <w:rPr>
          <w:rFonts w:ascii="Palatino Linotype" w:hAnsi="Palatino Linotype"/>
          <w:color w:val="000000" w:themeColor="text1"/>
        </w:rPr>
        <w:t xml:space="preserve"> deberá entregarla de manera gratuita, en atención a lo dispuesto por el Criterio 02/18 emitido por el Instituto Nacional de Transparencia, Acceso a la Información y Protección de Datos Personales (INAI), a saber: </w:t>
      </w:r>
    </w:p>
    <w:p w:rsidR="006C7DA7" w:rsidRPr="00C846E2" w:rsidRDefault="006C7DA7" w:rsidP="00C846E2">
      <w:pPr>
        <w:pStyle w:val="Prrafodelista"/>
        <w:ind w:left="0"/>
        <w:jc w:val="both"/>
        <w:rPr>
          <w:rFonts w:ascii="Palatino Linotype" w:hAnsi="Palatino Linotype" w:cs="Arial"/>
          <w:b/>
          <w:i/>
          <w:iCs/>
          <w:color w:val="000000" w:themeColor="text1"/>
        </w:rPr>
      </w:pPr>
      <w:r w:rsidRPr="00C846E2">
        <w:rPr>
          <w:rFonts w:ascii="Palatino Linotype" w:hAnsi="Palatino Linotype" w:cs="Arial"/>
          <w:b/>
          <w:i/>
          <w:iCs/>
          <w:color w:val="000000" w:themeColor="text1"/>
        </w:rPr>
        <w:t>Gratuidad de las primeras veinte hojas simples o certificadas</w:t>
      </w:r>
      <w:r w:rsidRPr="00C846E2">
        <w:rPr>
          <w:rFonts w:ascii="Palatino Linotype" w:hAnsi="Palatino Linotype" w:cs="Arial"/>
          <w:i/>
          <w:iCs/>
          <w:color w:val="000000" w:themeColor="text1"/>
        </w:rPr>
        <w:t xml:space="preserve">. Cuando la entrega de los datos personales sea a través de copias simples o certificadas, las </w:t>
      </w:r>
      <w:r w:rsidRPr="00C846E2">
        <w:rPr>
          <w:rFonts w:ascii="Palatino Linotype" w:hAnsi="Palatino Linotype" w:cs="Arial"/>
          <w:b/>
          <w:i/>
          <w:iCs/>
          <w:color w:val="000000" w:themeColor="text1"/>
        </w:rPr>
        <w:t>primeras veinte hojas serán sin costo.</w:t>
      </w:r>
    </w:p>
    <w:p w:rsidR="006C7DA7" w:rsidRPr="00C846E2" w:rsidRDefault="006C7DA7" w:rsidP="00C846E2">
      <w:pPr>
        <w:spacing w:line="360" w:lineRule="auto"/>
        <w:jc w:val="both"/>
        <w:rPr>
          <w:rFonts w:ascii="Palatino Linotype" w:hAnsi="Palatino Linotype"/>
          <w:color w:val="000000" w:themeColor="text1"/>
          <w:lang w:val="es-ES_tradnl"/>
        </w:rPr>
      </w:pPr>
    </w:p>
    <w:p w:rsidR="006C7DA7" w:rsidRPr="00C846E2" w:rsidRDefault="006C7DA7" w:rsidP="00C846E2">
      <w:pPr>
        <w:numPr>
          <w:ilvl w:val="0"/>
          <w:numId w:val="1"/>
        </w:numPr>
        <w:spacing w:line="360" w:lineRule="auto"/>
        <w:ind w:left="0" w:firstLine="0"/>
        <w:jc w:val="both"/>
        <w:rPr>
          <w:rFonts w:ascii="Palatino Linotype" w:hAnsi="Palatino Linotype"/>
          <w:color w:val="000000" w:themeColor="text1"/>
          <w:lang w:val="es-ES_tradnl"/>
        </w:rPr>
      </w:pPr>
      <w:r w:rsidRPr="00C846E2">
        <w:rPr>
          <w:rFonts w:ascii="Palatino Linotype" w:hAnsi="Palatino Linotype"/>
          <w:color w:val="000000" w:themeColor="text1"/>
        </w:rPr>
        <w:t xml:space="preserve">Asimismo, señalar que la información que sea adjunta al </w:t>
      </w:r>
      <w:r w:rsidRPr="00C846E2">
        <w:rPr>
          <w:rFonts w:ascii="Palatino Linotype" w:hAnsi="Palatino Linotype"/>
          <w:b/>
          <w:color w:val="000000" w:themeColor="text1"/>
        </w:rPr>
        <w:t>SARCOEM</w:t>
      </w:r>
      <w:r w:rsidRPr="00C846E2">
        <w:rPr>
          <w:rFonts w:ascii="Palatino Linotype" w:hAnsi="Palatino Linotype"/>
          <w:color w:val="000000" w:themeColor="text1"/>
        </w:rPr>
        <w:t xml:space="preserve">, puede ser reproducida de propia cuenta por la parte </w:t>
      </w:r>
      <w:r w:rsidRPr="00C846E2">
        <w:rPr>
          <w:rFonts w:ascii="Palatino Linotype" w:hAnsi="Palatino Linotype"/>
          <w:b/>
          <w:color w:val="000000" w:themeColor="text1"/>
        </w:rPr>
        <w:t>RECURRENTE</w:t>
      </w:r>
      <w:r w:rsidRPr="00C846E2">
        <w:rPr>
          <w:rFonts w:ascii="Palatino Linotype" w:hAnsi="Palatino Linotype"/>
          <w:color w:val="000000" w:themeColor="text1"/>
        </w:rPr>
        <w:t>, la cual al momento de ser reproducida o impresa en papel, hace las veces de copias simple en el entendido que esta corresponde a únicamente a una reproducción de un documento original que no tiene ninguna certificación oficial de su autenticidad.</w:t>
      </w:r>
    </w:p>
    <w:p w:rsidR="00774C37" w:rsidRPr="00C846E2" w:rsidRDefault="005918D7" w:rsidP="00C846E2">
      <w:pPr>
        <w:keepNext/>
        <w:keepLines/>
        <w:spacing w:after="160" w:line="360" w:lineRule="auto"/>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CUARTO</w:t>
      </w:r>
      <w:r w:rsidR="00774C37" w:rsidRPr="00C846E2">
        <w:rPr>
          <w:rFonts w:ascii="Palatino Linotype" w:eastAsia="Palatino Linotype" w:hAnsi="Palatino Linotype" w:cs="Palatino Linotype"/>
          <w:b/>
          <w:color w:val="000000" w:themeColor="text1"/>
        </w:rPr>
        <w:t>. De la versión pública.</w:t>
      </w:r>
    </w:p>
    <w:p w:rsidR="00774C37" w:rsidRPr="00C846E2" w:rsidRDefault="00774C37" w:rsidP="00C846E2">
      <w:pPr>
        <w:keepNext/>
        <w:keepLines/>
        <w:numPr>
          <w:ilvl w:val="0"/>
          <w:numId w:val="19"/>
        </w:numPr>
        <w:tabs>
          <w:tab w:val="left" w:pos="284"/>
        </w:tabs>
        <w:spacing w:after="160" w:line="360" w:lineRule="auto"/>
        <w:ind w:left="0" w:firstLine="0"/>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 xml:space="preserve">Nociones generales. </w:t>
      </w:r>
    </w:p>
    <w:p w:rsidR="00774C37" w:rsidRPr="00C846E2" w:rsidRDefault="00774C37"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hAnsi="Palatino Linotype"/>
          <w:color w:val="000000" w:themeColor="text1"/>
        </w:rPr>
        <w:t>Debido</w:t>
      </w:r>
      <w:r w:rsidR="005918D7" w:rsidRPr="00C846E2">
        <w:rPr>
          <w:rFonts w:ascii="Palatino Linotype" w:eastAsia="Palatino Linotype" w:hAnsi="Palatino Linotype" w:cs="Palatino Linotype"/>
          <w:color w:val="000000" w:themeColor="text1"/>
        </w:rPr>
        <w:t xml:space="preserve"> a los datos solicitados </w:t>
      </w:r>
      <w:r w:rsidRPr="00C846E2">
        <w:rPr>
          <w:rFonts w:ascii="Palatino Linotype" w:eastAsia="Palatino Linotype" w:hAnsi="Palatino Linotype" w:cs="Palatino Linotype"/>
          <w:color w:val="000000" w:themeColor="text1"/>
        </w:rPr>
        <w:t xml:space="preserve">por el </w:t>
      </w:r>
      <w:r w:rsidRPr="00C846E2">
        <w:rPr>
          <w:rFonts w:ascii="Palatino Linotype" w:eastAsia="Palatino Linotype" w:hAnsi="Palatino Linotype" w:cs="Palatino Linotype"/>
          <w:b/>
          <w:color w:val="000000" w:themeColor="text1"/>
        </w:rPr>
        <w:t>RECURRENTE</w:t>
      </w:r>
      <w:r w:rsidRPr="00C846E2">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C846E2">
        <w:rPr>
          <w:rFonts w:ascii="Palatino Linotype" w:eastAsia="Palatino Linotype" w:hAnsi="Palatino Linotype" w:cs="Palatino Linotype"/>
          <w:b/>
          <w:color w:val="000000" w:themeColor="text1"/>
        </w:rPr>
        <w:t xml:space="preserve">SUJETO OBLIGADO </w:t>
      </w:r>
      <w:r w:rsidRPr="00C846E2">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74C37" w:rsidRPr="00C846E2" w:rsidRDefault="00774C37" w:rsidP="00C846E2">
      <w:pPr>
        <w:tabs>
          <w:tab w:val="left" w:pos="0"/>
          <w:tab w:val="left" w:pos="284"/>
        </w:tabs>
        <w:spacing w:line="360" w:lineRule="auto"/>
        <w:jc w:val="both"/>
        <w:rPr>
          <w:rFonts w:ascii="Palatino Linotype" w:eastAsia="Palatino Linotype" w:hAnsi="Palatino Linotype" w:cs="Palatino Linotype"/>
          <w:color w:val="000000" w:themeColor="text1"/>
          <w:highlight w:val="yellow"/>
        </w:rPr>
      </w:pPr>
    </w:p>
    <w:p w:rsidR="00774C37" w:rsidRPr="00C846E2" w:rsidRDefault="00774C37"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No </w:t>
      </w:r>
      <w:r w:rsidRPr="00C846E2">
        <w:rPr>
          <w:rFonts w:ascii="Palatino Linotype" w:hAnsi="Palatino Linotype"/>
          <w:color w:val="000000" w:themeColor="text1"/>
        </w:rPr>
        <w:t>pasa</w:t>
      </w:r>
      <w:r w:rsidRPr="00C846E2">
        <w:rPr>
          <w:rFonts w:ascii="Palatino Linotype" w:eastAsia="Palatino Linotype" w:hAnsi="Palatino Linotype" w:cs="Palatino Linotype"/>
          <w:color w:val="000000" w:themeColor="text1"/>
        </w:rPr>
        <w:t xml:space="preserve"> desapercibido para este Órgano Garante que los sujetos obligados</w:t>
      </w:r>
      <w:r w:rsidRPr="00C846E2">
        <w:rPr>
          <w:rFonts w:ascii="Palatino Linotype" w:eastAsia="Palatino Linotype" w:hAnsi="Palatino Linotype" w:cs="Palatino Linotype"/>
          <w:b/>
          <w:color w:val="000000" w:themeColor="text1"/>
        </w:rPr>
        <w:t xml:space="preserve"> </w:t>
      </w:r>
      <w:r w:rsidRPr="00C846E2">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74C37" w:rsidRPr="00C846E2" w:rsidRDefault="00774C37" w:rsidP="00C846E2">
      <w:pPr>
        <w:tabs>
          <w:tab w:val="left" w:pos="284"/>
        </w:tabs>
        <w:spacing w:after="160" w:line="360" w:lineRule="auto"/>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C846E2" w:rsidRPr="00C846E2" w:rsidTr="00C26AE3">
        <w:tc>
          <w:tcPr>
            <w:tcW w:w="2689" w:type="dxa"/>
          </w:tcPr>
          <w:p w:rsidR="00774C37" w:rsidRPr="00C846E2" w:rsidRDefault="00774C37" w:rsidP="00C26AE3">
            <w:pPr>
              <w:spacing w:line="360" w:lineRule="auto"/>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a) Requisitos previos.</w:t>
            </w:r>
          </w:p>
        </w:tc>
        <w:tc>
          <w:tcPr>
            <w:tcW w:w="7087" w:type="dxa"/>
          </w:tcPr>
          <w:p w:rsidR="00774C37" w:rsidRPr="00C846E2" w:rsidRDefault="00774C37" w:rsidP="00C26AE3">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774C37" w:rsidRPr="00C846E2" w:rsidRDefault="00774C37" w:rsidP="00C26AE3">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774C37" w:rsidRPr="00C846E2" w:rsidRDefault="00774C37" w:rsidP="00C26AE3">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Además, se debe señalar el procedimiento, de los tres que establecen los artículos 132 y 106 de la Ley Estatal y General, respectivamente.</w:t>
            </w:r>
          </w:p>
          <w:p w:rsidR="00774C37" w:rsidRPr="00C846E2" w:rsidRDefault="00774C37" w:rsidP="00C26AE3">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C846E2">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C846E2">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C846E2" w:rsidRPr="00C846E2" w:rsidTr="00C26AE3">
        <w:tc>
          <w:tcPr>
            <w:tcW w:w="2689" w:type="dxa"/>
          </w:tcPr>
          <w:p w:rsidR="00774C37" w:rsidRPr="00C846E2" w:rsidRDefault="00774C37" w:rsidP="00C26AE3">
            <w:pPr>
              <w:spacing w:line="360" w:lineRule="auto"/>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b) Supuestos de clasificación.</w:t>
            </w:r>
          </w:p>
        </w:tc>
        <w:tc>
          <w:tcPr>
            <w:tcW w:w="7087" w:type="dxa"/>
          </w:tcPr>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 xml:space="preserve">El </w:t>
            </w:r>
            <w:r w:rsidRPr="00C846E2">
              <w:rPr>
                <w:rFonts w:ascii="Palatino Linotype" w:eastAsia="Palatino Linotype" w:hAnsi="Palatino Linotype" w:cs="Palatino Linotype"/>
                <w:b/>
                <w:color w:val="000000" w:themeColor="text1"/>
              </w:rPr>
              <w:t>Sujeto Obligado</w:t>
            </w:r>
            <w:r w:rsidRPr="00C846E2">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846E2" w:rsidRPr="00C846E2" w:rsidTr="00C26AE3">
        <w:tc>
          <w:tcPr>
            <w:tcW w:w="2689" w:type="dxa"/>
          </w:tcPr>
          <w:p w:rsidR="00774C37" w:rsidRPr="00C846E2" w:rsidRDefault="00774C37" w:rsidP="00C26AE3">
            <w:pPr>
              <w:spacing w:line="360" w:lineRule="auto"/>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Es necesario que </w:t>
            </w:r>
            <w:r w:rsidRPr="00C846E2">
              <w:rPr>
                <w:rFonts w:ascii="Palatino Linotype" w:eastAsia="Palatino Linotype" w:hAnsi="Palatino Linotype" w:cs="Palatino Linotype"/>
                <w:b/>
                <w:color w:val="000000" w:themeColor="text1"/>
                <w:u w:val="single"/>
              </w:rPr>
              <w:t>el acto reúna con los requisitos elementales</w:t>
            </w:r>
            <w:r w:rsidRPr="00C846E2">
              <w:rPr>
                <w:rFonts w:ascii="Palatino Linotype" w:eastAsia="Palatino Linotype" w:hAnsi="Palatino Linotype" w:cs="Palatino Linotype"/>
                <w:color w:val="000000" w:themeColor="text1"/>
              </w:rPr>
              <w:t>, entre ellos, que la autoridad que va a emitir el acto de autoridad sea la legalmente facultada para ello.</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846E2" w:rsidRPr="00C846E2" w:rsidTr="00C26AE3">
        <w:tc>
          <w:tcPr>
            <w:tcW w:w="2689" w:type="dxa"/>
          </w:tcPr>
          <w:p w:rsidR="00774C37" w:rsidRPr="00C846E2" w:rsidRDefault="00774C37" w:rsidP="00C26AE3">
            <w:pPr>
              <w:spacing w:line="360" w:lineRule="auto"/>
              <w:rPr>
                <w:rFonts w:ascii="Palatino Linotype" w:eastAsia="Palatino Linotype" w:hAnsi="Palatino Linotype" w:cs="Palatino Linotype"/>
                <w:b/>
                <w:color w:val="000000" w:themeColor="text1"/>
              </w:rPr>
            </w:pPr>
          </w:p>
          <w:p w:rsidR="00774C37" w:rsidRPr="00C846E2" w:rsidRDefault="00774C37" w:rsidP="00C26AE3">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 xml:space="preserve">d) Requisitos de fondo del acuerdo de clasificación. </w:t>
            </w:r>
          </w:p>
        </w:tc>
        <w:tc>
          <w:tcPr>
            <w:tcW w:w="7087" w:type="dxa"/>
          </w:tcPr>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 xml:space="preserve">Como se ha señalado antes, al hacer el juicio de subsunción o encaje entre el supuesto de hecho y la hipótesis jurídica, se debe acreditar la estricta correspondencia entre un elemento y otro. </w:t>
            </w:r>
            <w:r w:rsidRPr="00C846E2">
              <w:rPr>
                <w:rFonts w:ascii="Palatino Linotype" w:eastAsia="Palatino Linotype" w:hAnsi="Palatino Linotype" w:cs="Palatino Linotype"/>
                <w:color w:val="000000" w:themeColor="text1"/>
              </w:rPr>
              <w:lastRenderedPageBreak/>
              <w:t xml:space="preserve">Ahora, en esta parte del procedimiento, que se desahoga en sede del Comité de Transparencia, la ley señala que la carga de la prueba, para justificar las restricciones, corresponde a los </w:t>
            </w:r>
            <w:r w:rsidRPr="00C846E2">
              <w:rPr>
                <w:rFonts w:ascii="Palatino Linotype" w:eastAsia="Palatino Linotype" w:hAnsi="Palatino Linotype" w:cs="Palatino Linotype"/>
                <w:b/>
                <w:color w:val="000000" w:themeColor="text1"/>
              </w:rPr>
              <w:t>Sujetos Obligados</w:t>
            </w:r>
            <w:r w:rsidRPr="00C846E2">
              <w:rPr>
                <w:rFonts w:ascii="Palatino Linotype" w:eastAsia="Palatino Linotype" w:hAnsi="Palatino Linotype" w:cs="Palatino Linotype"/>
                <w:color w:val="000000" w:themeColor="text1"/>
              </w:rPr>
              <w:t xml:space="preserve">, por lo que deberán fundar y motivar debidamente la clasificación. </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De lo anterior, se desprende que para una correcta </w:t>
            </w:r>
            <w:r w:rsidRPr="00C846E2">
              <w:rPr>
                <w:rFonts w:ascii="Palatino Linotype" w:eastAsia="Palatino Linotype" w:hAnsi="Palatino Linotype" w:cs="Palatino Linotype"/>
                <w:b/>
                <w:color w:val="000000" w:themeColor="text1"/>
              </w:rPr>
              <w:t>clasificación total o parcial</w:t>
            </w:r>
            <w:r w:rsidRPr="00C846E2">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 xml:space="preserve">Ahora bien, </w:t>
            </w:r>
            <w:r w:rsidRPr="00C846E2">
              <w:rPr>
                <w:rFonts w:ascii="Palatino Linotype" w:eastAsia="Palatino Linotype" w:hAnsi="Palatino Linotype" w:cs="Palatino Linotype"/>
                <w:b/>
                <w:color w:val="000000" w:themeColor="text1"/>
                <w:u w:val="single"/>
              </w:rPr>
              <w:t>para cada caso además de fundar y motivar</w:t>
            </w:r>
            <w:r w:rsidRPr="00C846E2">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74C37" w:rsidRPr="00C846E2" w:rsidTr="00C26AE3">
        <w:tc>
          <w:tcPr>
            <w:tcW w:w="2689" w:type="dxa"/>
          </w:tcPr>
          <w:p w:rsidR="00774C37" w:rsidRPr="00C846E2" w:rsidRDefault="00774C37" w:rsidP="00C26AE3">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774C37" w:rsidRPr="00C846E2" w:rsidRDefault="00774C37" w:rsidP="00C26AE3">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74C37" w:rsidRPr="00C846E2" w:rsidRDefault="00774C37" w:rsidP="00C26AE3">
            <w:pPr>
              <w:spacing w:line="360" w:lineRule="auto"/>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74C37" w:rsidRPr="00C846E2" w:rsidRDefault="00774C37" w:rsidP="00C846E2">
      <w:pPr>
        <w:tabs>
          <w:tab w:val="left" w:pos="284"/>
        </w:tabs>
        <w:spacing w:line="360" w:lineRule="auto"/>
        <w:rPr>
          <w:rFonts w:ascii="Palatino Linotype" w:eastAsia="Palatino Linotype" w:hAnsi="Palatino Linotype" w:cs="Palatino Linotype"/>
          <w:color w:val="000000" w:themeColor="text1"/>
        </w:rPr>
      </w:pPr>
    </w:p>
    <w:p w:rsidR="00774C37" w:rsidRPr="00C846E2" w:rsidRDefault="00774C37" w:rsidP="00C846E2">
      <w:pPr>
        <w:rPr>
          <w:rFonts w:ascii="Palatino Linotype" w:eastAsia="Palatino Linotype" w:hAnsi="Palatino Linotype" w:cs="Palatino Linotype"/>
          <w:color w:val="000000" w:themeColor="text1"/>
        </w:rPr>
      </w:pPr>
    </w:p>
    <w:p w:rsidR="00774C37" w:rsidRPr="00C846E2" w:rsidRDefault="00774C37"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lastRenderedPageBreak/>
        <w:t xml:space="preserve">En ese sentido, el </w:t>
      </w:r>
      <w:r w:rsidRPr="00C846E2">
        <w:rPr>
          <w:rFonts w:ascii="Palatino Linotype" w:eastAsia="Palatino Linotype" w:hAnsi="Palatino Linotype" w:cs="Palatino Linotype"/>
          <w:b/>
          <w:color w:val="000000" w:themeColor="text1"/>
        </w:rPr>
        <w:t>SUJETO OBLIGADO</w:t>
      </w:r>
      <w:r w:rsidRPr="00C846E2">
        <w:rPr>
          <w:rFonts w:ascii="Palatino Linotype" w:eastAsia="Palatino Linotype" w:hAnsi="Palatino Linotype" w:cs="Palatino Linotype"/>
          <w:color w:val="000000" w:themeColor="text1"/>
        </w:rPr>
        <w:t xml:space="preserve"> deberá de emitir el Acuerdo del Comité de Transparencia, </w:t>
      </w:r>
      <w:r w:rsidRPr="00C846E2">
        <w:rPr>
          <w:rFonts w:ascii="Palatino Linotype" w:hAnsi="Palatino Linotype"/>
          <w:color w:val="000000" w:themeColor="text1"/>
        </w:rPr>
        <w:t>mediante</w:t>
      </w:r>
      <w:r w:rsidRPr="00C846E2">
        <w:rPr>
          <w:rFonts w:ascii="Palatino Linotype" w:eastAsia="Palatino Linotype" w:hAnsi="Palatino Linotype" w:cs="Palatino Linotype"/>
          <w:color w:val="000000" w:themeColor="text1"/>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74C37" w:rsidRPr="00C846E2" w:rsidRDefault="00774C37" w:rsidP="00C846E2">
      <w:pPr>
        <w:tabs>
          <w:tab w:val="left" w:pos="284"/>
        </w:tabs>
        <w:spacing w:line="360" w:lineRule="auto"/>
        <w:jc w:val="both"/>
        <w:rPr>
          <w:rFonts w:ascii="Palatino Linotype" w:eastAsia="Palatino Linotype" w:hAnsi="Palatino Linotype" w:cs="Palatino Linotype"/>
          <w:color w:val="000000" w:themeColor="text1"/>
        </w:rPr>
      </w:pPr>
    </w:p>
    <w:p w:rsidR="00774C37" w:rsidRPr="00C846E2" w:rsidRDefault="00774C37"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Derivado de lo establecido en párrafos anteriores, si el </w:t>
      </w:r>
      <w:r w:rsidRPr="00C846E2">
        <w:rPr>
          <w:rFonts w:ascii="Palatino Linotype" w:eastAsia="Palatino Linotype" w:hAnsi="Palatino Linotype" w:cs="Palatino Linotype"/>
          <w:b/>
          <w:color w:val="000000" w:themeColor="text1"/>
        </w:rPr>
        <w:t>SUJETO OBLIGADO</w:t>
      </w:r>
      <w:r w:rsidRPr="00C846E2">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774C37" w:rsidRPr="00C846E2" w:rsidRDefault="00774C37" w:rsidP="00C846E2">
      <w:pPr>
        <w:spacing w:line="360" w:lineRule="auto"/>
        <w:jc w:val="both"/>
        <w:rPr>
          <w:rFonts w:ascii="Palatino Linotype" w:hAnsi="Palatino Linotype"/>
          <w:color w:val="000000" w:themeColor="text1"/>
          <w:lang w:val="es-ES_tradnl"/>
        </w:rPr>
      </w:pPr>
    </w:p>
    <w:p w:rsidR="004E6480" w:rsidRPr="00C846E2" w:rsidRDefault="004E6480" w:rsidP="00C846E2">
      <w:pPr>
        <w:numPr>
          <w:ilvl w:val="0"/>
          <w:numId w:val="1"/>
        </w:numPr>
        <w:spacing w:line="360" w:lineRule="auto"/>
        <w:ind w:left="0" w:firstLine="0"/>
        <w:jc w:val="both"/>
        <w:rPr>
          <w:rFonts w:ascii="Palatino Linotype" w:hAnsi="Palatino Linotype"/>
          <w:color w:val="000000" w:themeColor="text1"/>
          <w:lang w:val="es-ES_tradnl"/>
        </w:rPr>
      </w:pPr>
      <w:r w:rsidRPr="00C846E2">
        <w:rPr>
          <w:rFonts w:ascii="Palatino Linotype" w:hAnsi="Palatino Linotype"/>
          <w:color w:val="000000" w:themeColor="text1"/>
        </w:rPr>
        <w:t xml:space="preserve">En atención a las consideraciones señaladas, este Órgano Garante determina </w:t>
      </w:r>
      <w:r w:rsidRPr="00C846E2">
        <w:rPr>
          <w:rFonts w:ascii="Palatino Linotype" w:hAnsi="Palatino Linotype"/>
          <w:b/>
          <w:color w:val="000000" w:themeColor="text1"/>
        </w:rPr>
        <w:t>ordenar la entrega</w:t>
      </w:r>
      <w:r w:rsidR="00CC53FD" w:rsidRPr="00C846E2">
        <w:rPr>
          <w:rFonts w:ascii="Palatino Linotype" w:hAnsi="Palatino Linotype"/>
          <w:b/>
          <w:color w:val="000000" w:themeColor="text1"/>
        </w:rPr>
        <w:t xml:space="preserve"> de todas las constancias que integran los expedientes </w:t>
      </w:r>
      <w:r w:rsidR="00CC53FD" w:rsidRPr="00C846E2">
        <w:rPr>
          <w:rFonts w:ascii="Palatino Linotype" w:hAnsi="Palatino Linotype"/>
          <w:b/>
          <w:color w:val="000000" w:themeColor="text1"/>
          <w:lang w:val="es-ES_tradnl"/>
        </w:rPr>
        <w:t>SE/CONVIVE/R/816/22-23, SE/CONVIVE/R/400/23-24 y SE/CONVIVE/R/2125/23-24</w:t>
      </w:r>
      <w:r w:rsidRPr="00C846E2">
        <w:rPr>
          <w:rFonts w:ascii="Palatino Linotype" w:hAnsi="Palatino Linotype"/>
          <w:color w:val="000000" w:themeColor="text1"/>
        </w:rPr>
        <w:t xml:space="preserve">, previa acreditación de la personalidad e identidad, debiendo el </w:t>
      </w:r>
      <w:r w:rsidRPr="00C846E2">
        <w:rPr>
          <w:rFonts w:ascii="Palatino Linotype" w:hAnsi="Palatino Linotype"/>
          <w:b/>
          <w:color w:val="000000" w:themeColor="text1"/>
        </w:rPr>
        <w:t>SUJETO OBLIGADO</w:t>
      </w:r>
      <w:r w:rsidRPr="00C846E2">
        <w:rPr>
          <w:rFonts w:ascii="Palatino Linotype" w:hAnsi="Palatino Linotype"/>
          <w:color w:val="000000" w:themeColor="text1"/>
        </w:rPr>
        <w:t xml:space="preserve"> indicar, los días, horarios, ubicación y persona que le atenderá a efecto de corroborar que exista identidad entre la solicitante de Acceso a Datos Personales y la identificación exhibida a través del </w:t>
      </w:r>
      <w:r w:rsidR="00134C56" w:rsidRPr="00C846E2">
        <w:rPr>
          <w:rFonts w:ascii="Palatino Linotype" w:hAnsi="Palatino Linotype"/>
          <w:b/>
          <w:color w:val="000000" w:themeColor="text1"/>
        </w:rPr>
        <w:t>SARCOEM</w:t>
      </w:r>
      <w:r w:rsidRPr="00C846E2">
        <w:rPr>
          <w:rFonts w:ascii="Palatino Linotype" w:hAnsi="Palatino Linotype"/>
          <w:color w:val="000000" w:themeColor="text1"/>
        </w:rPr>
        <w:t>; es decir, l</w:t>
      </w:r>
      <w:r w:rsidR="00134C56" w:rsidRPr="00C846E2">
        <w:rPr>
          <w:rFonts w:ascii="Palatino Linotype" w:hAnsi="Palatino Linotype"/>
          <w:color w:val="000000" w:themeColor="text1"/>
        </w:rPr>
        <w:t>a parte</w:t>
      </w:r>
      <w:r w:rsidRPr="00C846E2">
        <w:rPr>
          <w:rFonts w:ascii="Palatino Linotype" w:hAnsi="Palatino Linotype"/>
          <w:color w:val="000000" w:themeColor="text1"/>
        </w:rPr>
        <w:t xml:space="preserve"> </w:t>
      </w:r>
      <w:r w:rsidRPr="00C846E2">
        <w:rPr>
          <w:rFonts w:ascii="Palatino Linotype" w:hAnsi="Palatino Linotype"/>
          <w:b/>
          <w:color w:val="000000" w:themeColor="text1"/>
        </w:rPr>
        <w:t xml:space="preserve">RECURRENTE </w:t>
      </w:r>
      <w:r w:rsidRPr="00C846E2">
        <w:rPr>
          <w:rFonts w:ascii="Palatino Linotype" w:hAnsi="Palatino Linotype"/>
          <w:color w:val="000000" w:themeColor="text1"/>
        </w:rPr>
        <w:t>deberá personalmente ante el</w:t>
      </w:r>
      <w:r w:rsidRPr="00C846E2">
        <w:rPr>
          <w:rFonts w:ascii="Palatino Linotype" w:hAnsi="Palatino Linotype"/>
          <w:b/>
          <w:color w:val="000000" w:themeColor="text1"/>
        </w:rPr>
        <w:t xml:space="preserve"> SUJETO OBLIGADO</w:t>
      </w:r>
      <w:r w:rsidRPr="00C846E2">
        <w:rPr>
          <w:rFonts w:ascii="Palatino Linotype" w:hAnsi="Palatino Linotype"/>
          <w:color w:val="000000" w:themeColor="text1"/>
        </w:rPr>
        <w:t xml:space="preserve"> acreditar su personalidad e identidad como</w:t>
      </w:r>
      <w:r w:rsidR="00134C56" w:rsidRPr="00C846E2">
        <w:rPr>
          <w:rFonts w:ascii="Palatino Linotype" w:hAnsi="Palatino Linotype"/>
          <w:color w:val="000000" w:themeColor="text1"/>
        </w:rPr>
        <w:t xml:space="preserve"> representante del</w:t>
      </w:r>
      <w:r w:rsidRPr="00C846E2">
        <w:rPr>
          <w:rFonts w:ascii="Palatino Linotype" w:hAnsi="Palatino Linotype"/>
          <w:color w:val="000000" w:themeColor="text1"/>
        </w:rPr>
        <w:t xml:space="preserve"> titular de los datos a los que </w:t>
      </w:r>
      <w:r w:rsidRPr="00C846E2">
        <w:rPr>
          <w:rFonts w:ascii="Palatino Linotype" w:hAnsi="Palatino Linotype"/>
          <w:color w:val="000000" w:themeColor="text1"/>
        </w:rPr>
        <w:lastRenderedPageBreak/>
        <w:t>desea tener acceso; asimismo, por su parte el</w:t>
      </w:r>
      <w:r w:rsidRPr="00C846E2">
        <w:rPr>
          <w:rFonts w:ascii="Palatino Linotype" w:hAnsi="Palatino Linotype"/>
          <w:b/>
          <w:color w:val="000000" w:themeColor="text1"/>
        </w:rPr>
        <w:t xml:space="preserve"> SUJETO OBLIGADO </w:t>
      </w:r>
      <w:r w:rsidRPr="00C846E2">
        <w:rPr>
          <w:rFonts w:ascii="Palatino Linotype" w:hAnsi="Palatino Linotype"/>
          <w:color w:val="000000" w:themeColor="text1"/>
        </w:rPr>
        <w:t>deberá cerciorarse que la información a entregar corresponda a la requerida.</w:t>
      </w:r>
    </w:p>
    <w:p w:rsidR="004E6480" w:rsidRPr="00C846E2" w:rsidRDefault="004E6480" w:rsidP="00C846E2">
      <w:pPr>
        <w:spacing w:line="360" w:lineRule="auto"/>
        <w:jc w:val="both"/>
        <w:rPr>
          <w:rFonts w:ascii="Palatino Linotype" w:eastAsia="Palatino Linotype" w:hAnsi="Palatino Linotype" w:cs="Palatino Linotype"/>
          <w:color w:val="000000" w:themeColor="text1"/>
        </w:rPr>
      </w:pPr>
    </w:p>
    <w:p w:rsidR="001E7EB7" w:rsidRPr="00C846E2" w:rsidRDefault="004E6480"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En </w:t>
      </w:r>
      <w:r w:rsidRPr="00C846E2">
        <w:rPr>
          <w:rFonts w:ascii="Palatino Linotype" w:hAnsi="Palatino Linotype" w:cs="Arial"/>
          <w:color w:val="000000" w:themeColor="text1"/>
        </w:rPr>
        <w:t xml:space="preserve">razón de lo anterior, este Instituto estima que las razones o motivos de inconformidad </w:t>
      </w:r>
      <w:r w:rsidRPr="00C846E2">
        <w:rPr>
          <w:rFonts w:ascii="Palatino Linotype" w:hAnsi="Palatino Linotype"/>
          <w:color w:val="000000" w:themeColor="text1"/>
        </w:rPr>
        <w:t>hechos</w:t>
      </w:r>
      <w:r w:rsidRPr="00C846E2">
        <w:rPr>
          <w:rFonts w:ascii="Palatino Linotype" w:hAnsi="Palatino Linotype" w:cs="Arial"/>
          <w:color w:val="000000" w:themeColor="text1"/>
        </w:rPr>
        <w:t xml:space="preserve"> valer por el</w:t>
      </w:r>
      <w:r w:rsidRPr="00C846E2">
        <w:rPr>
          <w:rFonts w:ascii="Palatino Linotype" w:hAnsi="Palatino Linotype" w:cs="Arial"/>
          <w:b/>
          <w:color w:val="000000" w:themeColor="text1"/>
        </w:rPr>
        <w:t xml:space="preserve"> RECURRENTE</w:t>
      </w:r>
      <w:r w:rsidRPr="00C846E2">
        <w:rPr>
          <w:rFonts w:ascii="Palatino Linotype" w:hAnsi="Palatino Linotype" w:cs="Arial"/>
          <w:color w:val="000000" w:themeColor="text1"/>
        </w:rPr>
        <w:t xml:space="preserve"> devienen </w:t>
      </w:r>
      <w:r w:rsidRPr="00C846E2">
        <w:rPr>
          <w:rFonts w:ascii="Palatino Linotype" w:hAnsi="Palatino Linotype" w:cs="Arial"/>
          <w:b/>
          <w:color w:val="000000" w:themeColor="text1"/>
        </w:rPr>
        <w:t>fundadas</w:t>
      </w:r>
      <w:r w:rsidRPr="00C846E2">
        <w:rPr>
          <w:rFonts w:ascii="Palatino Linotype" w:hAnsi="Palatino Linotype" w:cs="Arial"/>
          <w:color w:val="000000" w:themeColor="text1"/>
        </w:rPr>
        <w:t xml:space="preserve"> y suficientes para </w:t>
      </w:r>
      <w:r w:rsidRPr="00C846E2">
        <w:rPr>
          <w:rFonts w:ascii="Palatino Linotype" w:hAnsi="Palatino Linotype" w:cs="Arial"/>
          <w:b/>
          <w:color w:val="000000" w:themeColor="text1"/>
        </w:rPr>
        <w:t xml:space="preserve">REVOCAR </w:t>
      </w:r>
      <w:r w:rsidRPr="00C846E2">
        <w:rPr>
          <w:rFonts w:ascii="Palatino Linotype" w:hAnsi="Palatino Linotype" w:cs="Arial"/>
          <w:color w:val="000000" w:themeColor="text1"/>
        </w:rPr>
        <w:t xml:space="preserve">la respuesta del </w:t>
      </w:r>
      <w:r w:rsidRPr="00C846E2">
        <w:rPr>
          <w:rFonts w:ascii="Palatino Linotype" w:hAnsi="Palatino Linotype" w:cs="Arial"/>
          <w:b/>
          <w:color w:val="000000" w:themeColor="text1"/>
        </w:rPr>
        <w:t>SUJETO OBLIGADO</w:t>
      </w:r>
      <w:r w:rsidRPr="00C846E2">
        <w:rPr>
          <w:rFonts w:ascii="Palatino Linotype" w:hAnsi="Palatino Linotype" w:cs="Arial"/>
          <w:color w:val="000000" w:themeColor="text1"/>
        </w:rPr>
        <w:t xml:space="preserve"> y ordenarle haga entrega de la información descrita en el presente Considerando </w:t>
      </w:r>
      <w:r w:rsidR="00075F8A" w:rsidRPr="00C846E2">
        <w:rPr>
          <w:rFonts w:ascii="Palatino Linotype" w:hAnsi="Palatino Linotype" w:cs="Arial"/>
          <w:b/>
          <w:i/>
          <w:color w:val="000000" w:themeColor="text1"/>
        </w:rPr>
        <w:t>in situ</w:t>
      </w:r>
      <w:r w:rsidR="00075F8A" w:rsidRPr="00C846E2">
        <w:rPr>
          <w:rFonts w:ascii="Palatino Linotype" w:hAnsi="Palatino Linotype" w:cs="Arial"/>
          <w:color w:val="000000" w:themeColor="text1"/>
        </w:rPr>
        <w:t>.</w:t>
      </w:r>
    </w:p>
    <w:p w:rsidR="001E7EB7" w:rsidRPr="00C846E2" w:rsidRDefault="001E7EB7" w:rsidP="00C846E2">
      <w:pPr>
        <w:rPr>
          <w:rFonts w:ascii="Palatino Linotype" w:eastAsia="Palatino Linotype" w:hAnsi="Palatino Linotype" w:cs="Palatino Linotype"/>
          <w:color w:val="000000" w:themeColor="text1"/>
        </w:rPr>
      </w:pPr>
    </w:p>
    <w:p w:rsidR="00580769" w:rsidRPr="00C846E2" w:rsidRDefault="00580769" w:rsidP="00C846E2">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 xml:space="preserve">Por lo </w:t>
      </w:r>
      <w:r w:rsidRPr="00C846E2">
        <w:rPr>
          <w:rFonts w:ascii="Palatino Linotype" w:hAnsi="Palatino Linotype"/>
          <w:color w:val="000000" w:themeColor="text1"/>
        </w:rPr>
        <w:t>expuesto</w:t>
      </w:r>
      <w:r w:rsidR="00C26AE3">
        <w:rPr>
          <w:rFonts w:ascii="Palatino Linotype" w:eastAsia="Palatino Linotype" w:hAnsi="Palatino Linotype" w:cs="Palatino Linotype"/>
          <w:color w:val="000000" w:themeColor="text1"/>
        </w:rPr>
        <w:t xml:space="preserve"> y fundado, este p</w:t>
      </w:r>
      <w:r w:rsidRPr="00C846E2">
        <w:rPr>
          <w:rFonts w:ascii="Palatino Linotype" w:eastAsia="Palatino Linotype" w:hAnsi="Palatino Linotype" w:cs="Palatino Linotype"/>
          <w:color w:val="000000" w:themeColor="text1"/>
        </w:rPr>
        <w:t>leno:</w:t>
      </w:r>
    </w:p>
    <w:p w:rsidR="00580769" w:rsidRPr="00C846E2" w:rsidRDefault="00580769" w:rsidP="00C846E2">
      <w:pPr>
        <w:spacing w:line="360" w:lineRule="auto"/>
        <w:contextualSpacing/>
        <w:jc w:val="both"/>
        <w:rPr>
          <w:rFonts w:ascii="Palatino Linotype" w:eastAsia="Calibri" w:hAnsi="Palatino Linotype" w:cs="Tahoma"/>
          <w:bCs/>
          <w:color w:val="000000" w:themeColor="text1"/>
          <w:lang w:eastAsia="en-US"/>
        </w:rPr>
      </w:pPr>
    </w:p>
    <w:p w:rsidR="00580769" w:rsidRPr="00C846E2" w:rsidRDefault="00580769" w:rsidP="00C846E2">
      <w:pPr>
        <w:spacing w:line="360" w:lineRule="auto"/>
        <w:contextualSpacing/>
        <w:jc w:val="center"/>
        <w:rPr>
          <w:rFonts w:ascii="Palatino Linotype" w:hAnsi="Palatino Linotype" w:cs="Tahoma"/>
          <w:b/>
          <w:bCs/>
          <w:color w:val="000000" w:themeColor="text1"/>
        </w:rPr>
      </w:pPr>
      <w:r w:rsidRPr="00C846E2">
        <w:rPr>
          <w:rFonts w:ascii="Palatino Linotype" w:hAnsi="Palatino Linotype" w:cs="Tahoma"/>
          <w:b/>
          <w:bCs/>
          <w:color w:val="000000" w:themeColor="text1"/>
        </w:rPr>
        <w:t>R E S U E L V E</w:t>
      </w:r>
    </w:p>
    <w:p w:rsidR="00580769" w:rsidRPr="00C846E2" w:rsidRDefault="00580769" w:rsidP="00C846E2">
      <w:pPr>
        <w:spacing w:line="360" w:lineRule="auto"/>
        <w:contextualSpacing/>
        <w:jc w:val="center"/>
        <w:rPr>
          <w:rFonts w:ascii="Palatino Linotype" w:hAnsi="Palatino Linotype" w:cs="Tahoma"/>
          <w:b/>
          <w:bCs/>
          <w:color w:val="000000" w:themeColor="text1"/>
        </w:rPr>
      </w:pPr>
    </w:p>
    <w:p w:rsidR="008F0BB7" w:rsidRPr="00C846E2" w:rsidRDefault="00580769" w:rsidP="00C846E2">
      <w:pPr>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PRIMERO</w:t>
      </w:r>
      <w:r w:rsidRPr="00C846E2">
        <w:rPr>
          <w:rFonts w:ascii="Palatino Linotype" w:eastAsia="Palatino Linotype" w:hAnsi="Palatino Linotype" w:cs="Palatino Linotype"/>
          <w:color w:val="000000" w:themeColor="text1"/>
        </w:rPr>
        <w:t xml:space="preserve">. </w:t>
      </w:r>
      <w:r w:rsidR="008F0BB7" w:rsidRPr="00C846E2">
        <w:rPr>
          <w:rFonts w:ascii="Palatino Linotype" w:hAnsi="Palatino Linotype"/>
          <w:color w:val="000000" w:themeColor="text1"/>
        </w:rPr>
        <w:t>Resultan</w:t>
      </w:r>
      <w:r w:rsidR="008F0BB7" w:rsidRPr="00C846E2">
        <w:rPr>
          <w:rFonts w:ascii="Palatino Linotype" w:eastAsia="Palatino Linotype" w:hAnsi="Palatino Linotype" w:cs="Palatino Linotype"/>
          <w:color w:val="000000" w:themeColor="text1"/>
        </w:rPr>
        <w:t xml:space="preserve"> </w:t>
      </w:r>
      <w:r w:rsidR="008F0BB7" w:rsidRPr="00C846E2">
        <w:rPr>
          <w:rFonts w:ascii="Palatino Linotype" w:eastAsia="Palatino Linotype" w:hAnsi="Palatino Linotype" w:cs="Palatino Linotype"/>
          <w:b/>
          <w:color w:val="000000" w:themeColor="text1"/>
        </w:rPr>
        <w:t>INFUNDADAS</w:t>
      </w:r>
      <w:r w:rsidR="008F0BB7" w:rsidRPr="00C846E2">
        <w:rPr>
          <w:rFonts w:ascii="Palatino Linotype" w:eastAsia="Palatino Linotype" w:hAnsi="Palatino Linotype" w:cs="Palatino Linotype"/>
          <w:color w:val="000000" w:themeColor="text1"/>
        </w:rPr>
        <w:t xml:space="preserve"> las</w:t>
      </w:r>
      <w:r w:rsidR="008F0BB7" w:rsidRPr="00C846E2">
        <w:rPr>
          <w:rFonts w:ascii="Palatino Linotype" w:eastAsia="Palatino Linotype" w:hAnsi="Palatino Linotype" w:cs="Palatino Linotype"/>
          <w:b/>
          <w:color w:val="000000" w:themeColor="text1"/>
        </w:rPr>
        <w:t xml:space="preserve"> </w:t>
      </w:r>
      <w:r w:rsidR="008F0BB7" w:rsidRPr="00C846E2">
        <w:rPr>
          <w:rFonts w:ascii="Palatino Linotype" w:eastAsia="Palatino Linotype" w:hAnsi="Palatino Linotype" w:cs="Palatino Linotype"/>
          <w:color w:val="000000" w:themeColor="text1"/>
        </w:rPr>
        <w:t xml:space="preserve">razones o motivos de inconformidad hechos valer en los Recurso de Revisión </w:t>
      </w:r>
      <w:r w:rsidR="008F0BB7" w:rsidRPr="00C846E2">
        <w:rPr>
          <w:rFonts w:ascii="Palatino Linotype" w:eastAsia="Palatino Linotype" w:hAnsi="Palatino Linotype" w:cs="Palatino Linotype"/>
          <w:b/>
          <w:bCs/>
          <w:color w:val="000000" w:themeColor="text1"/>
          <w:lang w:val="es-ES_tradnl"/>
        </w:rPr>
        <w:t>11403/INFOEM/AD/RR/2025, 11969/INFOEM/AD/RR/2025 y 11990/INFOEM/AD/RR/2025</w:t>
      </w:r>
      <w:r w:rsidR="008F0BB7" w:rsidRPr="00C846E2">
        <w:rPr>
          <w:rFonts w:ascii="Palatino Linotype" w:eastAsia="Palatino Linotype" w:hAnsi="Palatino Linotype" w:cs="Palatino Linotype"/>
          <w:b/>
          <w:color w:val="000000" w:themeColor="text1"/>
        </w:rPr>
        <w:t xml:space="preserve">, </w:t>
      </w:r>
      <w:r w:rsidR="008F0BB7" w:rsidRPr="00C846E2">
        <w:rPr>
          <w:rFonts w:ascii="Palatino Linotype" w:eastAsia="Palatino Linotype" w:hAnsi="Palatino Linotype" w:cs="Palatino Linotype"/>
          <w:color w:val="000000" w:themeColor="text1"/>
        </w:rPr>
        <w:t xml:space="preserve">en términos del </w:t>
      </w:r>
      <w:r w:rsidR="008F0BB7" w:rsidRPr="00C846E2">
        <w:rPr>
          <w:rFonts w:ascii="Palatino Linotype" w:eastAsia="Palatino Linotype" w:hAnsi="Palatino Linotype" w:cs="Palatino Linotype"/>
          <w:b/>
          <w:color w:val="000000" w:themeColor="text1"/>
        </w:rPr>
        <w:t>Considerando</w:t>
      </w:r>
      <w:r w:rsidR="008F0BB7" w:rsidRPr="00C846E2">
        <w:rPr>
          <w:rFonts w:ascii="Palatino Linotype" w:eastAsia="Palatino Linotype" w:hAnsi="Palatino Linotype" w:cs="Palatino Linotype"/>
          <w:color w:val="000000" w:themeColor="text1"/>
        </w:rPr>
        <w:t xml:space="preserve"> </w:t>
      </w:r>
      <w:r w:rsidR="005918D7" w:rsidRPr="00C846E2">
        <w:rPr>
          <w:rFonts w:ascii="Palatino Linotype" w:eastAsia="Palatino Linotype" w:hAnsi="Palatino Linotype" w:cs="Palatino Linotype"/>
          <w:b/>
          <w:color w:val="000000" w:themeColor="text1"/>
        </w:rPr>
        <w:t>TERCERO</w:t>
      </w:r>
      <w:r w:rsidR="008F0BB7" w:rsidRPr="00C846E2">
        <w:rPr>
          <w:rFonts w:ascii="Palatino Linotype" w:eastAsia="Palatino Linotype" w:hAnsi="Palatino Linotype" w:cs="Palatino Linotype"/>
          <w:b/>
          <w:color w:val="000000" w:themeColor="text1"/>
        </w:rPr>
        <w:t xml:space="preserve"> </w:t>
      </w:r>
      <w:r w:rsidR="008F0BB7" w:rsidRPr="00C846E2">
        <w:rPr>
          <w:rFonts w:ascii="Palatino Linotype" w:eastAsia="Palatino Linotype" w:hAnsi="Palatino Linotype" w:cs="Palatino Linotype"/>
          <w:color w:val="000000" w:themeColor="text1"/>
        </w:rPr>
        <w:t>de la presente Resolución</w:t>
      </w:r>
      <w:r w:rsidR="008F0BB7" w:rsidRPr="00C846E2">
        <w:rPr>
          <w:rFonts w:ascii="Palatino Linotype" w:eastAsia="Palatino Linotype" w:hAnsi="Palatino Linotype" w:cs="Palatino Linotype"/>
          <w:b/>
          <w:color w:val="000000" w:themeColor="text1"/>
        </w:rPr>
        <w:t>.</w:t>
      </w:r>
    </w:p>
    <w:p w:rsidR="008F0BB7" w:rsidRPr="00C846E2" w:rsidRDefault="008F0BB7" w:rsidP="00C846E2">
      <w:pPr>
        <w:spacing w:line="360" w:lineRule="auto"/>
        <w:jc w:val="both"/>
        <w:rPr>
          <w:rFonts w:ascii="Palatino Linotype" w:eastAsia="Palatino Linotype" w:hAnsi="Palatino Linotype" w:cs="Palatino Linotype"/>
          <w:color w:val="000000" w:themeColor="text1"/>
        </w:rPr>
      </w:pPr>
    </w:p>
    <w:p w:rsidR="008F0BB7" w:rsidRPr="00C846E2" w:rsidRDefault="008F0BB7" w:rsidP="00C846E2">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
          <w:color w:val="000000" w:themeColor="text1"/>
        </w:rPr>
        <w:t>SEGUNDO.</w:t>
      </w:r>
      <w:r w:rsidRPr="00C846E2">
        <w:rPr>
          <w:rFonts w:ascii="Palatino Linotype" w:eastAsia="Palatino Linotype" w:hAnsi="Palatino Linotype" w:cs="Palatino Linotype"/>
          <w:color w:val="000000" w:themeColor="text1"/>
        </w:rPr>
        <w:t xml:space="preserve"> </w:t>
      </w:r>
      <w:r w:rsidRPr="00C846E2">
        <w:rPr>
          <w:rFonts w:ascii="Palatino Linotype" w:eastAsia="Palatino Linotype" w:hAnsi="Palatino Linotype" w:cs="Palatino Linotype"/>
          <w:color w:val="000000" w:themeColor="text1"/>
          <w:lang w:val="es-ES"/>
        </w:rPr>
        <w:t xml:space="preserve">Se </w:t>
      </w:r>
      <w:r w:rsidRPr="00C846E2">
        <w:rPr>
          <w:rFonts w:ascii="Palatino Linotype" w:eastAsia="Palatino Linotype" w:hAnsi="Palatino Linotype" w:cs="Palatino Linotype"/>
          <w:b/>
          <w:color w:val="000000" w:themeColor="text1"/>
          <w:lang w:val="es-ES"/>
        </w:rPr>
        <w:t>CONFIRMAN</w:t>
      </w:r>
      <w:r w:rsidRPr="00C846E2">
        <w:rPr>
          <w:rFonts w:ascii="Palatino Linotype" w:eastAsia="Palatino Linotype" w:hAnsi="Palatino Linotype" w:cs="Palatino Linotype"/>
          <w:color w:val="000000" w:themeColor="text1"/>
          <w:lang w:val="es-ES"/>
        </w:rPr>
        <w:t xml:space="preserve"> la respuesta emitidas por la </w:t>
      </w:r>
      <w:r w:rsidRPr="00C846E2">
        <w:rPr>
          <w:rFonts w:ascii="Palatino Linotype" w:eastAsia="Palatino Linotype" w:hAnsi="Palatino Linotype" w:cs="Palatino Linotype"/>
          <w:b/>
          <w:bCs/>
          <w:color w:val="000000" w:themeColor="text1"/>
          <w:lang w:val="es-ES_tradnl"/>
        </w:rPr>
        <w:t>Secretaría de Educación, Ciencia, Tecnología e Innovación</w:t>
      </w:r>
      <w:r w:rsidRPr="00C846E2">
        <w:rPr>
          <w:rFonts w:ascii="Palatino Linotype" w:eastAsia="Palatino Linotype" w:hAnsi="Palatino Linotype" w:cs="Palatino Linotype"/>
          <w:b/>
          <w:bCs/>
          <w:color w:val="000000" w:themeColor="text1"/>
        </w:rPr>
        <w:t xml:space="preserve"> </w:t>
      </w:r>
      <w:r w:rsidRPr="00C846E2">
        <w:rPr>
          <w:rFonts w:ascii="Palatino Linotype" w:eastAsia="Palatino Linotype" w:hAnsi="Palatino Linotype" w:cs="Palatino Linotype"/>
          <w:bCs/>
          <w:color w:val="000000" w:themeColor="text1"/>
        </w:rPr>
        <w:t>a la</w:t>
      </w:r>
      <w:r w:rsidR="0033363D" w:rsidRPr="00C846E2">
        <w:rPr>
          <w:rFonts w:ascii="Palatino Linotype" w:eastAsia="Palatino Linotype" w:hAnsi="Palatino Linotype" w:cs="Palatino Linotype"/>
          <w:bCs/>
          <w:color w:val="000000" w:themeColor="text1"/>
        </w:rPr>
        <w:t>s</w:t>
      </w:r>
      <w:r w:rsidRPr="00C846E2">
        <w:rPr>
          <w:rFonts w:ascii="Palatino Linotype" w:eastAsia="Palatino Linotype" w:hAnsi="Palatino Linotype" w:cs="Palatino Linotype"/>
          <w:bCs/>
          <w:color w:val="000000" w:themeColor="text1"/>
        </w:rPr>
        <w:t xml:space="preserve"> solicitud</w:t>
      </w:r>
      <w:r w:rsidR="0033363D" w:rsidRPr="00C846E2">
        <w:rPr>
          <w:rFonts w:ascii="Palatino Linotype" w:eastAsia="Palatino Linotype" w:hAnsi="Palatino Linotype" w:cs="Palatino Linotype"/>
          <w:bCs/>
          <w:color w:val="000000" w:themeColor="text1"/>
        </w:rPr>
        <w:t>es</w:t>
      </w:r>
      <w:r w:rsidRPr="00C846E2">
        <w:rPr>
          <w:rFonts w:ascii="Palatino Linotype" w:eastAsia="Palatino Linotype" w:hAnsi="Palatino Linotype" w:cs="Palatino Linotype"/>
          <w:bCs/>
          <w:color w:val="000000" w:themeColor="text1"/>
        </w:rPr>
        <w:t xml:space="preserve"> de </w:t>
      </w:r>
      <w:r w:rsidR="0033363D" w:rsidRPr="00C846E2">
        <w:rPr>
          <w:rFonts w:ascii="Palatino Linotype" w:eastAsia="Palatino Linotype" w:hAnsi="Palatino Linotype" w:cs="Palatino Linotype"/>
          <w:bCs/>
          <w:color w:val="000000" w:themeColor="text1"/>
        </w:rPr>
        <w:t>acceso a datos</w:t>
      </w:r>
      <w:r w:rsidRPr="00C846E2">
        <w:rPr>
          <w:rFonts w:ascii="Palatino Linotype" w:eastAsia="Palatino Linotype" w:hAnsi="Palatino Linotype" w:cs="Palatino Linotype"/>
          <w:bCs/>
          <w:color w:val="000000" w:themeColor="text1"/>
        </w:rPr>
        <w:t xml:space="preserve"> </w:t>
      </w:r>
      <w:r w:rsidR="0033363D" w:rsidRPr="00C846E2">
        <w:rPr>
          <w:rFonts w:ascii="Palatino Linotype" w:eastAsia="Palatino Linotype" w:hAnsi="Palatino Linotype" w:cs="Palatino Linotype"/>
          <w:b/>
          <w:bCs/>
          <w:color w:val="000000" w:themeColor="text1"/>
          <w:lang w:val="es-ES_tradnl"/>
        </w:rPr>
        <w:t>00028/SECTI/AD/2025, 00029/SECTI/AD/2025 y 00023/SECTI/AD/2025</w:t>
      </w:r>
      <w:r w:rsidRPr="00C846E2">
        <w:rPr>
          <w:rFonts w:ascii="Palatino Linotype" w:eastAsia="Palatino Linotype" w:hAnsi="Palatino Linotype" w:cs="Palatino Linotype"/>
          <w:b/>
          <w:color w:val="000000" w:themeColor="text1"/>
        </w:rPr>
        <w:t>.</w:t>
      </w:r>
    </w:p>
    <w:p w:rsidR="008F0BB7" w:rsidRPr="00C846E2" w:rsidRDefault="008F0BB7" w:rsidP="00C846E2">
      <w:pPr>
        <w:spacing w:line="360" w:lineRule="auto"/>
        <w:jc w:val="both"/>
        <w:rPr>
          <w:rFonts w:ascii="Palatino Linotype" w:eastAsia="Palatino Linotype" w:hAnsi="Palatino Linotype" w:cs="Palatino Linotype"/>
          <w:color w:val="000000" w:themeColor="text1"/>
        </w:rPr>
      </w:pPr>
    </w:p>
    <w:p w:rsidR="00580769" w:rsidRPr="00C846E2" w:rsidRDefault="0033363D" w:rsidP="00C846E2">
      <w:pPr>
        <w:spacing w:line="360" w:lineRule="auto"/>
        <w:jc w:val="both"/>
        <w:rPr>
          <w:rFonts w:ascii="Palatino Linotype" w:eastAsia="Palatino Linotype" w:hAnsi="Palatino Linotype" w:cs="Palatino Linotype"/>
          <w:b/>
          <w:color w:val="000000" w:themeColor="text1"/>
        </w:rPr>
      </w:pPr>
      <w:r w:rsidRPr="00C846E2">
        <w:rPr>
          <w:rFonts w:ascii="Palatino Linotype" w:hAnsi="Palatino Linotype"/>
          <w:b/>
          <w:color w:val="000000" w:themeColor="text1"/>
        </w:rPr>
        <w:t>TERCERO</w:t>
      </w:r>
      <w:r w:rsidRPr="00C846E2">
        <w:rPr>
          <w:rFonts w:ascii="Palatino Linotype" w:hAnsi="Palatino Linotype"/>
          <w:color w:val="000000" w:themeColor="text1"/>
        </w:rPr>
        <w:t xml:space="preserve">. </w:t>
      </w:r>
      <w:r w:rsidR="00580769" w:rsidRPr="00C846E2">
        <w:rPr>
          <w:rFonts w:ascii="Palatino Linotype" w:hAnsi="Palatino Linotype"/>
          <w:color w:val="000000" w:themeColor="text1"/>
        </w:rPr>
        <w:t>Resultan</w:t>
      </w:r>
      <w:r w:rsidR="00580769" w:rsidRPr="00C846E2">
        <w:rPr>
          <w:rFonts w:ascii="Palatino Linotype" w:eastAsia="Palatino Linotype" w:hAnsi="Palatino Linotype" w:cs="Palatino Linotype"/>
          <w:color w:val="000000" w:themeColor="text1"/>
        </w:rPr>
        <w:t xml:space="preserve"> </w:t>
      </w:r>
      <w:r w:rsidRPr="00C846E2">
        <w:rPr>
          <w:rFonts w:ascii="Palatino Linotype" w:eastAsia="Palatino Linotype" w:hAnsi="Palatino Linotype" w:cs="Palatino Linotype"/>
          <w:b/>
          <w:color w:val="000000" w:themeColor="text1"/>
        </w:rPr>
        <w:t>FUNDADAS</w:t>
      </w:r>
      <w:r w:rsidRPr="00C846E2">
        <w:rPr>
          <w:rFonts w:ascii="Palatino Linotype" w:eastAsia="Palatino Linotype" w:hAnsi="Palatino Linotype" w:cs="Palatino Linotype"/>
          <w:color w:val="000000" w:themeColor="text1"/>
        </w:rPr>
        <w:t xml:space="preserve"> </w:t>
      </w:r>
      <w:r w:rsidR="00580769" w:rsidRPr="00C846E2">
        <w:rPr>
          <w:rFonts w:ascii="Palatino Linotype" w:eastAsia="Palatino Linotype" w:hAnsi="Palatino Linotype" w:cs="Palatino Linotype"/>
          <w:color w:val="000000" w:themeColor="text1"/>
        </w:rPr>
        <w:t>las</w:t>
      </w:r>
      <w:r w:rsidR="00580769" w:rsidRPr="00C846E2">
        <w:rPr>
          <w:rFonts w:ascii="Palatino Linotype" w:eastAsia="Palatino Linotype" w:hAnsi="Palatino Linotype" w:cs="Palatino Linotype"/>
          <w:b/>
          <w:color w:val="000000" w:themeColor="text1"/>
        </w:rPr>
        <w:t xml:space="preserve"> </w:t>
      </w:r>
      <w:r w:rsidR="00580769" w:rsidRPr="00C846E2">
        <w:rPr>
          <w:rFonts w:ascii="Palatino Linotype" w:eastAsia="Palatino Linotype" w:hAnsi="Palatino Linotype" w:cs="Palatino Linotype"/>
          <w:color w:val="000000" w:themeColor="text1"/>
        </w:rPr>
        <w:t xml:space="preserve">razones o motivos de inconformidad hechos valer en </w:t>
      </w:r>
      <w:r w:rsidRPr="00C846E2">
        <w:rPr>
          <w:rFonts w:ascii="Palatino Linotype" w:eastAsia="Palatino Linotype" w:hAnsi="Palatino Linotype" w:cs="Palatino Linotype"/>
          <w:color w:val="000000" w:themeColor="text1"/>
        </w:rPr>
        <w:t>los</w:t>
      </w:r>
      <w:r w:rsidR="00580769" w:rsidRPr="00C846E2">
        <w:rPr>
          <w:rFonts w:ascii="Palatino Linotype" w:eastAsia="Palatino Linotype" w:hAnsi="Palatino Linotype" w:cs="Palatino Linotype"/>
          <w:color w:val="000000" w:themeColor="text1"/>
        </w:rPr>
        <w:t xml:space="preserve"> Recurso</w:t>
      </w:r>
      <w:r w:rsidRPr="00C846E2">
        <w:rPr>
          <w:rFonts w:ascii="Palatino Linotype" w:eastAsia="Palatino Linotype" w:hAnsi="Palatino Linotype" w:cs="Palatino Linotype"/>
          <w:color w:val="000000" w:themeColor="text1"/>
        </w:rPr>
        <w:t>s</w:t>
      </w:r>
      <w:r w:rsidR="00580769" w:rsidRPr="00C846E2">
        <w:rPr>
          <w:rFonts w:ascii="Palatino Linotype" w:eastAsia="Palatino Linotype" w:hAnsi="Palatino Linotype" w:cs="Palatino Linotype"/>
          <w:color w:val="000000" w:themeColor="text1"/>
        </w:rPr>
        <w:t xml:space="preserve"> de Revisión </w:t>
      </w:r>
      <w:r w:rsidRPr="00C846E2">
        <w:rPr>
          <w:rFonts w:ascii="Palatino Linotype" w:hAnsi="Palatino Linotype"/>
          <w:b/>
          <w:color w:val="000000" w:themeColor="text1"/>
          <w:lang w:val="es-ES_tradnl"/>
        </w:rPr>
        <w:t xml:space="preserve">11404/INFOEM/AD/RR/2025, 11405/INFOEM/AD/RR/2025, </w:t>
      </w:r>
      <w:r w:rsidRPr="00C846E2">
        <w:rPr>
          <w:rFonts w:ascii="Palatino Linotype" w:hAnsi="Palatino Linotype"/>
          <w:b/>
          <w:color w:val="000000" w:themeColor="text1"/>
          <w:lang w:val="es-ES_tradnl"/>
        </w:rPr>
        <w:lastRenderedPageBreak/>
        <w:t>11406/INFOEM/AD/RR/2025</w:t>
      </w:r>
      <w:r w:rsidR="00580769" w:rsidRPr="00C846E2">
        <w:rPr>
          <w:rFonts w:ascii="Palatino Linotype" w:eastAsia="Palatino Linotype" w:hAnsi="Palatino Linotype" w:cs="Palatino Linotype"/>
          <w:b/>
          <w:color w:val="000000" w:themeColor="text1"/>
        </w:rPr>
        <w:t xml:space="preserve">, </w:t>
      </w:r>
      <w:r w:rsidR="00580769" w:rsidRPr="00C846E2">
        <w:rPr>
          <w:rFonts w:ascii="Palatino Linotype" w:eastAsia="Palatino Linotype" w:hAnsi="Palatino Linotype" w:cs="Palatino Linotype"/>
          <w:color w:val="000000" w:themeColor="text1"/>
        </w:rPr>
        <w:t xml:space="preserve">en términos del </w:t>
      </w:r>
      <w:r w:rsidR="00580769" w:rsidRPr="00C846E2">
        <w:rPr>
          <w:rFonts w:ascii="Palatino Linotype" w:eastAsia="Palatino Linotype" w:hAnsi="Palatino Linotype" w:cs="Palatino Linotype"/>
          <w:b/>
          <w:color w:val="000000" w:themeColor="text1"/>
        </w:rPr>
        <w:t>Considerando</w:t>
      </w:r>
      <w:r w:rsidR="00580769" w:rsidRPr="00C846E2">
        <w:rPr>
          <w:rFonts w:ascii="Palatino Linotype" w:eastAsia="Palatino Linotype" w:hAnsi="Palatino Linotype" w:cs="Palatino Linotype"/>
          <w:color w:val="000000" w:themeColor="text1"/>
        </w:rPr>
        <w:t xml:space="preserve"> </w:t>
      </w:r>
      <w:r w:rsidR="005918D7" w:rsidRPr="00C846E2">
        <w:rPr>
          <w:rFonts w:ascii="Palatino Linotype" w:eastAsia="Palatino Linotype" w:hAnsi="Palatino Linotype" w:cs="Palatino Linotype"/>
          <w:b/>
          <w:color w:val="000000" w:themeColor="text1"/>
        </w:rPr>
        <w:t>TERCERO</w:t>
      </w:r>
      <w:r w:rsidR="00580769" w:rsidRPr="00C846E2">
        <w:rPr>
          <w:rFonts w:ascii="Palatino Linotype" w:eastAsia="Palatino Linotype" w:hAnsi="Palatino Linotype" w:cs="Palatino Linotype"/>
          <w:b/>
          <w:color w:val="000000" w:themeColor="text1"/>
        </w:rPr>
        <w:t xml:space="preserve"> </w:t>
      </w:r>
      <w:r w:rsidR="00580769" w:rsidRPr="00C846E2">
        <w:rPr>
          <w:rFonts w:ascii="Palatino Linotype" w:eastAsia="Palatino Linotype" w:hAnsi="Palatino Linotype" w:cs="Palatino Linotype"/>
          <w:color w:val="000000" w:themeColor="text1"/>
        </w:rPr>
        <w:t>de la presente Resolución</w:t>
      </w:r>
      <w:r w:rsidR="00580769" w:rsidRPr="00C846E2">
        <w:rPr>
          <w:rFonts w:ascii="Palatino Linotype" w:eastAsia="Palatino Linotype" w:hAnsi="Palatino Linotype" w:cs="Palatino Linotype"/>
          <w:b/>
          <w:color w:val="000000" w:themeColor="text1"/>
        </w:rPr>
        <w:t>.</w:t>
      </w:r>
    </w:p>
    <w:p w:rsidR="00580769" w:rsidRPr="00C846E2" w:rsidRDefault="0033363D" w:rsidP="00C846E2">
      <w:pPr>
        <w:tabs>
          <w:tab w:val="left" w:pos="2260"/>
        </w:tabs>
        <w:spacing w:line="360" w:lineRule="auto"/>
        <w:jc w:val="both"/>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ab/>
      </w:r>
    </w:p>
    <w:p w:rsidR="00580769" w:rsidRPr="00C846E2" w:rsidRDefault="0033363D" w:rsidP="00C846E2">
      <w:pPr>
        <w:spacing w:line="360" w:lineRule="auto"/>
        <w:jc w:val="both"/>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
          <w:color w:val="000000" w:themeColor="text1"/>
        </w:rPr>
        <w:t>CUARTO</w:t>
      </w:r>
      <w:r w:rsidR="00580769" w:rsidRPr="00C846E2">
        <w:rPr>
          <w:rFonts w:ascii="Palatino Linotype" w:eastAsia="Palatino Linotype" w:hAnsi="Palatino Linotype" w:cs="Palatino Linotype"/>
          <w:b/>
          <w:color w:val="000000" w:themeColor="text1"/>
        </w:rPr>
        <w:t xml:space="preserve">. </w:t>
      </w:r>
      <w:r w:rsidR="001E7EB7" w:rsidRPr="00C846E2">
        <w:rPr>
          <w:rFonts w:ascii="Palatino Linotype" w:eastAsia="Palatino Linotype" w:hAnsi="Palatino Linotype" w:cs="Palatino Linotype"/>
          <w:color w:val="000000" w:themeColor="text1"/>
        </w:rPr>
        <w:t xml:space="preserve">Se </w:t>
      </w:r>
      <w:r w:rsidR="001E7EB7" w:rsidRPr="00C846E2">
        <w:rPr>
          <w:rFonts w:ascii="Palatino Linotype" w:eastAsia="Palatino Linotype" w:hAnsi="Palatino Linotype" w:cs="Palatino Linotype"/>
          <w:b/>
          <w:color w:val="000000" w:themeColor="text1"/>
        </w:rPr>
        <w:t>REVOCA</w:t>
      </w:r>
      <w:r w:rsidRPr="00C846E2">
        <w:rPr>
          <w:rFonts w:ascii="Palatino Linotype" w:eastAsia="Palatino Linotype" w:hAnsi="Palatino Linotype" w:cs="Palatino Linotype"/>
          <w:b/>
          <w:color w:val="000000" w:themeColor="text1"/>
        </w:rPr>
        <w:t>N</w:t>
      </w:r>
      <w:r w:rsidR="001E7EB7" w:rsidRPr="00C846E2">
        <w:rPr>
          <w:rFonts w:ascii="Palatino Linotype" w:eastAsia="Palatino Linotype" w:hAnsi="Palatino Linotype" w:cs="Palatino Linotype"/>
          <w:b/>
          <w:color w:val="000000" w:themeColor="text1"/>
        </w:rPr>
        <w:t xml:space="preserve"> </w:t>
      </w:r>
      <w:r w:rsidR="001E7EB7" w:rsidRPr="00C846E2">
        <w:rPr>
          <w:rFonts w:ascii="Palatino Linotype" w:eastAsia="Palatino Linotype" w:hAnsi="Palatino Linotype" w:cs="Palatino Linotype"/>
          <w:color w:val="000000" w:themeColor="text1"/>
        </w:rPr>
        <w:t>la</w:t>
      </w:r>
      <w:r w:rsidRPr="00C846E2">
        <w:rPr>
          <w:rFonts w:ascii="Palatino Linotype" w:eastAsia="Palatino Linotype" w:hAnsi="Palatino Linotype" w:cs="Palatino Linotype"/>
          <w:color w:val="000000" w:themeColor="text1"/>
        </w:rPr>
        <w:t>s</w:t>
      </w:r>
      <w:r w:rsidR="001E7EB7" w:rsidRPr="00C846E2">
        <w:rPr>
          <w:rFonts w:ascii="Palatino Linotype" w:eastAsia="Palatino Linotype" w:hAnsi="Palatino Linotype" w:cs="Palatino Linotype"/>
          <w:color w:val="000000" w:themeColor="text1"/>
        </w:rPr>
        <w:t xml:space="preserve"> respuesta</w:t>
      </w:r>
      <w:r w:rsidRPr="00C846E2">
        <w:rPr>
          <w:rFonts w:ascii="Palatino Linotype" w:eastAsia="Palatino Linotype" w:hAnsi="Palatino Linotype" w:cs="Palatino Linotype"/>
          <w:color w:val="000000" w:themeColor="text1"/>
        </w:rPr>
        <w:t>s</w:t>
      </w:r>
      <w:r w:rsidR="001E7EB7" w:rsidRPr="00C846E2">
        <w:rPr>
          <w:rFonts w:ascii="Palatino Linotype" w:eastAsia="Palatino Linotype" w:hAnsi="Palatino Linotype" w:cs="Palatino Linotype"/>
          <w:color w:val="000000" w:themeColor="text1"/>
        </w:rPr>
        <w:t xml:space="preserve"> emitida</w:t>
      </w:r>
      <w:r w:rsidRPr="00C846E2">
        <w:rPr>
          <w:rFonts w:ascii="Palatino Linotype" w:eastAsia="Palatino Linotype" w:hAnsi="Palatino Linotype" w:cs="Palatino Linotype"/>
          <w:color w:val="000000" w:themeColor="text1"/>
        </w:rPr>
        <w:t>s</w:t>
      </w:r>
      <w:r w:rsidR="001E7EB7" w:rsidRPr="00C846E2">
        <w:rPr>
          <w:rFonts w:ascii="Palatino Linotype" w:eastAsia="Palatino Linotype" w:hAnsi="Palatino Linotype" w:cs="Palatino Linotype"/>
          <w:color w:val="000000" w:themeColor="text1"/>
        </w:rPr>
        <w:t xml:space="preserve"> por </w:t>
      </w:r>
      <w:r w:rsidR="00376F53">
        <w:rPr>
          <w:rFonts w:ascii="Palatino Linotype" w:eastAsia="Palatino Linotype" w:hAnsi="Palatino Linotype" w:cs="Palatino Linotype"/>
          <w:color w:val="000000" w:themeColor="text1"/>
        </w:rPr>
        <w:t xml:space="preserve">el </w:t>
      </w:r>
      <w:r w:rsidR="001E7EB7" w:rsidRPr="00C846E2">
        <w:rPr>
          <w:rFonts w:ascii="Palatino Linotype" w:eastAsia="Palatino Linotype" w:hAnsi="Palatino Linotype" w:cs="Palatino Linotype"/>
          <w:b/>
          <w:bCs/>
          <w:color w:val="000000" w:themeColor="text1"/>
        </w:rPr>
        <w:t>SUJETO OBLIGADO</w:t>
      </w:r>
      <w:r w:rsidR="001E7EB7" w:rsidRPr="00C846E2">
        <w:rPr>
          <w:rFonts w:ascii="Palatino Linotype" w:eastAsia="Palatino Linotype" w:hAnsi="Palatino Linotype" w:cs="Palatino Linotype"/>
          <w:color w:val="000000" w:themeColor="text1"/>
        </w:rPr>
        <w:t xml:space="preserve"> y se </w:t>
      </w:r>
      <w:r w:rsidR="001E7EB7" w:rsidRPr="00C846E2">
        <w:rPr>
          <w:rFonts w:ascii="Palatino Linotype" w:eastAsia="Palatino Linotype" w:hAnsi="Palatino Linotype" w:cs="Palatino Linotype"/>
          <w:b/>
          <w:color w:val="000000" w:themeColor="text1"/>
        </w:rPr>
        <w:t>ORDENA</w:t>
      </w:r>
      <w:r w:rsidR="001E7EB7" w:rsidRPr="00C846E2">
        <w:rPr>
          <w:rFonts w:ascii="Palatino Linotype" w:eastAsia="Palatino Linotype" w:hAnsi="Palatino Linotype" w:cs="Palatino Linotype"/>
          <w:color w:val="000000" w:themeColor="text1"/>
        </w:rPr>
        <w:t xml:space="preserve"> entregar vía Sistema de Acceso, Rectificación, Cancelación y Oposición de Datos Personales en el Estado de México (</w:t>
      </w:r>
      <w:r w:rsidR="001E7EB7" w:rsidRPr="00C846E2">
        <w:rPr>
          <w:rFonts w:ascii="Palatino Linotype" w:eastAsia="Palatino Linotype" w:hAnsi="Palatino Linotype" w:cs="Palatino Linotype"/>
          <w:b/>
          <w:color w:val="000000" w:themeColor="text1"/>
        </w:rPr>
        <w:t>SARCOEM</w:t>
      </w:r>
      <w:r w:rsidR="001E7EB7" w:rsidRPr="00C846E2">
        <w:rPr>
          <w:rFonts w:ascii="Palatino Linotype" w:eastAsia="Palatino Linotype" w:hAnsi="Palatino Linotype" w:cs="Palatino Linotype"/>
          <w:color w:val="000000" w:themeColor="text1"/>
        </w:rPr>
        <w:t xml:space="preserve">), previa acreditación de identidad y personalidad, </w:t>
      </w:r>
      <w:r w:rsidR="001E7EB7" w:rsidRPr="00C846E2">
        <w:rPr>
          <w:rFonts w:ascii="Palatino Linotype" w:eastAsia="Palatino Linotype" w:hAnsi="Palatino Linotype" w:cs="Palatino Linotype"/>
          <w:b/>
          <w:color w:val="000000" w:themeColor="text1"/>
        </w:rPr>
        <w:t xml:space="preserve">al </w:t>
      </w:r>
      <w:r w:rsidRPr="00C846E2">
        <w:rPr>
          <w:rFonts w:ascii="Palatino Linotype" w:eastAsia="Palatino Linotype" w:hAnsi="Palatino Linotype" w:cs="Palatino Linotype"/>
          <w:b/>
          <w:color w:val="000000" w:themeColor="text1"/>
        </w:rPr>
        <w:t>veintitrés de septiembre de dos mil veinticinco</w:t>
      </w:r>
      <w:r w:rsidR="001E7EB7" w:rsidRPr="00C846E2">
        <w:rPr>
          <w:rFonts w:ascii="Palatino Linotype" w:eastAsia="Palatino Linotype" w:hAnsi="Palatino Linotype" w:cs="Palatino Linotype"/>
          <w:color w:val="000000" w:themeColor="text1"/>
        </w:rPr>
        <w:t>,</w:t>
      </w:r>
      <w:r w:rsidR="00BE0473" w:rsidRPr="00C846E2">
        <w:rPr>
          <w:rFonts w:ascii="Palatino Linotype" w:eastAsia="Palatino Linotype" w:hAnsi="Palatino Linotype" w:cs="Palatino Linotype"/>
          <w:color w:val="000000" w:themeColor="text1"/>
        </w:rPr>
        <w:t xml:space="preserve"> </w:t>
      </w:r>
      <w:r w:rsidR="001258B3" w:rsidRPr="00C846E2">
        <w:rPr>
          <w:rFonts w:ascii="Palatino Linotype" w:eastAsia="Palatino Linotype" w:hAnsi="Palatino Linotype" w:cs="Palatino Linotype"/>
          <w:color w:val="000000" w:themeColor="text1"/>
        </w:rPr>
        <w:t xml:space="preserve">de ser procedente en versión pública, </w:t>
      </w:r>
      <w:r w:rsidR="001E7EB7" w:rsidRPr="00C846E2">
        <w:rPr>
          <w:rFonts w:ascii="Palatino Linotype" w:eastAsia="Palatino Linotype" w:hAnsi="Palatino Linotype" w:cs="Palatino Linotype"/>
          <w:color w:val="000000" w:themeColor="text1"/>
        </w:rPr>
        <w:t xml:space="preserve">el soporte documental donde </w:t>
      </w:r>
      <w:r w:rsidR="00BE0473" w:rsidRPr="00C846E2">
        <w:rPr>
          <w:rFonts w:ascii="Palatino Linotype" w:eastAsia="Palatino Linotype" w:hAnsi="Palatino Linotype" w:cs="Palatino Linotype"/>
          <w:color w:val="000000" w:themeColor="text1"/>
        </w:rPr>
        <w:t>se</w:t>
      </w:r>
      <w:r w:rsidR="001E7EB7" w:rsidRPr="00C846E2">
        <w:rPr>
          <w:rFonts w:ascii="Palatino Linotype" w:eastAsia="Palatino Linotype" w:hAnsi="Palatino Linotype" w:cs="Palatino Linotype"/>
          <w:color w:val="000000" w:themeColor="text1"/>
        </w:rPr>
        <w:t xml:space="preserve"> advierta</w:t>
      </w:r>
      <w:r w:rsidR="00BE0473" w:rsidRPr="00C846E2">
        <w:rPr>
          <w:rFonts w:ascii="Palatino Linotype" w:eastAsia="Palatino Linotype" w:hAnsi="Palatino Linotype" w:cs="Palatino Linotype"/>
          <w:color w:val="000000" w:themeColor="text1"/>
        </w:rPr>
        <w:t xml:space="preserve"> lo siguiente</w:t>
      </w:r>
      <w:r w:rsidR="001E7EB7" w:rsidRPr="00C846E2">
        <w:rPr>
          <w:rFonts w:ascii="Palatino Linotype" w:eastAsia="Palatino Linotype" w:hAnsi="Palatino Linotype" w:cs="Palatino Linotype"/>
          <w:color w:val="000000" w:themeColor="text1"/>
        </w:rPr>
        <w:t>:</w:t>
      </w:r>
    </w:p>
    <w:p w:rsidR="00580769" w:rsidRPr="00C846E2" w:rsidRDefault="00580769" w:rsidP="00C846E2">
      <w:pPr>
        <w:tabs>
          <w:tab w:val="left" w:pos="8080"/>
        </w:tabs>
        <w:spacing w:line="360" w:lineRule="auto"/>
        <w:jc w:val="both"/>
        <w:rPr>
          <w:rFonts w:ascii="Palatino Linotype" w:eastAsia="Palatino Linotype" w:hAnsi="Palatino Linotype" w:cs="Palatino Linotype"/>
          <w:color w:val="000000" w:themeColor="text1"/>
        </w:rPr>
      </w:pPr>
    </w:p>
    <w:p w:rsidR="001E7EB7" w:rsidRPr="00C846E2" w:rsidRDefault="00BE0473" w:rsidP="00C846E2">
      <w:pPr>
        <w:pStyle w:val="Prrafodelista"/>
        <w:numPr>
          <w:ilvl w:val="0"/>
          <w:numId w:val="5"/>
        </w:numPr>
        <w:tabs>
          <w:tab w:val="left" w:pos="709"/>
          <w:tab w:val="left" w:pos="8080"/>
        </w:tabs>
        <w:spacing w:line="360" w:lineRule="auto"/>
        <w:ind w:left="0" w:firstLine="0"/>
        <w:jc w:val="both"/>
        <w:rPr>
          <w:rFonts w:ascii="Palatino Linotype" w:eastAsia="Palatino Linotype" w:hAnsi="Palatino Linotype" w:cs="Palatino Linotype"/>
          <w:b/>
          <w:color w:val="000000" w:themeColor="text1"/>
        </w:rPr>
      </w:pPr>
      <w:r w:rsidRPr="00C846E2">
        <w:rPr>
          <w:rFonts w:ascii="Palatino Linotype" w:hAnsi="Palatino Linotype"/>
          <w:b/>
          <w:color w:val="000000" w:themeColor="text1"/>
        </w:rPr>
        <w:t>Constancias que integran l</w:t>
      </w:r>
      <w:r w:rsidR="001E7EB7" w:rsidRPr="00C846E2">
        <w:rPr>
          <w:rFonts w:ascii="Palatino Linotype" w:hAnsi="Palatino Linotype"/>
          <w:b/>
          <w:color w:val="000000" w:themeColor="text1"/>
        </w:rPr>
        <w:t>os expedientes</w:t>
      </w:r>
      <w:r w:rsidRPr="00C846E2">
        <w:rPr>
          <w:rFonts w:ascii="Palatino Linotype" w:hAnsi="Palatino Linotype"/>
          <w:b/>
          <w:color w:val="000000" w:themeColor="text1"/>
        </w:rPr>
        <w:t>:</w:t>
      </w:r>
      <w:r w:rsidR="001E7EB7" w:rsidRPr="00C846E2">
        <w:rPr>
          <w:rFonts w:ascii="Palatino Linotype" w:hAnsi="Palatino Linotype"/>
          <w:b/>
          <w:color w:val="000000" w:themeColor="text1"/>
        </w:rPr>
        <w:t xml:space="preserve"> SE/CONVIVE/R/816/22-</w:t>
      </w:r>
      <w:r w:rsidR="0033363D" w:rsidRPr="00C846E2">
        <w:rPr>
          <w:rFonts w:ascii="Palatino Linotype" w:hAnsi="Palatino Linotype"/>
          <w:b/>
          <w:color w:val="000000" w:themeColor="text1"/>
        </w:rPr>
        <w:t>23, SE/CONVIVE/R/400/23-24 y</w:t>
      </w:r>
      <w:r w:rsidR="001E7EB7" w:rsidRPr="00C846E2">
        <w:rPr>
          <w:rFonts w:ascii="Palatino Linotype" w:hAnsi="Palatino Linotype"/>
          <w:b/>
          <w:color w:val="000000" w:themeColor="text1"/>
        </w:rPr>
        <w:t xml:space="preserve"> SE/CONVIVE/R/2125/23-24</w:t>
      </w:r>
      <w:r w:rsidR="0033363D" w:rsidRPr="00C846E2">
        <w:rPr>
          <w:rFonts w:ascii="Palatino Linotype" w:hAnsi="Palatino Linotype"/>
          <w:b/>
          <w:color w:val="000000" w:themeColor="text1"/>
        </w:rPr>
        <w:t>.</w:t>
      </w:r>
    </w:p>
    <w:p w:rsidR="00580769" w:rsidRPr="00C846E2" w:rsidRDefault="00580769" w:rsidP="00C846E2">
      <w:pPr>
        <w:tabs>
          <w:tab w:val="left" w:pos="8080"/>
        </w:tabs>
        <w:spacing w:line="360" w:lineRule="auto"/>
        <w:jc w:val="both"/>
        <w:rPr>
          <w:rFonts w:ascii="Palatino Linotype" w:eastAsia="Palatino Linotype" w:hAnsi="Palatino Linotype" w:cs="Palatino Linotype"/>
          <w:color w:val="000000" w:themeColor="text1"/>
        </w:rPr>
      </w:pPr>
    </w:p>
    <w:p w:rsidR="006C7DA7" w:rsidRPr="00C846E2" w:rsidRDefault="006C7DA7" w:rsidP="00C846E2">
      <w:pPr>
        <w:shd w:val="clear" w:color="auto" w:fill="FFFFFF"/>
        <w:spacing w:line="360" w:lineRule="auto"/>
        <w:jc w:val="both"/>
        <w:rPr>
          <w:rFonts w:ascii="Palatino Linotype" w:hAnsi="Palatino Linotype"/>
          <w:color w:val="000000" w:themeColor="text1"/>
        </w:rPr>
      </w:pPr>
      <w:r w:rsidRPr="00C846E2">
        <w:rPr>
          <w:rFonts w:ascii="Palatino Linotype" w:hAnsi="Palatino Linotype"/>
          <w:color w:val="000000" w:themeColor="text1"/>
        </w:rPr>
        <w:t xml:space="preserve">Para la acreditación de la identidad y entrega de la documentación, la Unidad de Transparencia deberá indicar a la Recurrente, a través del </w:t>
      </w:r>
      <w:r w:rsidRPr="00C846E2">
        <w:rPr>
          <w:rFonts w:ascii="Palatino Linotype" w:hAnsi="Palatino Linotype"/>
          <w:b/>
          <w:color w:val="000000" w:themeColor="text1"/>
        </w:rPr>
        <w:t xml:space="preserve">SARCOEM, </w:t>
      </w:r>
      <w:r w:rsidRPr="00C846E2">
        <w:rPr>
          <w:rFonts w:ascii="Palatino Linotype" w:hAnsi="Palatino Linotype"/>
          <w:color w:val="000000" w:themeColor="text1"/>
        </w:rPr>
        <w:t>el domicilio, los días y horarios de atención, así como el nombre del servidor público que le atenderá, así como el periodo durante el cual quedará a su disposición la documentación conforme a lo dispuesto por el artículo 118 de la Ley de Protección de Datos Personales en Posesión de Sujetos Obligados del Estado de México y Municipios.</w:t>
      </w:r>
    </w:p>
    <w:p w:rsidR="001258B3" w:rsidRPr="00C846E2" w:rsidRDefault="001258B3" w:rsidP="00C846E2">
      <w:pPr>
        <w:shd w:val="clear" w:color="auto" w:fill="FFFFFF"/>
        <w:spacing w:line="360" w:lineRule="auto"/>
        <w:jc w:val="both"/>
        <w:rPr>
          <w:rFonts w:ascii="Palatino Linotype" w:hAnsi="Palatino Linotype"/>
          <w:color w:val="000000" w:themeColor="text1"/>
        </w:rPr>
      </w:pPr>
    </w:p>
    <w:p w:rsidR="001258B3" w:rsidRPr="00C846E2" w:rsidRDefault="001258B3" w:rsidP="00C846E2">
      <w:pPr>
        <w:shd w:val="clear" w:color="auto" w:fill="FFFFFF"/>
        <w:spacing w:line="360" w:lineRule="auto"/>
        <w:jc w:val="both"/>
        <w:rPr>
          <w:rFonts w:ascii="Palatino Linotype" w:hAnsi="Palatino Linotype"/>
          <w:color w:val="000000" w:themeColor="text1"/>
          <w:lang w:val="es-ES_tradnl"/>
        </w:rPr>
      </w:pPr>
      <w:r w:rsidRPr="00C846E2">
        <w:rPr>
          <w:rFonts w:ascii="Palatino Linotype" w:hAnsi="Palatino Linotype"/>
          <w:color w:val="000000" w:themeColor="text1"/>
          <w:lang w:val="es-ES_tradnl"/>
        </w:rPr>
        <w:t xml:space="preserve">Para efectos de lo anterior, de ser procedente,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C846E2">
        <w:rPr>
          <w:rFonts w:ascii="Palatino Linotype" w:hAnsi="Palatino Linotype"/>
          <w:color w:val="000000" w:themeColor="text1"/>
          <w:lang w:val="es-ES_tradnl"/>
        </w:rPr>
        <w:lastRenderedPageBreak/>
        <w:t>documental respectivo objeto de las versiones públicas que se formulen y se pongan a disposición del</w:t>
      </w:r>
      <w:r w:rsidRPr="00C846E2">
        <w:rPr>
          <w:rFonts w:ascii="Palatino Linotype" w:hAnsi="Palatino Linotype"/>
          <w:b/>
          <w:color w:val="000000" w:themeColor="text1"/>
          <w:lang w:val="es-ES_tradnl"/>
        </w:rPr>
        <w:t xml:space="preserve"> Recurrente</w:t>
      </w:r>
      <w:r w:rsidRPr="00C846E2">
        <w:rPr>
          <w:rFonts w:ascii="Palatino Linotype" w:hAnsi="Palatino Linotype"/>
          <w:color w:val="000000" w:themeColor="text1"/>
          <w:lang w:val="es-ES_tradnl"/>
        </w:rPr>
        <w:t>.</w:t>
      </w:r>
    </w:p>
    <w:p w:rsidR="001258B3" w:rsidRPr="00C846E2" w:rsidRDefault="001258B3" w:rsidP="00C846E2">
      <w:pPr>
        <w:shd w:val="clear" w:color="auto" w:fill="FFFFFF"/>
        <w:spacing w:line="360" w:lineRule="auto"/>
        <w:jc w:val="both"/>
        <w:rPr>
          <w:rFonts w:ascii="Palatino Linotype" w:hAnsi="Palatino Linotype"/>
          <w:color w:val="000000" w:themeColor="text1"/>
        </w:rPr>
      </w:pPr>
    </w:p>
    <w:p w:rsidR="00580769" w:rsidRPr="00C846E2" w:rsidRDefault="001258B3" w:rsidP="00C846E2">
      <w:pPr>
        <w:spacing w:line="360" w:lineRule="auto"/>
        <w:jc w:val="both"/>
        <w:rPr>
          <w:rFonts w:ascii="Palatino Linotype" w:hAnsi="Palatino Linotype"/>
          <w:color w:val="000000" w:themeColor="text1"/>
        </w:rPr>
      </w:pPr>
      <w:r w:rsidRPr="00C846E2">
        <w:rPr>
          <w:rFonts w:ascii="Palatino Linotype" w:hAnsi="Palatino Linotype"/>
          <w:b/>
          <w:color w:val="000000" w:themeColor="text1"/>
        </w:rPr>
        <w:t>QUINTO</w:t>
      </w:r>
      <w:r w:rsidR="00580769" w:rsidRPr="00C846E2">
        <w:rPr>
          <w:rFonts w:ascii="Palatino Linotype" w:hAnsi="Palatino Linotype"/>
          <w:color w:val="000000" w:themeColor="text1"/>
        </w:rPr>
        <w:t xml:space="preserve">. </w:t>
      </w:r>
      <w:r w:rsidR="001E7EB7" w:rsidRPr="00C846E2">
        <w:rPr>
          <w:rFonts w:ascii="Palatino Linotype" w:hAnsi="Palatino Linotype"/>
          <w:b/>
          <w:color w:val="000000" w:themeColor="text1"/>
        </w:rPr>
        <w:t>NOTIFÍQUESE</w:t>
      </w:r>
      <w:r w:rsidR="001E7EB7" w:rsidRPr="00C846E2">
        <w:rPr>
          <w:rFonts w:ascii="Palatino Linotype" w:hAnsi="Palatino Linotype"/>
          <w:color w:val="000000" w:themeColor="text1"/>
        </w:rPr>
        <w:t xml:space="preserve"> la presente resolución al Titular de la Unidad de Transparencia del </w:t>
      </w:r>
      <w:r w:rsidR="001E7EB7" w:rsidRPr="00C846E2">
        <w:rPr>
          <w:rFonts w:ascii="Palatino Linotype" w:hAnsi="Palatino Linotype"/>
          <w:b/>
          <w:color w:val="000000" w:themeColor="text1"/>
        </w:rPr>
        <w:t>Sujeto Obligado</w:t>
      </w:r>
      <w:r w:rsidR="001E7EB7" w:rsidRPr="00C846E2">
        <w:rPr>
          <w:rFonts w:ascii="Palatino Linotype" w:hAnsi="Palatino Linotype"/>
          <w:color w:val="000000" w:themeColor="text1"/>
        </w:rPr>
        <w:t xml:space="preserve"> vía Sistema de Acceso, Rectificación, Cancelación y Oposición de Datos Personales del Estado de México (</w:t>
      </w:r>
      <w:r w:rsidR="001E7EB7" w:rsidRPr="00C846E2">
        <w:rPr>
          <w:rFonts w:ascii="Palatino Linotype" w:hAnsi="Palatino Linotype"/>
          <w:b/>
          <w:color w:val="000000" w:themeColor="text1"/>
        </w:rPr>
        <w:t>SARCOEM</w:t>
      </w:r>
      <w:r w:rsidR="001E7EB7" w:rsidRPr="00C846E2">
        <w:rPr>
          <w:rFonts w:ascii="Palatino Linotype" w:hAnsi="Palatino Linotype"/>
          <w:color w:val="000000" w:themeColor="text1"/>
        </w:rPr>
        <w:t xml:space="preserve">), para que en los términos previstos en el artículo 137, segundo párrafo de la Ley de Protección de Datos Personales en Posesión de Sujetos Obligados del Estado de México y Municipios; con relación en los artículos 186, último párrafo y 189, párrafo segundo de la Ley de Transparencia y Acceso a la Información Pública del Estado de México y Municipios de aplicación supletoria por disposición del artículo 11 de la citada Ley de Datos, </w:t>
      </w:r>
      <w:r w:rsidR="001E7EB7" w:rsidRPr="00376F53">
        <w:rPr>
          <w:rFonts w:ascii="Palatino Linotype" w:hAnsi="Palatino Linotype"/>
          <w:b/>
          <w:color w:val="000000" w:themeColor="text1"/>
        </w:rPr>
        <w:t>dé cumplimiento a lo ordenado dentro del plazo de diez días hábiles,</w:t>
      </w:r>
      <w:r w:rsidR="001E7EB7" w:rsidRPr="00C846E2">
        <w:rPr>
          <w:rFonts w:ascii="Palatino Linotype" w:hAnsi="Palatino Linotype"/>
          <w:color w:val="000000" w:themeColor="text1"/>
        </w:rPr>
        <w:t xml:space="preserve"> e informe a este Instituto en un plazo de tres días hábiles siguientes sobre el cumplimiento dado a la presente resolución.; y se le apercibe que, en caso de negarse a cumplir la presente resolución o hacerlo de manera parcial, se le impondrá una medida de apremio de conformidad con lo previsto en los artículos 154 y 155 de la Ley de Protección de Datos Personales en Posesión de Sujetos Obligados del Estado de México y Municipios.</w:t>
      </w:r>
    </w:p>
    <w:p w:rsidR="00580769" w:rsidRPr="00C846E2" w:rsidRDefault="00580769" w:rsidP="00C846E2">
      <w:pPr>
        <w:shd w:val="clear" w:color="auto" w:fill="FFFFFF"/>
        <w:spacing w:line="360" w:lineRule="auto"/>
        <w:jc w:val="both"/>
        <w:rPr>
          <w:rFonts w:ascii="Palatino Linotype" w:hAnsi="Palatino Linotype"/>
          <w:color w:val="000000" w:themeColor="text1"/>
        </w:rPr>
      </w:pPr>
    </w:p>
    <w:p w:rsidR="001E7EB7" w:rsidRPr="00C846E2" w:rsidRDefault="001258B3" w:rsidP="00C846E2">
      <w:pPr>
        <w:shd w:val="clear" w:color="auto" w:fill="FFFFFF"/>
        <w:spacing w:line="360" w:lineRule="auto"/>
        <w:jc w:val="both"/>
        <w:rPr>
          <w:rFonts w:ascii="Palatino Linotype" w:hAnsi="Palatino Linotype"/>
          <w:color w:val="000000" w:themeColor="text1"/>
        </w:rPr>
      </w:pPr>
      <w:r w:rsidRPr="00C846E2">
        <w:rPr>
          <w:rFonts w:ascii="Palatino Linotype" w:hAnsi="Palatino Linotype"/>
          <w:b/>
          <w:color w:val="000000" w:themeColor="text1"/>
        </w:rPr>
        <w:t>SEXTO</w:t>
      </w:r>
      <w:r w:rsidRPr="00C846E2">
        <w:rPr>
          <w:rFonts w:ascii="Palatino Linotype" w:hAnsi="Palatino Linotype"/>
          <w:color w:val="000000" w:themeColor="text1"/>
        </w:rPr>
        <w:t xml:space="preserve">. </w:t>
      </w:r>
      <w:r w:rsidR="001E7EB7" w:rsidRPr="00C846E2">
        <w:rPr>
          <w:rFonts w:ascii="Palatino Linotype" w:hAnsi="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80769" w:rsidRPr="00C846E2" w:rsidRDefault="00580769" w:rsidP="00C846E2">
      <w:pPr>
        <w:shd w:val="clear" w:color="auto" w:fill="FFFFFF"/>
        <w:spacing w:line="360" w:lineRule="auto"/>
        <w:jc w:val="both"/>
        <w:rPr>
          <w:rFonts w:ascii="Palatino Linotype" w:hAnsi="Palatino Linotype"/>
          <w:b/>
          <w:color w:val="000000" w:themeColor="text1"/>
        </w:rPr>
      </w:pPr>
    </w:p>
    <w:p w:rsidR="00580769" w:rsidRPr="00C846E2" w:rsidRDefault="001258B3" w:rsidP="00C846E2">
      <w:pPr>
        <w:spacing w:line="360" w:lineRule="auto"/>
        <w:jc w:val="both"/>
        <w:rPr>
          <w:rFonts w:ascii="Palatino Linotype" w:eastAsia="Palatino Linotype" w:hAnsi="Palatino Linotype" w:cs="Palatino Linotype"/>
          <w:color w:val="000000" w:themeColor="text1"/>
        </w:rPr>
      </w:pPr>
      <w:r w:rsidRPr="00C846E2">
        <w:rPr>
          <w:rFonts w:ascii="Palatino Linotype" w:hAnsi="Palatino Linotype"/>
          <w:b/>
          <w:color w:val="000000" w:themeColor="text1"/>
        </w:rPr>
        <w:lastRenderedPageBreak/>
        <w:t xml:space="preserve">SÉPTIMO. </w:t>
      </w:r>
      <w:r w:rsidR="001E7EB7" w:rsidRPr="00C846E2">
        <w:rPr>
          <w:rFonts w:ascii="Palatino Linotype" w:hAnsi="Palatino Linotype"/>
          <w:b/>
          <w:color w:val="000000" w:themeColor="text1"/>
        </w:rPr>
        <w:t>NOTIFÍQUESE</w:t>
      </w:r>
      <w:r w:rsidR="001E7EB7" w:rsidRPr="00C846E2">
        <w:rPr>
          <w:rFonts w:ascii="Palatino Linotype" w:hAnsi="Palatino Linotype"/>
          <w:color w:val="000000" w:themeColor="text1"/>
        </w:rPr>
        <w:t xml:space="preserve"> a la parte </w:t>
      </w:r>
      <w:r w:rsidR="001E7EB7" w:rsidRPr="00C846E2">
        <w:rPr>
          <w:rFonts w:ascii="Palatino Linotype" w:hAnsi="Palatino Linotype"/>
          <w:b/>
          <w:color w:val="000000" w:themeColor="text1"/>
        </w:rPr>
        <w:t>RECURRENTE</w:t>
      </w:r>
      <w:r w:rsidR="001E7EB7" w:rsidRPr="00C846E2">
        <w:rPr>
          <w:rFonts w:ascii="Palatino Linotype" w:hAnsi="Palatino Linotype"/>
          <w:color w:val="000000" w:themeColor="text1"/>
        </w:rPr>
        <w:t xml:space="preserve"> a través del Sistema de Acceso, Rectificación, Cancelación y Oposición de Datos Personales del Estado de México (</w:t>
      </w:r>
      <w:r w:rsidR="001E7EB7" w:rsidRPr="00C846E2">
        <w:rPr>
          <w:rFonts w:ascii="Palatino Linotype" w:hAnsi="Palatino Linotype"/>
          <w:b/>
          <w:color w:val="000000" w:themeColor="text1"/>
        </w:rPr>
        <w:t>SARCOEM</w:t>
      </w:r>
      <w:r w:rsidR="001E7EB7" w:rsidRPr="00C846E2">
        <w:rPr>
          <w:rFonts w:ascii="Palatino Linotype" w:hAnsi="Palatino Linotype"/>
          <w:color w:val="000000" w:themeColor="text1"/>
        </w:rPr>
        <w:t>) la presente resolución.</w:t>
      </w:r>
    </w:p>
    <w:p w:rsidR="00580769" w:rsidRPr="00C846E2" w:rsidRDefault="00580769" w:rsidP="00C846E2">
      <w:pPr>
        <w:spacing w:line="360" w:lineRule="auto"/>
        <w:contextualSpacing/>
        <w:jc w:val="both"/>
        <w:rPr>
          <w:rFonts w:ascii="Palatino Linotype" w:hAnsi="Palatino Linotype" w:cs="Arial"/>
          <w:color w:val="000000" w:themeColor="text1"/>
        </w:rPr>
      </w:pPr>
    </w:p>
    <w:p w:rsidR="00580769" w:rsidRPr="00C846E2" w:rsidRDefault="001258B3" w:rsidP="00C846E2">
      <w:pPr>
        <w:spacing w:line="360" w:lineRule="auto"/>
        <w:jc w:val="both"/>
        <w:rPr>
          <w:rFonts w:ascii="Palatino Linotype" w:hAnsi="Palatino Linotype" w:cs="Tahoma"/>
          <w:color w:val="000000" w:themeColor="text1"/>
        </w:rPr>
      </w:pPr>
      <w:r w:rsidRPr="00C846E2">
        <w:rPr>
          <w:rFonts w:ascii="Palatino Linotype" w:hAnsi="Palatino Linotype"/>
          <w:b/>
          <w:color w:val="000000" w:themeColor="text1"/>
        </w:rPr>
        <w:t>OCTAVO</w:t>
      </w:r>
      <w:r w:rsidR="00580769" w:rsidRPr="00C846E2">
        <w:rPr>
          <w:rFonts w:ascii="Palatino Linotype" w:hAnsi="Palatino Linotype" w:cs="Arial"/>
          <w:b/>
          <w:color w:val="000000" w:themeColor="text1"/>
        </w:rPr>
        <w:t xml:space="preserve">. </w:t>
      </w:r>
      <w:r w:rsidR="001E7EB7" w:rsidRPr="00C846E2">
        <w:rPr>
          <w:rFonts w:ascii="Palatino Linotype" w:hAnsi="Palatino Linotype" w:cs="Arial"/>
          <w:b/>
          <w:color w:val="000000" w:themeColor="text1"/>
        </w:rPr>
        <w:t xml:space="preserve">HÁGASE </w:t>
      </w:r>
      <w:r w:rsidR="001E7EB7" w:rsidRPr="00C846E2">
        <w:rPr>
          <w:rFonts w:ascii="Palatino Linotype" w:hAnsi="Palatino Linotype" w:cs="Arial"/>
          <w:color w:val="000000" w:themeColor="text1"/>
        </w:rPr>
        <w:t>del conocimiento a la parte</w:t>
      </w:r>
      <w:r w:rsidR="001E7EB7" w:rsidRPr="00C846E2">
        <w:rPr>
          <w:rFonts w:ascii="Palatino Linotype" w:hAnsi="Palatino Linotype" w:cs="Arial"/>
          <w:b/>
          <w:color w:val="000000" w:themeColor="text1"/>
        </w:rPr>
        <w:t xml:space="preserve"> RECURRENTE </w:t>
      </w:r>
      <w:r w:rsidR="001E7EB7" w:rsidRPr="00C846E2">
        <w:rPr>
          <w:rFonts w:ascii="Palatino Linotype" w:hAnsi="Palatino Linotype" w:cs="Tahoma"/>
          <w:color w:val="000000" w:themeColor="text1"/>
        </w:rPr>
        <w:t>que de conformidad con lo establecido en el artículo 142 de la Ley de Protección de Datos Personales en Posesión de Sujetos Obligados del Estado de México y Municipios podrá promover el Juicio de Amparo en los términos de las leyes aplicables.</w:t>
      </w:r>
    </w:p>
    <w:p w:rsidR="00376F53" w:rsidRPr="00C846E2" w:rsidRDefault="00376F53" w:rsidP="00C846E2">
      <w:pPr>
        <w:spacing w:line="360" w:lineRule="auto"/>
        <w:contextualSpacing/>
        <w:jc w:val="both"/>
        <w:rPr>
          <w:rFonts w:ascii="Palatino Linotype" w:hAnsi="Palatino Linotype" w:cs="Tahoma"/>
          <w:color w:val="000000" w:themeColor="text1"/>
        </w:rPr>
      </w:pPr>
    </w:p>
    <w:p w:rsidR="00376F53" w:rsidRPr="00444783" w:rsidRDefault="00376F53" w:rsidP="00376F53">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Pr>
          <w:rFonts w:ascii="Palatino Linotype" w:eastAsia="Palatino Linotype" w:hAnsi="Palatino Linotype" w:cs="Palatino Linotype"/>
        </w:rPr>
        <w:t xml:space="preserve"> CON AUSENCIA JUSTIFICADA</w:t>
      </w:r>
      <w:r w:rsidRPr="00575AE2">
        <w:rPr>
          <w:rFonts w:ascii="Palatino Linotype" w:eastAsia="Palatino Linotype" w:hAnsi="Palatino Linotype" w:cs="Palatino Linotype"/>
        </w:rPr>
        <w:t xml:space="preserve">; EN LA </w:t>
      </w:r>
      <w:r>
        <w:rPr>
          <w:rFonts w:ascii="Palatino Linotype" w:eastAsia="Palatino Linotype" w:hAnsi="Palatino Linotype" w:cs="Palatino Linotype"/>
        </w:rPr>
        <w:t xml:space="preserve">CUADRAGÉSIMA QUINTA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DIECISIETE (17)</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787C86" w:rsidRPr="00C846E2" w:rsidRDefault="00787C86" w:rsidP="00C846E2">
      <w:pPr>
        <w:rPr>
          <w:rFonts w:ascii="Palatino Linotype" w:hAnsi="Palatino Linotype" w:cs="Tahoma"/>
          <w:color w:val="000000" w:themeColor="text1"/>
          <w:lang w:val="es-ES_tradnl"/>
        </w:rPr>
      </w:pPr>
      <w:r w:rsidRPr="00C846E2">
        <w:rPr>
          <w:rFonts w:ascii="Palatino Linotype" w:hAnsi="Palatino Linotype" w:cs="Tahoma"/>
          <w:color w:val="000000" w:themeColor="text1"/>
          <w:lang w:val="es-ES_tradnl"/>
        </w:rPr>
        <w:br w:type="page"/>
      </w:r>
    </w:p>
    <w:p w:rsidR="00580769" w:rsidRPr="00C846E2" w:rsidRDefault="00580769" w:rsidP="00C846E2">
      <w:pPr>
        <w:spacing w:line="360" w:lineRule="auto"/>
        <w:jc w:val="both"/>
        <w:rPr>
          <w:rFonts w:ascii="Palatino Linotype" w:hAnsi="Palatino Linotype" w:cs="Tahoma"/>
          <w:color w:val="000000" w:themeColor="text1"/>
          <w:lang w:val="es-ES_tradnl"/>
        </w:rPr>
      </w:pPr>
    </w:p>
    <w:p w:rsidR="005B5F6D" w:rsidRPr="00C846E2" w:rsidRDefault="005B5F6D" w:rsidP="00C846E2">
      <w:pPr>
        <w:tabs>
          <w:tab w:val="left" w:pos="1842"/>
        </w:tabs>
        <w:rPr>
          <w:rFonts w:ascii="Palatino Linotype" w:eastAsia="Palatino Linotype" w:hAnsi="Palatino Linotype" w:cs="Palatino Linotype"/>
          <w:color w:val="000000" w:themeColor="text1"/>
        </w:rPr>
      </w:pPr>
    </w:p>
    <w:sectPr w:rsidR="005B5F6D" w:rsidRPr="00C846E2" w:rsidSect="00C26AE3">
      <w:headerReference w:type="default" r:id="rId10"/>
      <w:footerReference w:type="default" r:id="rId11"/>
      <w:headerReference w:type="first" r:id="rId12"/>
      <w:footerReference w:type="first" r:id="rId13"/>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F6A" w:rsidRDefault="00BE3F6A">
      <w:r>
        <w:separator/>
      </w:r>
    </w:p>
  </w:endnote>
  <w:endnote w:type="continuationSeparator" w:id="0">
    <w:p w:rsidR="00BE3F6A" w:rsidRDefault="00BE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E2" w:rsidRPr="00C26AE3" w:rsidRDefault="00C846E2">
    <w:pPr>
      <w:tabs>
        <w:tab w:val="center" w:pos="4252"/>
        <w:tab w:val="right" w:pos="8504"/>
      </w:tabs>
      <w:jc w:val="right"/>
      <w:rPr>
        <w:rFonts w:ascii="Palatino Linotype" w:eastAsia="Palatino Linotype" w:hAnsi="Palatino Linotype" w:cs="Palatino Linotype"/>
        <w:color w:val="000000"/>
        <w:sz w:val="22"/>
        <w:szCs w:val="20"/>
      </w:rPr>
    </w:pPr>
    <w:r w:rsidRPr="00C26AE3">
      <w:rPr>
        <w:rFonts w:ascii="Palatino Linotype" w:eastAsia="Palatino Linotype" w:hAnsi="Palatino Linotype" w:cs="Palatino Linotype"/>
        <w:b/>
        <w:color w:val="000000"/>
        <w:sz w:val="22"/>
        <w:szCs w:val="20"/>
      </w:rPr>
      <w:t xml:space="preserve">Página </w:t>
    </w:r>
    <w:r w:rsidRPr="00C26AE3">
      <w:rPr>
        <w:rFonts w:ascii="Palatino Linotype" w:eastAsia="Palatino Linotype" w:hAnsi="Palatino Linotype" w:cs="Palatino Linotype"/>
        <w:b/>
        <w:color w:val="000000"/>
        <w:sz w:val="22"/>
        <w:szCs w:val="20"/>
      </w:rPr>
      <w:fldChar w:fldCharType="begin"/>
    </w:r>
    <w:r w:rsidRPr="00C26AE3">
      <w:rPr>
        <w:rFonts w:ascii="Palatino Linotype" w:eastAsia="Palatino Linotype" w:hAnsi="Palatino Linotype" w:cs="Palatino Linotype"/>
        <w:b/>
        <w:color w:val="000000"/>
        <w:sz w:val="22"/>
        <w:szCs w:val="20"/>
      </w:rPr>
      <w:instrText>PAGE</w:instrText>
    </w:r>
    <w:r w:rsidRPr="00C26AE3">
      <w:rPr>
        <w:rFonts w:ascii="Palatino Linotype" w:eastAsia="Palatino Linotype" w:hAnsi="Palatino Linotype" w:cs="Palatino Linotype"/>
        <w:b/>
        <w:color w:val="000000"/>
        <w:sz w:val="22"/>
        <w:szCs w:val="20"/>
      </w:rPr>
      <w:fldChar w:fldCharType="separate"/>
    </w:r>
    <w:r w:rsidR="00C96161">
      <w:rPr>
        <w:rFonts w:ascii="Palatino Linotype" w:eastAsia="Palatino Linotype" w:hAnsi="Palatino Linotype" w:cs="Palatino Linotype"/>
        <w:b/>
        <w:noProof/>
        <w:color w:val="000000"/>
        <w:sz w:val="22"/>
        <w:szCs w:val="20"/>
      </w:rPr>
      <w:t>40</w:t>
    </w:r>
    <w:r w:rsidRPr="00C26AE3">
      <w:rPr>
        <w:rFonts w:ascii="Palatino Linotype" w:eastAsia="Palatino Linotype" w:hAnsi="Palatino Linotype" w:cs="Palatino Linotype"/>
        <w:b/>
        <w:color w:val="000000"/>
        <w:sz w:val="22"/>
        <w:szCs w:val="20"/>
      </w:rPr>
      <w:fldChar w:fldCharType="end"/>
    </w:r>
    <w:r w:rsidRPr="00C26AE3">
      <w:rPr>
        <w:rFonts w:ascii="Palatino Linotype" w:eastAsia="Palatino Linotype" w:hAnsi="Palatino Linotype" w:cs="Palatino Linotype"/>
        <w:color w:val="000000"/>
        <w:sz w:val="22"/>
        <w:szCs w:val="20"/>
      </w:rPr>
      <w:t xml:space="preserve"> de </w:t>
    </w:r>
    <w:r w:rsidRPr="00C26AE3">
      <w:rPr>
        <w:rFonts w:ascii="Palatino Linotype" w:eastAsia="Palatino Linotype" w:hAnsi="Palatino Linotype" w:cs="Palatino Linotype"/>
        <w:b/>
        <w:color w:val="000000"/>
        <w:sz w:val="22"/>
        <w:szCs w:val="20"/>
      </w:rPr>
      <w:fldChar w:fldCharType="begin"/>
    </w:r>
    <w:r w:rsidRPr="00C26AE3">
      <w:rPr>
        <w:rFonts w:ascii="Palatino Linotype" w:eastAsia="Palatino Linotype" w:hAnsi="Palatino Linotype" w:cs="Palatino Linotype"/>
        <w:b/>
        <w:color w:val="000000"/>
        <w:sz w:val="22"/>
        <w:szCs w:val="20"/>
      </w:rPr>
      <w:instrText>NUMPAGES</w:instrText>
    </w:r>
    <w:r w:rsidRPr="00C26AE3">
      <w:rPr>
        <w:rFonts w:ascii="Palatino Linotype" w:eastAsia="Palatino Linotype" w:hAnsi="Palatino Linotype" w:cs="Palatino Linotype"/>
        <w:b/>
        <w:color w:val="000000"/>
        <w:sz w:val="22"/>
        <w:szCs w:val="20"/>
      </w:rPr>
      <w:fldChar w:fldCharType="separate"/>
    </w:r>
    <w:r w:rsidR="00C96161">
      <w:rPr>
        <w:rFonts w:ascii="Palatino Linotype" w:eastAsia="Palatino Linotype" w:hAnsi="Palatino Linotype" w:cs="Palatino Linotype"/>
        <w:b/>
        <w:noProof/>
        <w:color w:val="000000"/>
        <w:sz w:val="22"/>
        <w:szCs w:val="20"/>
      </w:rPr>
      <w:t>46</w:t>
    </w:r>
    <w:r w:rsidRPr="00C26AE3">
      <w:rPr>
        <w:rFonts w:ascii="Palatino Linotype" w:eastAsia="Palatino Linotype" w:hAnsi="Palatino Linotype" w:cs="Palatino Linotype"/>
        <w:b/>
        <w:color w:val="000000"/>
        <w:sz w:val="22"/>
        <w:szCs w:val="20"/>
      </w:rPr>
      <w:fldChar w:fldCharType="end"/>
    </w:r>
  </w:p>
  <w:p w:rsidR="00C846E2" w:rsidRDefault="00C846E2">
    <w:pP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6E2" w:rsidRPr="00C26AE3" w:rsidRDefault="00C846E2">
    <w:pPr>
      <w:tabs>
        <w:tab w:val="center" w:pos="4252"/>
        <w:tab w:val="right" w:pos="8504"/>
      </w:tabs>
      <w:jc w:val="right"/>
      <w:rPr>
        <w:rFonts w:ascii="Palatino Linotype" w:eastAsia="Palatino Linotype" w:hAnsi="Palatino Linotype" w:cs="Palatino Linotype"/>
        <w:color w:val="000000"/>
        <w:sz w:val="22"/>
        <w:szCs w:val="20"/>
      </w:rPr>
    </w:pPr>
    <w:r w:rsidRPr="00C26AE3">
      <w:rPr>
        <w:rFonts w:ascii="Palatino Linotype" w:eastAsia="Palatino Linotype" w:hAnsi="Palatino Linotype" w:cs="Palatino Linotype"/>
        <w:b/>
        <w:color w:val="000000"/>
        <w:sz w:val="22"/>
        <w:szCs w:val="20"/>
      </w:rPr>
      <w:t xml:space="preserve">Página </w:t>
    </w:r>
    <w:r w:rsidRPr="00C26AE3">
      <w:rPr>
        <w:rFonts w:ascii="Palatino Linotype" w:eastAsia="Palatino Linotype" w:hAnsi="Palatino Linotype" w:cs="Palatino Linotype"/>
        <w:b/>
        <w:color w:val="000000"/>
        <w:sz w:val="22"/>
        <w:szCs w:val="20"/>
      </w:rPr>
      <w:fldChar w:fldCharType="begin"/>
    </w:r>
    <w:r w:rsidRPr="00C26AE3">
      <w:rPr>
        <w:rFonts w:ascii="Palatino Linotype" w:eastAsia="Palatino Linotype" w:hAnsi="Palatino Linotype" w:cs="Palatino Linotype"/>
        <w:b/>
        <w:color w:val="000000"/>
        <w:sz w:val="22"/>
        <w:szCs w:val="20"/>
      </w:rPr>
      <w:instrText>PAGE</w:instrText>
    </w:r>
    <w:r w:rsidRPr="00C26AE3">
      <w:rPr>
        <w:rFonts w:ascii="Palatino Linotype" w:eastAsia="Palatino Linotype" w:hAnsi="Palatino Linotype" w:cs="Palatino Linotype"/>
        <w:b/>
        <w:color w:val="000000"/>
        <w:sz w:val="22"/>
        <w:szCs w:val="20"/>
      </w:rPr>
      <w:fldChar w:fldCharType="separate"/>
    </w:r>
    <w:r w:rsidR="00C96161">
      <w:rPr>
        <w:rFonts w:ascii="Palatino Linotype" w:eastAsia="Palatino Linotype" w:hAnsi="Palatino Linotype" w:cs="Palatino Linotype"/>
        <w:b/>
        <w:noProof/>
        <w:color w:val="000000"/>
        <w:sz w:val="22"/>
        <w:szCs w:val="20"/>
      </w:rPr>
      <w:t>1</w:t>
    </w:r>
    <w:r w:rsidRPr="00C26AE3">
      <w:rPr>
        <w:rFonts w:ascii="Palatino Linotype" w:eastAsia="Palatino Linotype" w:hAnsi="Palatino Linotype" w:cs="Palatino Linotype"/>
        <w:b/>
        <w:color w:val="000000"/>
        <w:sz w:val="22"/>
        <w:szCs w:val="20"/>
      </w:rPr>
      <w:fldChar w:fldCharType="end"/>
    </w:r>
    <w:r w:rsidRPr="00C26AE3">
      <w:rPr>
        <w:rFonts w:ascii="Palatino Linotype" w:eastAsia="Palatino Linotype" w:hAnsi="Palatino Linotype" w:cs="Palatino Linotype"/>
        <w:color w:val="000000"/>
        <w:sz w:val="22"/>
        <w:szCs w:val="20"/>
      </w:rPr>
      <w:t xml:space="preserve"> de </w:t>
    </w:r>
    <w:r w:rsidRPr="00C26AE3">
      <w:rPr>
        <w:rFonts w:ascii="Palatino Linotype" w:eastAsia="Palatino Linotype" w:hAnsi="Palatino Linotype" w:cs="Palatino Linotype"/>
        <w:b/>
        <w:color w:val="000000"/>
        <w:sz w:val="22"/>
        <w:szCs w:val="20"/>
      </w:rPr>
      <w:fldChar w:fldCharType="begin"/>
    </w:r>
    <w:r w:rsidRPr="00C26AE3">
      <w:rPr>
        <w:rFonts w:ascii="Palatino Linotype" w:eastAsia="Palatino Linotype" w:hAnsi="Palatino Linotype" w:cs="Palatino Linotype"/>
        <w:b/>
        <w:color w:val="000000"/>
        <w:sz w:val="22"/>
        <w:szCs w:val="20"/>
      </w:rPr>
      <w:instrText>NUMPAGES</w:instrText>
    </w:r>
    <w:r w:rsidRPr="00C26AE3">
      <w:rPr>
        <w:rFonts w:ascii="Palatino Linotype" w:eastAsia="Palatino Linotype" w:hAnsi="Palatino Linotype" w:cs="Palatino Linotype"/>
        <w:b/>
        <w:color w:val="000000"/>
        <w:sz w:val="22"/>
        <w:szCs w:val="20"/>
      </w:rPr>
      <w:fldChar w:fldCharType="separate"/>
    </w:r>
    <w:r w:rsidR="00C96161">
      <w:rPr>
        <w:rFonts w:ascii="Palatino Linotype" w:eastAsia="Palatino Linotype" w:hAnsi="Palatino Linotype" w:cs="Palatino Linotype"/>
        <w:b/>
        <w:noProof/>
        <w:color w:val="000000"/>
        <w:sz w:val="22"/>
        <w:szCs w:val="20"/>
      </w:rPr>
      <w:t>46</w:t>
    </w:r>
    <w:r w:rsidRPr="00C26AE3">
      <w:rPr>
        <w:rFonts w:ascii="Palatino Linotype" w:eastAsia="Palatino Linotype" w:hAnsi="Palatino Linotype" w:cs="Palatino Linotype"/>
        <w:b/>
        <w:color w:val="000000"/>
        <w:sz w:val="22"/>
        <w:szCs w:val="20"/>
      </w:rPr>
      <w:fldChar w:fldCharType="end"/>
    </w:r>
  </w:p>
  <w:p w:rsidR="00C846E2" w:rsidRDefault="00C846E2">
    <w:pP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F6A" w:rsidRDefault="00BE3F6A">
      <w:r>
        <w:separator/>
      </w:r>
    </w:p>
  </w:footnote>
  <w:footnote w:type="continuationSeparator" w:id="0">
    <w:p w:rsidR="00BE3F6A" w:rsidRDefault="00BE3F6A">
      <w:r>
        <w:continuationSeparator/>
      </w:r>
    </w:p>
  </w:footnote>
  <w:footnote w:id="1">
    <w:p w:rsidR="00C846E2" w:rsidRDefault="00C846E2" w:rsidP="003652B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402" w:type="dxa"/>
      <w:tblLayout w:type="fixed"/>
      <w:tblLook w:val="04A0" w:firstRow="1" w:lastRow="0" w:firstColumn="1" w:lastColumn="0" w:noHBand="0" w:noVBand="1"/>
    </w:tblPr>
    <w:tblGrid>
      <w:gridCol w:w="2693"/>
      <w:gridCol w:w="4394"/>
    </w:tblGrid>
    <w:tr w:rsidR="00C846E2" w:rsidTr="00C26AE3">
      <w:tc>
        <w:tcPr>
          <w:tcW w:w="2693" w:type="dxa"/>
          <w:shd w:val="clear" w:color="auto" w:fill="auto"/>
          <w:vAlign w:val="center"/>
        </w:tcPr>
        <w:p w:rsidR="00C846E2" w:rsidRPr="00C846E2" w:rsidRDefault="00C26AE3" w:rsidP="00C846E2">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C846E2" w:rsidRPr="00C846E2">
            <w:rPr>
              <w:rFonts w:ascii="Palatino Linotype" w:eastAsia="Palatino Linotype" w:hAnsi="Palatino Linotype" w:cs="Palatino Linotype"/>
              <w:b/>
              <w:color w:val="000000" w:themeColor="text1"/>
            </w:rPr>
            <w:t>Recurso de Revisión:</w:t>
          </w:r>
        </w:p>
      </w:tc>
      <w:tc>
        <w:tcPr>
          <w:tcW w:w="4394" w:type="dxa"/>
          <w:shd w:val="clear" w:color="auto" w:fill="auto"/>
          <w:vAlign w:val="center"/>
        </w:tcPr>
        <w:p w:rsidR="00C846E2" w:rsidRPr="00C846E2" w:rsidRDefault="00C846E2" w:rsidP="00C26AE3">
          <w:pPr>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11403/INFOEM/AD/RR/2025 y acumulados</w:t>
          </w:r>
        </w:p>
      </w:tc>
    </w:tr>
    <w:tr w:rsidR="00C846E2" w:rsidTr="00C26AE3">
      <w:trPr>
        <w:trHeight w:val="228"/>
      </w:trPr>
      <w:tc>
        <w:tcPr>
          <w:tcW w:w="2693" w:type="dxa"/>
          <w:shd w:val="clear" w:color="auto" w:fill="auto"/>
          <w:vAlign w:val="center"/>
        </w:tcPr>
        <w:p w:rsidR="00C846E2" w:rsidRDefault="00C846E2" w:rsidP="00C846E2">
          <w:pPr>
            <w:jc w:val="right"/>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Sujeto Obligado:</w:t>
          </w:r>
        </w:p>
        <w:p w:rsidR="00C846E2" w:rsidRPr="00C846E2" w:rsidRDefault="00C846E2" w:rsidP="00C846E2">
          <w:pPr>
            <w:jc w:val="right"/>
            <w:rPr>
              <w:rFonts w:ascii="Palatino Linotype" w:eastAsia="Palatino Linotype" w:hAnsi="Palatino Linotype" w:cs="Palatino Linotype"/>
              <w:b/>
              <w:color w:val="000000" w:themeColor="text1"/>
            </w:rPr>
          </w:pPr>
        </w:p>
      </w:tc>
      <w:tc>
        <w:tcPr>
          <w:tcW w:w="4394" w:type="dxa"/>
          <w:shd w:val="clear" w:color="auto" w:fill="auto"/>
          <w:vAlign w:val="center"/>
        </w:tcPr>
        <w:p w:rsidR="00C846E2" w:rsidRPr="00C846E2" w:rsidRDefault="00C846E2" w:rsidP="00C26AE3">
          <w:pPr>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Cs/>
              <w:color w:val="000000" w:themeColor="text1"/>
            </w:rPr>
            <w:t>Secretaría de Educación, Ciencia, Tecnología e Innovación</w:t>
          </w:r>
        </w:p>
      </w:tc>
    </w:tr>
    <w:tr w:rsidR="00C846E2" w:rsidTr="00C26AE3">
      <w:tc>
        <w:tcPr>
          <w:tcW w:w="2693" w:type="dxa"/>
          <w:shd w:val="clear" w:color="auto" w:fill="auto"/>
          <w:vAlign w:val="center"/>
        </w:tcPr>
        <w:p w:rsidR="00C846E2" w:rsidRPr="00C846E2" w:rsidRDefault="00C846E2" w:rsidP="00C846E2">
          <w:pPr>
            <w:jc w:val="right"/>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Comisionada Ponente:</w:t>
          </w:r>
        </w:p>
      </w:tc>
      <w:tc>
        <w:tcPr>
          <w:tcW w:w="4394" w:type="dxa"/>
          <w:shd w:val="clear" w:color="auto" w:fill="auto"/>
          <w:vAlign w:val="center"/>
        </w:tcPr>
        <w:p w:rsidR="00C846E2" w:rsidRPr="00C846E2" w:rsidRDefault="00C846E2" w:rsidP="00C26AE3">
          <w:pPr>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María del Rosario Mejía Ayala</w:t>
          </w:r>
        </w:p>
      </w:tc>
    </w:tr>
  </w:tbl>
  <w:p w:rsidR="00C846E2" w:rsidRDefault="00C26AE3">
    <w:pPr>
      <w:tabs>
        <w:tab w:val="left" w:pos="2326"/>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allowOverlap="1">
          <wp:simplePos x="0" y="0"/>
          <wp:positionH relativeFrom="page">
            <wp:posOffset>221160</wp:posOffset>
          </wp:positionH>
          <wp:positionV relativeFrom="margin">
            <wp:posOffset>-1702974</wp:posOffset>
          </wp:positionV>
          <wp:extent cx="7734300" cy="10010775"/>
          <wp:effectExtent l="0" t="0" r="0" b="9525"/>
          <wp:wrapNone/>
          <wp:docPr id="7" name="image1.png"/>
          <wp:cNvGraphicFramePr/>
          <a:graphic xmlns:a="http://schemas.openxmlformats.org/drawingml/2006/main">
            <a:graphicData uri="http://schemas.openxmlformats.org/drawingml/2006/picture">
              <pic:pic xmlns:pic="http://schemas.openxmlformats.org/drawingml/2006/picture">
                <pic:nvPicPr>
                  <pic:cNvPr id="26" name="image1.png"/>
                  <pic:cNvPicPr preferRelativeResize="0"/>
                </pic:nvPicPr>
                <pic:blipFill>
                  <a:blip r:embed="rId1"/>
                  <a:srcRect/>
                  <a:stretch>
                    <a:fillRect/>
                  </a:stretch>
                </pic:blipFill>
                <pic:spPr>
                  <a:xfrm>
                    <a:off x="0" y="0"/>
                    <a:ext cx="7734300" cy="10010775"/>
                  </a:xfrm>
                  <a:prstGeom prst="rect">
                    <a:avLst/>
                  </a:prstGeom>
                </pic:spPr>
              </pic:pic>
            </a:graphicData>
          </a:graphic>
          <wp14:sizeRelH relativeFrom="margin">
            <wp14:pctWidth>0</wp14:pctWidth>
          </wp14:sizeRelH>
          <wp14:sizeRelV relativeFrom="margin">
            <wp14:pctHeight>0</wp14:pctHeight>
          </wp14:sizeRelV>
        </wp:anchor>
      </w:drawing>
    </w:r>
    <w:r w:rsidR="00C846E2">
      <w:rPr>
        <w:rFonts w:ascii="Calibri" w:eastAsia="Calibri" w:hAnsi="Calibri" w:cs="Calibri"/>
        <w:color w:val="000000"/>
      </w:rPr>
      <w:t xml:space="preserve">                                                 </w:t>
    </w:r>
    <w:r w:rsidR="00C846E2">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2977" w:type="dxa"/>
      <w:tblLayout w:type="fixed"/>
      <w:tblLook w:val="04A0" w:firstRow="1" w:lastRow="0" w:firstColumn="1" w:lastColumn="0" w:noHBand="0" w:noVBand="1"/>
    </w:tblPr>
    <w:tblGrid>
      <w:gridCol w:w="2693"/>
      <w:gridCol w:w="4536"/>
    </w:tblGrid>
    <w:tr w:rsidR="00C846E2" w:rsidTr="00C26AE3">
      <w:tc>
        <w:tcPr>
          <w:tcW w:w="2693" w:type="dxa"/>
          <w:shd w:val="clear" w:color="auto" w:fill="auto"/>
          <w:vAlign w:val="center"/>
        </w:tcPr>
        <w:p w:rsidR="00C846E2" w:rsidRPr="00C846E2" w:rsidRDefault="00C846E2" w:rsidP="00C846E2">
          <w:pPr>
            <w:ind w:right="-108"/>
            <w:jc w:val="right"/>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Recurso de Revisión:</w:t>
          </w:r>
        </w:p>
      </w:tc>
      <w:tc>
        <w:tcPr>
          <w:tcW w:w="4536" w:type="dxa"/>
          <w:shd w:val="clear" w:color="auto" w:fill="auto"/>
          <w:vAlign w:val="center"/>
        </w:tcPr>
        <w:p w:rsidR="00C846E2" w:rsidRPr="00C846E2" w:rsidRDefault="00C846E2" w:rsidP="00C26AE3">
          <w:pPr>
            <w:ind w:right="-108"/>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11403/INFOEM/AD/RR/2025 y acumulados</w:t>
          </w:r>
        </w:p>
      </w:tc>
    </w:tr>
    <w:tr w:rsidR="00C846E2" w:rsidTr="00C26AE3">
      <w:tc>
        <w:tcPr>
          <w:tcW w:w="2693" w:type="dxa"/>
          <w:shd w:val="clear" w:color="auto" w:fill="auto"/>
          <w:vAlign w:val="center"/>
        </w:tcPr>
        <w:p w:rsidR="00C846E2" w:rsidRPr="00C846E2" w:rsidRDefault="00C846E2" w:rsidP="00C846E2">
          <w:pPr>
            <w:ind w:right="-108"/>
            <w:jc w:val="right"/>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Recurrente:</w:t>
          </w:r>
        </w:p>
      </w:tc>
      <w:tc>
        <w:tcPr>
          <w:tcW w:w="4536" w:type="dxa"/>
          <w:shd w:val="clear" w:color="auto" w:fill="auto"/>
          <w:vAlign w:val="center"/>
        </w:tcPr>
        <w:p w:rsidR="00C846E2" w:rsidRPr="00C846E2" w:rsidRDefault="00C96161" w:rsidP="00C26AE3">
          <w:pPr>
            <w:ind w:right="-108"/>
            <w:rPr>
              <w:rFonts w:ascii="Palatino Linotype" w:eastAsia="Palatino Linotype" w:hAnsi="Palatino Linotype" w:cs="Palatino Linotype"/>
              <w:color w:val="000000" w:themeColor="text1"/>
            </w:rPr>
          </w:pPr>
          <w:r>
            <w:rPr>
              <w:rFonts w:ascii="Palatino Linotype" w:eastAsia="Palatino Linotype" w:hAnsi="Palatino Linotype" w:cs="Palatino Linotype"/>
              <w:bCs/>
              <w:color w:val="000000" w:themeColor="text1"/>
            </w:rPr>
            <w:t>XXXX</w:t>
          </w:r>
        </w:p>
      </w:tc>
    </w:tr>
    <w:tr w:rsidR="00C846E2" w:rsidTr="00C26AE3">
      <w:trPr>
        <w:trHeight w:val="228"/>
      </w:trPr>
      <w:tc>
        <w:tcPr>
          <w:tcW w:w="2693" w:type="dxa"/>
          <w:shd w:val="clear" w:color="auto" w:fill="auto"/>
          <w:vAlign w:val="center"/>
        </w:tcPr>
        <w:p w:rsidR="00C846E2" w:rsidRDefault="00C846E2" w:rsidP="00C846E2">
          <w:pPr>
            <w:ind w:right="-108"/>
            <w:jc w:val="right"/>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Sujeto Obligado:</w:t>
          </w:r>
        </w:p>
        <w:p w:rsidR="00C846E2" w:rsidRPr="00C846E2" w:rsidRDefault="00C846E2" w:rsidP="00C846E2">
          <w:pPr>
            <w:ind w:right="-108"/>
            <w:jc w:val="right"/>
            <w:rPr>
              <w:rFonts w:ascii="Palatino Linotype" w:eastAsia="Palatino Linotype" w:hAnsi="Palatino Linotype" w:cs="Palatino Linotype"/>
              <w:b/>
              <w:color w:val="000000" w:themeColor="text1"/>
            </w:rPr>
          </w:pPr>
        </w:p>
      </w:tc>
      <w:tc>
        <w:tcPr>
          <w:tcW w:w="4536" w:type="dxa"/>
          <w:shd w:val="clear" w:color="auto" w:fill="auto"/>
          <w:vAlign w:val="center"/>
        </w:tcPr>
        <w:p w:rsidR="00C846E2" w:rsidRPr="00C846E2" w:rsidRDefault="00C846E2" w:rsidP="00C26AE3">
          <w:pPr>
            <w:ind w:right="-108"/>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bCs/>
              <w:color w:val="000000" w:themeColor="text1"/>
            </w:rPr>
            <w:t>Secretaría de Educación, Ciencia, Tecnología e Innovación</w:t>
          </w:r>
        </w:p>
      </w:tc>
    </w:tr>
    <w:tr w:rsidR="00C846E2" w:rsidTr="00C26AE3">
      <w:tc>
        <w:tcPr>
          <w:tcW w:w="2693" w:type="dxa"/>
          <w:shd w:val="clear" w:color="auto" w:fill="auto"/>
          <w:vAlign w:val="center"/>
        </w:tcPr>
        <w:p w:rsidR="00C846E2" w:rsidRPr="00C846E2" w:rsidRDefault="00C846E2" w:rsidP="00C846E2">
          <w:pPr>
            <w:ind w:right="-108"/>
            <w:jc w:val="right"/>
            <w:rPr>
              <w:rFonts w:ascii="Palatino Linotype" w:eastAsia="Palatino Linotype" w:hAnsi="Palatino Linotype" w:cs="Palatino Linotype"/>
              <w:b/>
              <w:color w:val="000000" w:themeColor="text1"/>
            </w:rPr>
          </w:pPr>
          <w:r w:rsidRPr="00C846E2">
            <w:rPr>
              <w:rFonts w:ascii="Palatino Linotype" w:eastAsia="Palatino Linotype" w:hAnsi="Palatino Linotype" w:cs="Palatino Linotype"/>
              <w:b/>
              <w:color w:val="000000" w:themeColor="text1"/>
            </w:rPr>
            <w:t>Comisionada Ponente:</w:t>
          </w:r>
        </w:p>
      </w:tc>
      <w:tc>
        <w:tcPr>
          <w:tcW w:w="4536" w:type="dxa"/>
          <w:shd w:val="clear" w:color="auto" w:fill="auto"/>
          <w:vAlign w:val="center"/>
        </w:tcPr>
        <w:p w:rsidR="00C846E2" w:rsidRPr="00C846E2" w:rsidRDefault="00C846E2" w:rsidP="00C26AE3">
          <w:pPr>
            <w:ind w:right="-108"/>
            <w:rPr>
              <w:rFonts w:ascii="Palatino Linotype" w:eastAsia="Palatino Linotype" w:hAnsi="Palatino Linotype" w:cs="Palatino Linotype"/>
              <w:color w:val="000000" w:themeColor="text1"/>
            </w:rPr>
          </w:pPr>
          <w:r w:rsidRPr="00C846E2">
            <w:rPr>
              <w:rFonts w:ascii="Palatino Linotype" w:eastAsia="Palatino Linotype" w:hAnsi="Palatino Linotype" w:cs="Palatino Linotype"/>
              <w:color w:val="000000" w:themeColor="text1"/>
            </w:rPr>
            <w:t>María del Rosario Mejía Ayala</w:t>
          </w:r>
        </w:p>
      </w:tc>
    </w:tr>
  </w:tbl>
  <w:p w:rsidR="00C846E2" w:rsidRDefault="00BE3F6A">
    <w:pP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2.7pt;margin-top:-163.65pt;width:663.5pt;height:12in;z-index:-251658240;mso-position-horizontal-relative:margin;mso-position-vertical-relative:margin;mso-width-relative:page;mso-height-relative:page">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D78F6"/>
    <w:multiLevelType w:val="multilevel"/>
    <w:tmpl w:val="762C07B0"/>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BB3150"/>
    <w:multiLevelType w:val="hybridMultilevel"/>
    <w:tmpl w:val="152CA1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BCB64BF"/>
    <w:multiLevelType w:val="multilevel"/>
    <w:tmpl w:val="1BCB64BF"/>
    <w:lvl w:ilvl="0">
      <w:start w:val="1"/>
      <w:numFmt w:val="bullet"/>
      <w:lvlText w:val=""/>
      <w:lvlJc w:val="left"/>
      <w:pPr>
        <w:ind w:left="1854" w:hanging="360"/>
      </w:pPr>
      <w:rPr>
        <w:rFonts w:ascii="Symbol" w:hAnsi="Symbol" w:hint="default"/>
      </w:r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3" w15:restartNumberingAfterBreak="0">
    <w:nsid w:val="1BE3780E"/>
    <w:multiLevelType w:val="multilevel"/>
    <w:tmpl w:val="E924C958"/>
    <w:lvl w:ilvl="0">
      <w:start w:val="1"/>
      <w:numFmt w:val="decimal"/>
      <w:lvlText w:val="%1."/>
      <w:lvlJc w:val="left"/>
      <w:pPr>
        <w:ind w:left="644" w:hanging="358"/>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41672C"/>
    <w:multiLevelType w:val="multilevel"/>
    <w:tmpl w:val="B90222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317490"/>
    <w:multiLevelType w:val="multilevel"/>
    <w:tmpl w:val="34317490"/>
    <w:lvl w:ilvl="0">
      <w:start w:val="1"/>
      <w:numFmt w:val="decimal"/>
      <w:lvlText w:val="%1."/>
      <w:lvlJc w:val="left"/>
      <w:pPr>
        <w:ind w:left="0" w:firstLine="0"/>
      </w:pPr>
      <w:rPr>
        <w:rFonts w:ascii="Palatino Linotype" w:hAnsi="Palatino Linotype" w:hint="default"/>
        <w:b/>
        <w:i w:val="0"/>
        <w:sz w:val="24"/>
      </w:rPr>
    </w:lvl>
    <w:lvl w:ilvl="1">
      <w:start w:val="1"/>
      <w:numFmt w:val="upperRoman"/>
      <w:lvlText w:val="%2."/>
      <w:lvlJc w:val="right"/>
      <w:pPr>
        <w:ind w:left="1440" w:hanging="360"/>
      </w:pPr>
      <w:rPr>
        <w:b/>
        <w:bCs/>
        <w:i w:val="0"/>
        <w:iCs/>
      </w:rPr>
    </w:lvl>
    <w:lvl w:ilvl="2">
      <w:start w:val="1"/>
      <w:numFmt w:val="bullet"/>
      <w:lvlText w:val=""/>
      <w:lvlJc w:val="left"/>
      <w:pPr>
        <w:ind w:left="2340" w:hanging="360"/>
      </w:pPr>
      <w:rPr>
        <w:rFonts w:ascii="Wingdings" w:hAnsi="Wingdings" w:cs="Wingdings" w:hint="default"/>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44514A"/>
    <w:multiLevelType w:val="hybridMultilevel"/>
    <w:tmpl w:val="35349B10"/>
    <w:lvl w:ilvl="0" w:tplc="5A90DE80">
      <w:start w:val="1"/>
      <w:numFmt w:val="decimal"/>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4A27DA"/>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50EC22AB"/>
    <w:multiLevelType w:val="multilevel"/>
    <w:tmpl w:val="47C00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25A10EE"/>
    <w:multiLevelType w:val="multilevel"/>
    <w:tmpl w:val="525A10E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54435DC6"/>
    <w:multiLevelType w:val="hybridMultilevel"/>
    <w:tmpl w:val="E312DB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53D5357"/>
    <w:multiLevelType w:val="multilevel"/>
    <w:tmpl w:val="553D5357"/>
    <w:lvl w:ilvl="0">
      <w:start w:val="1"/>
      <w:numFmt w:val="lowerLetter"/>
      <w:lvlText w:val="%1)"/>
      <w:lvlJc w:val="left"/>
      <w:pPr>
        <w:ind w:left="1428" w:hanging="360"/>
      </w:pPr>
      <w:rPr>
        <w:rFonts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B45285"/>
    <w:multiLevelType w:val="hybridMultilevel"/>
    <w:tmpl w:val="4894BF8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5D056511"/>
    <w:multiLevelType w:val="hybridMultilevel"/>
    <w:tmpl w:val="00EC9ABA"/>
    <w:lvl w:ilvl="0" w:tplc="701098CE">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67573210"/>
    <w:multiLevelType w:val="multilevel"/>
    <w:tmpl w:val="655C10C2"/>
    <w:lvl w:ilvl="0">
      <w:start w:val="1"/>
      <w:numFmt w:val="decimal"/>
      <w:lvlText w:val="%1."/>
      <w:lvlJc w:val="left"/>
      <w:pPr>
        <w:ind w:left="2912"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AEB6E07"/>
    <w:multiLevelType w:val="multilevel"/>
    <w:tmpl w:val="7D4C71A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8" w15:restartNumberingAfterBreak="0">
    <w:nsid w:val="7F006B79"/>
    <w:multiLevelType w:val="hybridMultilevel"/>
    <w:tmpl w:val="1B7CCA2E"/>
    <w:lvl w:ilvl="0" w:tplc="FFFFFFFF">
      <w:start w:val="1"/>
      <w:numFmt w:val="decimal"/>
      <w:lvlText w:val="%1."/>
      <w:lvlJc w:val="left"/>
      <w:pPr>
        <w:ind w:left="0" w:firstLine="0"/>
      </w:pPr>
      <w:rPr>
        <w:rFonts w:ascii="Palatino Linotype" w:hAnsi="Palatino Linotype" w:hint="default"/>
        <w:b/>
        <w:i w:val="0"/>
        <w:sz w:val="24"/>
      </w:rPr>
    </w:lvl>
    <w:lvl w:ilvl="1" w:tplc="E8968050">
      <w:start w:val="1"/>
      <w:numFmt w:val="upperRoman"/>
      <w:lvlText w:val="%2."/>
      <w:lvlJc w:val="right"/>
      <w:pPr>
        <w:ind w:left="1440" w:hanging="360"/>
      </w:pPr>
      <w:rPr>
        <w:b/>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5"/>
  </w:num>
  <w:num w:numId="2">
    <w:abstractNumId w:val="2"/>
  </w:num>
  <w:num w:numId="3">
    <w:abstractNumId w:val="9"/>
  </w:num>
  <w:num w:numId="4">
    <w:abstractNumId w:val="5"/>
  </w:num>
  <w:num w:numId="5">
    <w:abstractNumId w:val="11"/>
  </w:num>
  <w:num w:numId="6">
    <w:abstractNumId w:val="14"/>
  </w:num>
  <w:num w:numId="7">
    <w:abstractNumId w:val="17"/>
  </w:num>
  <w:num w:numId="8">
    <w:abstractNumId w:val="0"/>
  </w:num>
  <w:num w:numId="9">
    <w:abstractNumId w:val="8"/>
  </w:num>
  <w:num w:numId="10">
    <w:abstractNumId w:val="10"/>
  </w:num>
  <w:num w:numId="11">
    <w:abstractNumId w:val="6"/>
  </w:num>
  <w:num w:numId="12">
    <w:abstractNumId w:val="1"/>
  </w:num>
  <w:num w:numId="13">
    <w:abstractNumId w:val="3"/>
  </w:num>
  <w:num w:numId="14">
    <w:abstractNumId w:val="13"/>
  </w:num>
  <w:num w:numId="15">
    <w:abstractNumId w:val="18"/>
  </w:num>
  <w:num w:numId="16">
    <w:abstractNumId w:val="4"/>
  </w:num>
  <w:num w:numId="17">
    <w:abstractNumId w:val="7"/>
  </w:num>
  <w:num w:numId="18">
    <w:abstractNumId w:val="1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3B7"/>
    <w:rsid w:val="00000CD6"/>
    <w:rsid w:val="000127ED"/>
    <w:rsid w:val="00016A4D"/>
    <w:rsid w:val="0001785E"/>
    <w:rsid w:val="000217D3"/>
    <w:rsid w:val="00053509"/>
    <w:rsid w:val="000631EA"/>
    <w:rsid w:val="00064F49"/>
    <w:rsid w:val="00075F8A"/>
    <w:rsid w:val="00083637"/>
    <w:rsid w:val="0009742B"/>
    <w:rsid w:val="000A1417"/>
    <w:rsid w:val="000A3029"/>
    <w:rsid w:val="000A6F33"/>
    <w:rsid w:val="000B4ACA"/>
    <w:rsid w:val="000C6C98"/>
    <w:rsid w:val="00100ACE"/>
    <w:rsid w:val="001053B7"/>
    <w:rsid w:val="00107234"/>
    <w:rsid w:val="00112412"/>
    <w:rsid w:val="0012229C"/>
    <w:rsid w:val="001258B3"/>
    <w:rsid w:val="00133EAB"/>
    <w:rsid w:val="00134652"/>
    <w:rsid w:val="00134C56"/>
    <w:rsid w:val="001355FD"/>
    <w:rsid w:val="00144309"/>
    <w:rsid w:val="00147855"/>
    <w:rsid w:val="00150499"/>
    <w:rsid w:val="0016410A"/>
    <w:rsid w:val="00180CD2"/>
    <w:rsid w:val="001A031D"/>
    <w:rsid w:val="001A5573"/>
    <w:rsid w:val="001B1BAF"/>
    <w:rsid w:val="001C64BE"/>
    <w:rsid w:val="001E278C"/>
    <w:rsid w:val="001E4E1A"/>
    <w:rsid w:val="001E57D7"/>
    <w:rsid w:val="001E7EB7"/>
    <w:rsid w:val="001F3D75"/>
    <w:rsid w:val="002026B0"/>
    <w:rsid w:val="002043A9"/>
    <w:rsid w:val="002105C6"/>
    <w:rsid w:val="002113C6"/>
    <w:rsid w:val="00212042"/>
    <w:rsid w:val="00223704"/>
    <w:rsid w:val="002303F1"/>
    <w:rsid w:val="0023092E"/>
    <w:rsid w:val="00231593"/>
    <w:rsid w:val="00231BF3"/>
    <w:rsid w:val="00234CD8"/>
    <w:rsid w:val="002431B3"/>
    <w:rsid w:val="00243341"/>
    <w:rsid w:val="00250965"/>
    <w:rsid w:val="00250FEF"/>
    <w:rsid w:val="00253B02"/>
    <w:rsid w:val="00256287"/>
    <w:rsid w:val="00257A15"/>
    <w:rsid w:val="00264917"/>
    <w:rsid w:val="00264EEF"/>
    <w:rsid w:val="002751DB"/>
    <w:rsid w:val="002851E3"/>
    <w:rsid w:val="00290795"/>
    <w:rsid w:val="002B38E3"/>
    <w:rsid w:val="002B6B79"/>
    <w:rsid w:val="002C3499"/>
    <w:rsid w:val="002D09C6"/>
    <w:rsid w:val="002E0916"/>
    <w:rsid w:val="002F00BF"/>
    <w:rsid w:val="002F3443"/>
    <w:rsid w:val="00304483"/>
    <w:rsid w:val="00311E36"/>
    <w:rsid w:val="00314FAB"/>
    <w:rsid w:val="00320973"/>
    <w:rsid w:val="00321B2F"/>
    <w:rsid w:val="00325C00"/>
    <w:rsid w:val="0032757F"/>
    <w:rsid w:val="0033363D"/>
    <w:rsid w:val="00336198"/>
    <w:rsid w:val="003437DB"/>
    <w:rsid w:val="00344E2F"/>
    <w:rsid w:val="003652B3"/>
    <w:rsid w:val="00367F94"/>
    <w:rsid w:val="00376F53"/>
    <w:rsid w:val="003C7707"/>
    <w:rsid w:val="003E3A12"/>
    <w:rsid w:val="003E4CB3"/>
    <w:rsid w:val="003F0F5C"/>
    <w:rsid w:val="003F1D12"/>
    <w:rsid w:val="003F438A"/>
    <w:rsid w:val="004042C1"/>
    <w:rsid w:val="0042471F"/>
    <w:rsid w:val="00425646"/>
    <w:rsid w:val="0044236F"/>
    <w:rsid w:val="00445AE7"/>
    <w:rsid w:val="004566AA"/>
    <w:rsid w:val="00473B00"/>
    <w:rsid w:val="00481087"/>
    <w:rsid w:val="004818C6"/>
    <w:rsid w:val="004A2048"/>
    <w:rsid w:val="004A3BC1"/>
    <w:rsid w:val="004A4E73"/>
    <w:rsid w:val="004E11FA"/>
    <w:rsid w:val="004E6480"/>
    <w:rsid w:val="004F7FFB"/>
    <w:rsid w:val="00500C75"/>
    <w:rsid w:val="0050577F"/>
    <w:rsid w:val="00505BD1"/>
    <w:rsid w:val="005343CB"/>
    <w:rsid w:val="00552D53"/>
    <w:rsid w:val="005616A8"/>
    <w:rsid w:val="00564BE6"/>
    <w:rsid w:val="00576D32"/>
    <w:rsid w:val="00580769"/>
    <w:rsid w:val="00581E22"/>
    <w:rsid w:val="00586AFD"/>
    <w:rsid w:val="00590440"/>
    <w:rsid w:val="005918D7"/>
    <w:rsid w:val="00592ACB"/>
    <w:rsid w:val="0059561A"/>
    <w:rsid w:val="00597267"/>
    <w:rsid w:val="005A5094"/>
    <w:rsid w:val="005A600C"/>
    <w:rsid w:val="005B28DB"/>
    <w:rsid w:val="005B5F6D"/>
    <w:rsid w:val="005D0D4C"/>
    <w:rsid w:val="005D1B4F"/>
    <w:rsid w:val="005D3CD6"/>
    <w:rsid w:val="005D6AD7"/>
    <w:rsid w:val="005E1DEC"/>
    <w:rsid w:val="005E4827"/>
    <w:rsid w:val="005E7F16"/>
    <w:rsid w:val="006004AC"/>
    <w:rsid w:val="006079CE"/>
    <w:rsid w:val="00631FB1"/>
    <w:rsid w:val="00642CF4"/>
    <w:rsid w:val="00657E46"/>
    <w:rsid w:val="00666EAC"/>
    <w:rsid w:val="00682A4A"/>
    <w:rsid w:val="00683576"/>
    <w:rsid w:val="00692FA4"/>
    <w:rsid w:val="006A0A9B"/>
    <w:rsid w:val="006A3B6A"/>
    <w:rsid w:val="006C09EF"/>
    <w:rsid w:val="006C47FA"/>
    <w:rsid w:val="006C7DA7"/>
    <w:rsid w:val="006D2050"/>
    <w:rsid w:val="006E26FF"/>
    <w:rsid w:val="006F60B9"/>
    <w:rsid w:val="006F7F4C"/>
    <w:rsid w:val="00701821"/>
    <w:rsid w:val="0071544D"/>
    <w:rsid w:val="00716B5C"/>
    <w:rsid w:val="00720455"/>
    <w:rsid w:val="00734B36"/>
    <w:rsid w:val="0076207F"/>
    <w:rsid w:val="00762A22"/>
    <w:rsid w:val="00774C37"/>
    <w:rsid w:val="00782798"/>
    <w:rsid w:val="00785804"/>
    <w:rsid w:val="00787C86"/>
    <w:rsid w:val="00790059"/>
    <w:rsid w:val="00794B1A"/>
    <w:rsid w:val="007A0076"/>
    <w:rsid w:val="007A3061"/>
    <w:rsid w:val="007A6ABB"/>
    <w:rsid w:val="007C162B"/>
    <w:rsid w:val="007C602E"/>
    <w:rsid w:val="007C60B4"/>
    <w:rsid w:val="007C7AD2"/>
    <w:rsid w:val="007D3EE2"/>
    <w:rsid w:val="007E2DF2"/>
    <w:rsid w:val="007E3509"/>
    <w:rsid w:val="007F35CE"/>
    <w:rsid w:val="007F52FC"/>
    <w:rsid w:val="008034D0"/>
    <w:rsid w:val="008066AF"/>
    <w:rsid w:val="0081216D"/>
    <w:rsid w:val="00814034"/>
    <w:rsid w:val="008425EF"/>
    <w:rsid w:val="00843975"/>
    <w:rsid w:val="0084477A"/>
    <w:rsid w:val="00857931"/>
    <w:rsid w:val="008644B5"/>
    <w:rsid w:val="0087102F"/>
    <w:rsid w:val="00871B9A"/>
    <w:rsid w:val="008960DB"/>
    <w:rsid w:val="008C5374"/>
    <w:rsid w:val="008C6E2A"/>
    <w:rsid w:val="008C7B98"/>
    <w:rsid w:val="008D2E62"/>
    <w:rsid w:val="008D6FE6"/>
    <w:rsid w:val="008E61D2"/>
    <w:rsid w:val="008E7E97"/>
    <w:rsid w:val="008F0BB7"/>
    <w:rsid w:val="008F1E11"/>
    <w:rsid w:val="008F553F"/>
    <w:rsid w:val="008F6540"/>
    <w:rsid w:val="009018FE"/>
    <w:rsid w:val="009148EF"/>
    <w:rsid w:val="00914B64"/>
    <w:rsid w:val="00932115"/>
    <w:rsid w:val="00933DA3"/>
    <w:rsid w:val="0094419A"/>
    <w:rsid w:val="00965380"/>
    <w:rsid w:val="00976A72"/>
    <w:rsid w:val="00977612"/>
    <w:rsid w:val="00991755"/>
    <w:rsid w:val="009A5F06"/>
    <w:rsid w:val="009B6965"/>
    <w:rsid w:val="009C545C"/>
    <w:rsid w:val="009D1E5D"/>
    <w:rsid w:val="009F0AFD"/>
    <w:rsid w:val="009F0FE8"/>
    <w:rsid w:val="00A01E77"/>
    <w:rsid w:val="00A11E43"/>
    <w:rsid w:val="00A15338"/>
    <w:rsid w:val="00A31CCA"/>
    <w:rsid w:val="00A416C9"/>
    <w:rsid w:val="00A52434"/>
    <w:rsid w:val="00A539CC"/>
    <w:rsid w:val="00A5777F"/>
    <w:rsid w:val="00A91BEE"/>
    <w:rsid w:val="00AA5504"/>
    <w:rsid w:val="00AA6E78"/>
    <w:rsid w:val="00AC2532"/>
    <w:rsid w:val="00AD0CD3"/>
    <w:rsid w:val="00AE76F6"/>
    <w:rsid w:val="00AF796B"/>
    <w:rsid w:val="00AF7E89"/>
    <w:rsid w:val="00B0099F"/>
    <w:rsid w:val="00B150F3"/>
    <w:rsid w:val="00B17654"/>
    <w:rsid w:val="00B41BF4"/>
    <w:rsid w:val="00B44B3F"/>
    <w:rsid w:val="00B47731"/>
    <w:rsid w:val="00B60326"/>
    <w:rsid w:val="00B6081C"/>
    <w:rsid w:val="00B622D1"/>
    <w:rsid w:val="00B62999"/>
    <w:rsid w:val="00B64027"/>
    <w:rsid w:val="00B64874"/>
    <w:rsid w:val="00B9223F"/>
    <w:rsid w:val="00B96FA6"/>
    <w:rsid w:val="00B97687"/>
    <w:rsid w:val="00B97B05"/>
    <w:rsid w:val="00BA4920"/>
    <w:rsid w:val="00BB0BD1"/>
    <w:rsid w:val="00BC34EB"/>
    <w:rsid w:val="00BD6789"/>
    <w:rsid w:val="00BE0473"/>
    <w:rsid w:val="00BE10E6"/>
    <w:rsid w:val="00BE3F6A"/>
    <w:rsid w:val="00BE42F2"/>
    <w:rsid w:val="00BF581F"/>
    <w:rsid w:val="00C029BC"/>
    <w:rsid w:val="00C07CC8"/>
    <w:rsid w:val="00C1729C"/>
    <w:rsid w:val="00C20BDB"/>
    <w:rsid w:val="00C22353"/>
    <w:rsid w:val="00C26AE3"/>
    <w:rsid w:val="00C30347"/>
    <w:rsid w:val="00C43D49"/>
    <w:rsid w:val="00C510E5"/>
    <w:rsid w:val="00C6303C"/>
    <w:rsid w:val="00C655D5"/>
    <w:rsid w:val="00C66667"/>
    <w:rsid w:val="00C74625"/>
    <w:rsid w:val="00C75E75"/>
    <w:rsid w:val="00C846E2"/>
    <w:rsid w:val="00C941AB"/>
    <w:rsid w:val="00C96161"/>
    <w:rsid w:val="00C97280"/>
    <w:rsid w:val="00CA3BE7"/>
    <w:rsid w:val="00CB3F14"/>
    <w:rsid w:val="00CC53FD"/>
    <w:rsid w:val="00CC5FD8"/>
    <w:rsid w:val="00CC7F45"/>
    <w:rsid w:val="00CE50CC"/>
    <w:rsid w:val="00CE6BD6"/>
    <w:rsid w:val="00CF030E"/>
    <w:rsid w:val="00D016EA"/>
    <w:rsid w:val="00D04400"/>
    <w:rsid w:val="00D07ECD"/>
    <w:rsid w:val="00D115CF"/>
    <w:rsid w:val="00D31AB6"/>
    <w:rsid w:val="00D329BF"/>
    <w:rsid w:val="00D34A06"/>
    <w:rsid w:val="00D40133"/>
    <w:rsid w:val="00D425A0"/>
    <w:rsid w:val="00D45C2A"/>
    <w:rsid w:val="00D45E1E"/>
    <w:rsid w:val="00D91260"/>
    <w:rsid w:val="00DC051B"/>
    <w:rsid w:val="00DC0D28"/>
    <w:rsid w:val="00DD22D3"/>
    <w:rsid w:val="00DD6DA8"/>
    <w:rsid w:val="00DF0D09"/>
    <w:rsid w:val="00DF0DD8"/>
    <w:rsid w:val="00DF2116"/>
    <w:rsid w:val="00DF7C02"/>
    <w:rsid w:val="00E143C7"/>
    <w:rsid w:val="00E22D16"/>
    <w:rsid w:val="00E42836"/>
    <w:rsid w:val="00E446C6"/>
    <w:rsid w:val="00E46546"/>
    <w:rsid w:val="00E5122A"/>
    <w:rsid w:val="00E52269"/>
    <w:rsid w:val="00E5745D"/>
    <w:rsid w:val="00E630E0"/>
    <w:rsid w:val="00E67EE2"/>
    <w:rsid w:val="00E80137"/>
    <w:rsid w:val="00E802E4"/>
    <w:rsid w:val="00E80AD5"/>
    <w:rsid w:val="00E81771"/>
    <w:rsid w:val="00E82D18"/>
    <w:rsid w:val="00E87263"/>
    <w:rsid w:val="00E93460"/>
    <w:rsid w:val="00EB07F3"/>
    <w:rsid w:val="00EB5124"/>
    <w:rsid w:val="00EB7D91"/>
    <w:rsid w:val="00EC0753"/>
    <w:rsid w:val="00EC47A6"/>
    <w:rsid w:val="00EE6979"/>
    <w:rsid w:val="00EF0419"/>
    <w:rsid w:val="00F30848"/>
    <w:rsid w:val="00F32ABF"/>
    <w:rsid w:val="00F40DBE"/>
    <w:rsid w:val="00F54607"/>
    <w:rsid w:val="00F56EFE"/>
    <w:rsid w:val="00F66FDF"/>
    <w:rsid w:val="00F73E53"/>
    <w:rsid w:val="00F82417"/>
    <w:rsid w:val="00F83097"/>
    <w:rsid w:val="00F85A70"/>
    <w:rsid w:val="00FA5B3B"/>
    <w:rsid w:val="00FB7ABE"/>
    <w:rsid w:val="00FC61DB"/>
    <w:rsid w:val="00FD4894"/>
    <w:rsid w:val="00FE36D1"/>
    <w:rsid w:val="00FE6DF7"/>
    <w:rsid w:val="0AF85D40"/>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43722E7-0E40-4B75-9321-4BBE908F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ascii="Times New Roman" w:eastAsia="Times New Roman" w:hAnsi="Times New Roman"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lang w:eastAsia="es-ES"/>
    </w:rPr>
  </w:style>
  <w:style w:type="paragraph" w:styleId="Ttulo3">
    <w:name w:val="heading 3"/>
    <w:basedOn w:val="Normal"/>
    <w:next w:val="Normal"/>
    <w:link w:val="Ttulo3C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uiPriority w:val="99"/>
    <w:unhideWhenUsed/>
    <w:qFormat/>
    <w:rPr>
      <w:vertAlign w:val="superscript"/>
    </w:rPr>
  </w:style>
  <w:style w:type="character" w:styleId="Hipervnculo">
    <w:name w:val="Hyperlink"/>
    <w:basedOn w:val="Fuentedeprrafopredeter"/>
    <w:uiPriority w:val="99"/>
    <w:unhideWhenUsed/>
    <w:qFormat/>
    <w:rPr>
      <w:color w:val="0563C1" w:themeColor="hyperlink"/>
      <w:u w:val="single"/>
    </w:rPr>
  </w:style>
  <w:style w:type="paragraph" w:styleId="Textonotapie">
    <w:name w:val="footnote text"/>
    <w:basedOn w:val="Normal"/>
    <w:link w:val="TextonotapieCar"/>
    <w:uiPriority w:val="99"/>
    <w:unhideWhenUsed/>
    <w:qFormat/>
    <w:rPr>
      <w:rFonts w:asciiTheme="minorHAnsi" w:eastAsiaTheme="minorHAnsi" w:hAnsiTheme="minorHAnsi" w:cstheme="minorBidi"/>
      <w:sz w:val="20"/>
      <w:szCs w:val="20"/>
      <w:lang w:eastAsia="en-US"/>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unhideWhenUsed/>
    <w:qFormat/>
    <w:pPr>
      <w:tabs>
        <w:tab w:val="center" w:pos="4419"/>
        <w:tab w:val="right" w:pos="8838"/>
      </w:tabs>
    </w:pPr>
  </w:style>
  <w:style w:type="paragraph" w:styleId="Puesto">
    <w:name w:val="Title"/>
    <w:basedOn w:val="Normal"/>
    <w:next w:val="Normal"/>
    <w:link w:val="PuestoCar"/>
    <w:qFormat/>
    <w:pPr>
      <w:keepNext/>
      <w:keepLines/>
      <w:spacing w:before="480" w:after="120"/>
    </w:pPr>
    <w:rPr>
      <w:rFonts w:ascii="Calibri" w:eastAsiaTheme="minorEastAsia" w:hAnsi="Calibri" w:cs="Calibri"/>
      <w:b/>
      <w:sz w:val="72"/>
      <w:szCs w:val="72"/>
      <w:lang w:eastAsia="es-ES"/>
    </w:rPr>
  </w:style>
  <w:style w:type="character" w:customStyle="1" w:styleId="Ttulo2Car">
    <w:name w:val="Título 2 Car"/>
    <w:basedOn w:val="Fuentedeprrafopredeter"/>
    <w:link w:val="Ttulo2"/>
    <w:uiPriority w:val="9"/>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eastAsia="es-ES"/>
    </w:rPr>
  </w:style>
  <w:style w:type="character" w:customStyle="1" w:styleId="Ttulo3Car">
    <w:name w:val="Título 3 Car"/>
    <w:basedOn w:val="Fuentedeprrafopredeter"/>
    <w:link w:val="Ttulo3"/>
    <w:uiPriority w:val="9"/>
    <w:semiHidden/>
    <w:qFormat/>
    <w:rPr>
      <w:rFonts w:asciiTheme="majorHAnsi" w:eastAsiaTheme="majorEastAsia" w:hAnsiTheme="majorHAnsi" w:cstheme="majorBidi"/>
      <w:color w:val="1F4E79" w:themeColor="accent1" w:themeShade="80"/>
      <w:sz w:val="24"/>
      <w:szCs w:val="24"/>
      <w:lang w:eastAsia="es-ES"/>
    </w:rPr>
  </w:style>
  <w:style w:type="character" w:customStyle="1" w:styleId="TextonotapieCar">
    <w:name w:val="Texto nota pie Car"/>
    <w:basedOn w:val="Fuentedeprrafopredeter"/>
    <w:link w:val="Textonotapie"/>
    <w:uiPriority w:val="99"/>
    <w:qFormat/>
    <w:rPr>
      <w:sz w:val="20"/>
      <w:szCs w:val="20"/>
    </w:rPr>
  </w:style>
  <w:style w:type="paragraph" w:customStyle="1" w:styleId="INFOEM">
    <w:name w:val="INFOEM"/>
    <w:basedOn w:val="Normal"/>
    <w:qFormat/>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 w:type="character" w:customStyle="1" w:styleId="PuestoCar">
    <w:name w:val="Puesto Car"/>
    <w:basedOn w:val="Fuentedeprrafopredeter"/>
    <w:link w:val="Puesto"/>
    <w:qFormat/>
    <w:rPr>
      <w:rFonts w:ascii="Calibri" w:eastAsiaTheme="minorEastAsia" w:hAnsi="Calibri" w:cs="Calibri"/>
      <w:b/>
      <w:sz w:val="72"/>
      <w:szCs w:val="72"/>
      <w:lang w:eastAsia="es-ES"/>
    </w:rPr>
  </w:style>
  <w:style w:type="paragraph" w:styleId="Listaconvietas3">
    <w:name w:val="List Bullet 3"/>
    <w:basedOn w:val="Normal"/>
    <w:uiPriority w:val="99"/>
    <w:unhideWhenUsed/>
    <w:rsid w:val="008F1E11"/>
    <w:pPr>
      <w:numPr>
        <w:numId w:val="8"/>
      </w:numPr>
      <w:contextualSpacing/>
    </w:pPr>
    <w:rPr>
      <w:lang w:val="es-ES"/>
    </w:rPr>
  </w:style>
  <w:style w:type="table" w:styleId="Tablaconcuadrcula">
    <w:name w:val="Table Grid"/>
    <w:basedOn w:val="Tablanormal"/>
    <w:uiPriority w:val="39"/>
    <w:rsid w:val="00D01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340">
      <w:bodyDiv w:val="1"/>
      <w:marLeft w:val="0"/>
      <w:marRight w:val="0"/>
      <w:marTop w:val="0"/>
      <w:marBottom w:val="0"/>
      <w:divBdr>
        <w:top w:val="none" w:sz="0" w:space="0" w:color="auto"/>
        <w:left w:val="none" w:sz="0" w:space="0" w:color="auto"/>
        <w:bottom w:val="none" w:sz="0" w:space="0" w:color="auto"/>
        <w:right w:val="none" w:sz="0" w:space="0" w:color="auto"/>
      </w:divBdr>
    </w:div>
    <w:div w:id="27994391">
      <w:bodyDiv w:val="1"/>
      <w:marLeft w:val="0"/>
      <w:marRight w:val="0"/>
      <w:marTop w:val="0"/>
      <w:marBottom w:val="0"/>
      <w:divBdr>
        <w:top w:val="none" w:sz="0" w:space="0" w:color="auto"/>
        <w:left w:val="none" w:sz="0" w:space="0" w:color="auto"/>
        <w:bottom w:val="none" w:sz="0" w:space="0" w:color="auto"/>
        <w:right w:val="none" w:sz="0" w:space="0" w:color="auto"/>
      </w:divBdr>
    </w:div>
    <w:div w:id="63379701">
      <w:bodyDiv w:val="1"/>
      <w:marLeft w:val="0"/>
      <w:marRight w:val="0"/>
      <w:marTop w:val="0"/>
      <w:marBottom w:val="0"/>
      <w:divBdr>
        <w:top w:val="none" w:sz="0" w:space="0" w:color="auto"/>
        <w:left w:val="none" w:sz="0" w:space="0" w:color="auto"/>
        <w:bottom w:val="none" w:sz="0" w:space="0" w:color="auto"/>
        <w:right w:val="none" w:sz="0" w:space="0" w:color="auto"/>
      </w:divBdr>
    </w:div>
    <w:div w:id="72047047">
      <w:bodyDiv w:val="1"/>
      <w:marLeft w:val="0"/>
      <w:marRight w:val="0"/>
      <w:marTop w:val="0"/>
      <w:marBottom w:val="0"/>
      <w:divBdr>
        <w:top w:val="none" w:sz="0" w:space="0" w:color="auto"/>
        <w:left w:val="none" w:sz="0" w:space="0" w:color="auto"/>
        <w:bottom w:val="none" w:sz="0" w:space="0" w:color="auto"/>
        <w:right w:val="none" w:sz="0" w:space="0" w:color="auto"/>
      </w:divBdr>
    </w:div>
    <w:div w:id="125701461">
      <w:bodyDiv w:val="1"/>
      <w:marLeft w:val="0"/>
      <w:marRight w:val="0"/>
      <w:marTop w:val="0"/>
      <w:marBottom w:val="0"/>
      <w:divBdr>
        <w:top w:val="none" w:sz="0" w:space="0" w:color="auto"/>
        <w:left w:val="none" w:sz="0" w:space="0" w:color="auto"/>
        <w:bottom w:val="none" w:sz="0" w:space="0" w:color="auto"/>
        <w:right w:val="none" w:sz="0" w:space="0" w:color="auto"/>
      </w:divBdr>
    </w:div>
    <w:div w:id="126896009">
      <w:bodyDiv w:val="1"/>
      <w:marLeft w:val="0"/>
      <w:marRight w:val="0"/>
      <w:marTop w:val="0"/>
      <w:marBottom w:val="0"/>
      <w:divBdr>
        <w:top w:val="none" w:sz="0" w:space="0" w:color="auto"/>
        <w:left w:val="none" w:sz="0" w:space="0" w:color="auto"/>
        <w:bottom w:val="none" w:sz="0" w:space="0" w:color="auto"/>
        <w:right w:val="none" w:sz="0" w:space="0" w:color="auto"/>
      </w:divBdr>
    </w:div>
    <w:div w:id="375156257">
      <w:bodyDiv w:val="1"/>
      <w:marLeft w:val="0"/>
      <w:marRight w:val="0"/>
      <w:marTop w:val="0"/>
      <w:marBottom w:val="0"/>
      <w:divBdr>
        <w:top w:val="none" w:sz="0" w:space="0" w:color="auto"/>
        <w:left w:val="none" w:sz="0" w:space="0" w:color="auto"/>
        <w:bottom w:val="none" w:sz="0" w:space="0" w:color="auto"/>
        <w:right w:val="none" w:sz="0" w:space="0" w:color="auto"/>
      </w:divBdr>
    </w:div>
    <w:div w:id="525951584">
      <w:bodyDiv w:val="1"/>
      <w:marLeft w:val="0"/>
      <w:marRight w:val="0"/>
      <w:marTop w:val="0"/>
      <w:marBottom w:val="0"/>
      <w:divBdr>
        <w:top w:val="none" w:sz="0" w:space="0" w:color="auto"/>
        <w:left w:val="none" w:sz="0" w:space="0" w:color="auto"/>
        <w:bottom w:val="none" w:sz="0" w:space="0" w:color="auto"/>
        <w:right w:val="none" w:sz="0" w:space="0" w:color="auto"/>
      </w:divBdr>
    </w:div>
    <w:div w:id="580603669">
      <w:bodyDiv w:val="1"/>
      <w:marLeft w:val="0"/>
      <w:marRight w:val="0"/>
      <w:marTop w:val="0"/>
      <w:marBottom w:val="0"/>
      <w:divBdr>
        <w:top w:val="none" w:sz="0" w:space="0" w:color="auto"/>
        <w:left w:val="none" w:sz="0" w:space="0" w:color="auto"/>
        <w:bottom w:val="none" w:sz="0" w:space="0" w:color="auto"/>
        <w:right w:val="none" w:sz="0" w:space="0" w:color="auto"/>
      </w:divBdr>
    </w:div>
    <w:div w:id="587619099">
      <w:bodyDiv w:val="1"/>
      <w:marLeft w:val="0"/>
      <w:marRight w:val="0"/>
      <w:marTop w:val="0"/>
      <w:marBottom w:val="0"/>
      <w:divBdr>
        <w:top w:val="none" w:sz="0" w:space="0" w:color="auto"/>
        <w:left w:val="none" w:sz="0" w:space="0" w:color="auto"/>
        <w:bottom w:val="none" w:sz="0" w:space="0" w:color="auto"/>
        <w:right w:val="none" w:sz="0" w:space="0" w:color="auto"/>
      </w:divBdr>
      <w:divsChild>
        <w:div w:id="694040460">
          <w:marLeft w:val="0"/>
          <w:marRight w:val="0"/>
          <w:marTop w:val="0"/>
          <w:marBottom w:val="0"/>
          <w:divBdr>
            <w:top w:val="none" w:sz="0" w:space="0" w:color="auto"/>
            <w:left w:val="none" w:sz="0" w:space="0" w:color="auto"/>
            <w:bottom w:val="none" w:sz="0" w:space="0" w:color="auto"/>
            <w:right w:val="none" w:sz="0" w:space="0" w:color="auto"/>
          </w:divBdr>
        </w:div>
      </w:divsChild>
    </w:div>
    <w:div w:id="679089332">
      <w:bodyDiv w:val="1"/>
      <w:marLeft w:val="0"/>
      <w:marRight w:val="0"/>
      <w:marTop w:val="0"/>
      <w:marBottom w:val="0"/>
      <w:divBdr>
        <w:top w:val="none" w:sz="0" w:space="0" w:color="auto"/>
        <w:left w:val="none" w:sz="0" w:space="0" w:color="auto"/>
        <w:bottom w:val="none" w:sz="0" w:space="0" w:color="auto"/>
        <w:right w:val="none" w:sz="0" w:space="0" w:color="auto"/>
      </w:divBdr>
    </w:div>
    <w:div w:id="708382240">
      <w:bodyDiv w:val="1"/>
      <w:marLeft w:val="0"/>
      <w:marRight w:val="0"/>
      <w:marTop w:val="0"/>
      <w:marBottom w:val="0"/>
      <w:divBdr>
        <w:top w:val="none" w:sz="0" w:space="0" w:color="auto"/>
        <w:left w:val="none" w:sz="0" w:space="0" w:color="auto"/>
        <w:bottom w:val="none" w:sz="0" w:space="0" w:color="auto"/>
        <w:right w:val="none" w:sz="0" w:space="0" w:color="auto"/>
      </w:divBdr>
    </w:div>
    <w:div w:id="717123868">
      <w:bodyDiv w:val="1"/>
      <w:marLeft w:val="0"/>
      <w:marRight w:val="0"/>
      <w:marTop w:val="0"/>
      <w:marBottom w:val="0"/>
      <w:divBdr>
        <w:top w:val="none" w:sz="0" w:space="0" w:color="auto"/>
        <w:left w:val="none" w:sz="0" w:space="0" w:color="auto"/>
        <w:bottom w:val="none" w:sz="0" w:space="0" w:color="auto"/>
        <w:right w:val="none" w:sz="0" w:space="0" w:color="auto"/>
      </w:divBdr>
    </w:div>
    <w:div w:id="768355994">
      <w:bodyDiv w:val="1"/>
      <w:marLeft w:val="0"/>
      <w:marRight w:val="0"/>
      <w:marTop w:val="0"/>
      <w:marBottom w:val="0"/>
      <w:divBdr>
        <w:top w:val="none" w:sz="0" w:space="0" w:color="auto"/>
        <w:left w:val="none" w:sz="0" w:space="0" w:color="auto"/>
        <w:bottom w:val="none" w:sz="0" w:space="0" w:color="auto"/>
        <w:right w:val="none" w:sz="0" w:space="0" w:color="auto"/>
      </w:divBdr>
    </w:div>
    <w:div w:id="841241621">
      <w:bodyDiv w:val="1"/>
      <w:marLeft w:val="0"/>
      <w:marRight w:val="0"/>
      <w:marTop w:val="0"/>
      <w:marBottom w:val="0"/>
      <w:divBdr>
        <w:top w:val="none" w:sz="0" w:space="0" w:color="auto"/>
        <w:left w:val="none" w:sz="0" w:space="0" w:color="auto"/>
        <w:bottom w:val="none" w:sz="0" w:space="0" w:color="auto"/>
        <w:right w:val="none" w:sz="0" w:space="0" w:color="auto"/>
      </w:divBdr>
    </w:div>
    <w:div w:id="909386586">
      <w:bodyDiv w:val="1"/>
      <w:marLeft w:val="0"/>
      <w:marRight w:val="0"/>
      <w:marTop w:val="0"/>
      <w:marBottom w:val="0"/>
      <w:divBdr>
        <w:top w:val="none" w:sz="0" w:space="0" w:color="auto"/>
        <w:left w:val="none" w:sz="0" w:space="0" w:color="auto"/>
        <w:bottom w:val="none" w:sz="0" w:space="0" w:color="auto"/>
        <w:right w:val="none" w:sz="0" w:space="0" w:color="auto"/>
      </w:divBdr>
    </w:div>
    <w:div w:id="917638767">
      <w:bodyDiv w:val="1"/>
      <w:marLeft w:val="0"/>
      <w:marRight w:val="0"/>
      <w:marTop w:val="0"/>
      <w:marBottom w:val="0"/>
      <w:divBdr>
        <w:top w:val="none" w:sz="0" w:space="0" w:color="auto"/>
        <w:left w:val="none" w:sz="0" w:space="0" w:color="auto"/>
        <w:bottom w:val="none" w:sz="0" w:space="0" w:color="auto"/>
        <w:right w:val="none" w:sz="0" w:space="0" w:color="auto"/>
      </w:divBdr>
    </w:div>
    <w:div w:id="1105610709">
      <w:bodyDiv w:val="1"/>
      <w:marLeft w:val="0"/>
      <w:marRight w:val="0"/>
      <w:marTop w:val="0"/>
      <w:marBottom w:val="0"/>
      <w:divBdr>
        <w:top w:val="none" w:sz="0" w:space="0" w:color="auto"/>
        <w:left w:val="none" w:sz="0" w:space="0" w:color="auto"/>
        <w:bottom w:val="none" w:sz="0" w:space="0" w:color="auto"/>
        <w:right w:val="none" w:sz="0" w:space="0" w:color="auto"/>
      </w:divBdr>
    </w:div>
    <w:div w:id="1119759018">
      <w:bodyDiv w:val="1"/>
      <w:marLeft w:val="0"/>
      <w:marRight w:val="0"/>
      <w:marTop w:val="0"/>
      <w:marBottom w:val="0"/>
      <w:divBdr>
        <w:top w:val="none" w:sz="0" w:space="0" w:color="auto"/>
        <w:left w:val="none" w:sz="0" w:space="0" w:color="auto"/>
        <w:bottom w:val="none" w:sz="0" w:space="0" w:color="auto"/>
        <w:right w:val="none" w:sz="0" w:space="0" w:color="auto"/>
      </w:divBdr>
    </w:div>
    <w:div w:id="1125854515">
      <w:bodyDiv w:val="1"/>
      <w:marLeft w:val="0"/>
      <w:marRight w:val="0"/>
      <w:marTop w:val="0"/>
      <w:marBottom w:val="0"/>
      <w:divBdr>
        <w:top w:val="none" w:sz="0" w:space="0" w:color="auto"/>
        <w:left w:val="none" w:sz="0" w:space="0" w:color="auto"/>
        <w:bottom w:val="none" w:sz="0" w:space="0" w:color="auto"/>
        <w:right w:val="none" w:sz="0" w:space="0" w:color="auto"/>
      </w:divBdr>
    </w:div>
    <w:div w:id="1169713179">
      <w:bodyDiv w:val="1"/>
      <w:marLeft w:val="0"/>
      <w:marRight w:val="0"/>
      <w:marTop w:val="0"/>
      <w:marBottom w:val="0"/>
      <w:divBdr>
        <w:top w:val="none" w:sz="0" w:space="0" w:color="auto"/>
        <w:left w:val="none" w:sz="0" w:space="0" w:color="auto"/>
        <w:bottom w:val="none" w:sz="0" w:space="0" w:color="auto"/>
        <w:right w:val="none" w:sz="0" w:space="0" w:color="auto"/>
      </w:divBdr>
    </w:div>
    <w:div w:id="1175338512">
      <w:bodyDiv w:val="1"/>
      <w:marLeft w:val="0"/>
      <w:marRight w:val="0"/>
      <w:marTop w:val="0"/>
      <w:marBottom w:val="0"/>
      <w:divBdr>
        <w:top w:val="none" w:sz="0" w:space="0" w:color="auto"/>
        <w:left w:val="none" w:sz="0" w:space="0" w:color="auto"/>
        <w:bottom w:val="none" w:sz="0" w:space="0" w:color="auto"/>
        <w:right w:val="none" w:sz="0" w:space="0" w:color="auto"/>
      </w:divBdr>
    </w:div>
    <w:div w:id="1183665003">
      <w:bodyDiv w:val="1"/>
      <w:marLeft w:val="0"/>
      <w:marRight w:val="0"/>
      <w:marTop w:val="0"/>
      <w:marBottom w:val="0"/>
      <w:divBdr>
        <w:top w:val="none" w:sz="0" w:space="0" w:color="auto"/>
        <w:left w:val="none" w:sz="0" w:space="0" w:color="auto"/>
        <w:bottom w:val="none" w:sz="0" w:space="0" w:color="auto"/>
        <w:right w:val="none" w:sz="0" w:space="0" w:color="auto"/>
      </w:divBdr>
    </w:div>
    <w:div w:id="1447383151">
      <w:bodyDiv w:val="1"/>
      <w:marLeft w:val="0"/>
      <w:marRight w:val="0"/>
      <w:marTop w:val="0"/>
      <w:marBottom w:val="0"/>
      <w:divBdr>
        <w:top w:val="none" w:sz="0" w:space="0" w:color="auto"/>
        <w:left w:val="none" w:sz="0" w:space="0" w:color="auto"/>
        <w:bottom w:val="none" w:sz="0" w:space="0" w:color="auto"/>
        <w:right w:val="none" w:sz="0" w:space="0" w:color="auto"/>
      </w:divBdr>
    </w:div>
    <w:div w:id="1485242541">
      <w:bodyDiv w:val="1"/>
      <w:marLeft w:val="0"/>
      <w:marRight w:val="0"/>
      <w:marTop w:val="0"/>
      <w:marBottom w:val="0"/>
      <w:divBdr>
        <w:top w:val="none" w:sz="0" w:space="0" w:color="auto"/>
        <w:left w:val="none" w:sz="0" w:space="0" w:color="auto"/>
        <w:bottom w:val="none" w:sz="0" w:space="0" w:color="auto"/>
        <w:right w:val="none" w:sz="0" w:space="0" w:color="auto"/>
      </w:divBdr>
    </w:div>
    <w:div w:id="1537543781">
      <w:bodyDiv w:val="1"/>
      <w:marLeft w:val="0"/>
      <w:marRight w:val="0"/>
      <w:marTop w:val="0"/>
      <w:marBottom w:val="0"/>
      <w:divBdr>
        <w:top w:val="none" w:sz="0" w:space="0" w:color="auto"/>
        <w:left w:val="none" w:sz="0" w:space="0" w:color="auto"/>
        <w:bottom w:val="none" w:sz="0" w:space="0" w:color="auto"/>
        <w:right w:val="none" w:sz="0" w:space="0" w:color="auto"/>
      </w:divBdr>
    </w:div>
    <w:div w:id="1569800861">
      <w:bodyDiv w:val="1"/>
      <w:marLeft w:val="0"/>
      <w:marRight w:val="0"/>
      <w:marTop w:val="0"/>
      <w:marBottom w:val="0"/>
      <w:divBdr>
        <w:top w:val="none" w:sz="0" w:space="0" w:color="auto"/>
        <w:left w:val="none" w:sz="0" w:space="0" w:color="auto"/>
        <w:bottom w:val="none" w:sz="0" w:space="0" w:color="auto"/>
        <w:right w:val="none" w:sz="0" w:space="0" w:color="auto"/>
      </w:divBdr>
    </w:div>
    <w:div w:id="1745373524">
      <w:bodyDiv w:val="1"/>
      <w:marLeft w:val="0"/>
      <w:marRight w:val="0"/>
      <w:marTop w:val="0"/>
      <w:marBottom w:val="0"/>
      <w:divBdr>
        <w:top w:val="none" w:sz="0" w:space="0" w:color="auto"/>
        <w:left w:val="none" w:sz="0" w:space="0" w:color="auto"/>
        <w:bottom w:val="none" w:sz="0" w:space="0" w:color="auto"/>
        <w:right w:val="none" w:sz="0" w:space="0" w:color="auto"/>
      </w:divBdr>
    </w:div>
    <w:div w:id="1746612402">
      <w:bodyDiv w:val="1"/>
      <w:marLeft w:val="0"/>
      <w:marRight w:val="0"/>
      <w:marTop w:val="0"/>
      <w:marBottom w:val="0"/>
      <w:divBdr>
        <w:top w:val="none" w:sz="0" w:space="0" w:color="auto"/>
        <w:left w:val="none" w:sz="0" w:space="0" w:color="auto"/>
        <w:bottom w:val="none" w:sz="0" w:space="0" w:color="auto"/>
        <w:right w:val="none" w:sz="0" w:space="0" w:color="auto"/>
      </w:divBdr>
    </w:div>
    <w:div w:id="1773476476">
      <w:bodyDiv w:val="1"/>
      <w:marLeft w:val="0"/>
      <w:marRight w:val="0"/>
      <w:marTop w:val="0"/>
      <w:marBottom w:val="0"/>
      <w:divBdr>
        <w:top w:val="none" w:sz="0" w:space="0" w:color="auto"/>
        <w:left w:val="none" w:sz="0" w:space="0" w:color="auto"/>
        <w:bottom w:val="none" w:sz="0" w:space="0" w:color="auto"/>
        <w:right w:val="none" w:sz="0" w:space="0" w:color="auto"/>
      </w:divBdr>
    </w:div>
    <w:div w:id="1825509238">
      <w:bodyDiv w:val="1"/>
      <w:marLeft w:val="0"/>
      <w:marRight w:val="0"/>
      <w:marTop w:val="0"/>
      <w:marBottom w:val="0"/>
      <w:divBdr>
        <w:top w:val="none" w:sz="0" w:space="0" w:color="auto"/>
        <w:left w:val="none" w:sz="0" w:space="0" w:color="auto"/>
        <w:bottom w:val="none" w:sz="0" w:space="0" w:color="auto"/>
        <w:right w:val="none" w:sz="0" w:space="0" w:color="auto"/>
      </w:divBdr>
    </w:div>
    <w:div w:id="1897085817">
      <w:bodyDiv w:val="1"/>
      <w:marLeft w:val="0"/>
      <w:marRight w:val="0"/>
      <w:marTop w:val="0"/>
      <w:marBottom w:val="0"/>
      <w:divBdr>
        <w:top w:val="none" w:sz="0" w:space="0" w:color="auto"/>
        <w:left w:val="none" w:sz="0" w:space="0" w:color="auto"/>
        <w:bottom w:val="none" w:sz="0" w:space="0" w:color="auto"/>
        <w:right w:val="none" w:sz="0" w:space="0" w:color="auto"/>
      </w:divBdr>
    </w:div>
    <w:div w:id="2053575342">
      <w:bodyDiv w:val="1"/>
      <w:marLeft w:val="0"/>
      <w:marRight w:val="0"/>
      <w:marTop w:val="0"/>
      <w:marBottom w:val="0"/>
      <w:divBdr>
        <w:top w:val="none" w:sz="0" w:space="0" w:color="auto"/>
        <w:left w:val="none" w:sz="0" w:space="0" w:color="auto"/>
        <w:bottom w:val="none" w:sz="0" w:space="0" w:color="auto"/>
        <w:right w:val="none" w:sz="0" w:space="0" w:color="auto"/>
      </w:divBdr>
    </w:div>
    <w:div w:id="21187445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46</Pages>
  <Words>10008</Words>
  <Characters>55047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114</cp:revision>
  <cp:lastPrinted>2025-12-19T17:07:00Z</cp:lastPrinted>
  <dcterms:created xsi:type="dcterms:W3CDTF">2025-12-09T17:48:00Z</dcterms:created>
  <dcterms:modified xsi:type="dcterms:W3CDTF">2026-01-26T19:34:00Z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615863F5E4E543608D7FC9C72BC863C4_13</vt:lpwstr>
  </property>
</Properties>
</file>