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19" w:rsidRPr="009C4A6B" w:rsidRDefault="00015A19" w:rsidP="00015A19">
      <w:pPr>
        <w:widowControl w:val="0"/>
        <w:pBdr>
          <w:top w:val="nil"/>
          <w:left w:val="nil"/>
          <w:bottom w:val="nil"/>
          <w:right w:val="nil"/>
          <w:between w:val="nil"/>
        </w:pBdr>
        <w:spacing w:line="276" w:lineRule="auto"/>
        <w:rPr>
          <w:rFonts w:ascii="Palatino Linotype" w:hAnsi="Palatino Linotype"/>
        </w:rPr>
      </w:pPr>
    </w:p>
    <w:p w:rsidR="00015A19" w:rsidRPr="00494B87" w:rsidRDefault="00015A19" w:rsidP="00015A19">
      <w:pPr>
        <w:spacing w:before="240" w:after="240" w:line="360" w:lineRule="auto"/>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Pr="00494B87">
        <w:rPr>
          <w:rFonts w:ascii="Palatino Linotype" w:eastAsia="Palatino Linotype" w:hAnsi="Palatino Linotype" w:cs="Palatino Linotype"/>
          <w:b/>
        </w:rPr>
        <w:t xml:space="preserve">veintiséis </w:t>
      </w:r>
      <w:r w:rsidR="00957D3E" w:rsidRPr="00494B87">
        <w:rPr>
          <w:rFonts w:ascii="Palatino Linotype" w:eastAsia="Palatino Linotype" w:hAnsi="Palatino Linotype" w:cs="Palatino Linotype"/>
          <w:b/>
        </w:rPr>
        <w:t>de marzo de dos mil veinticinco</w:t>
      </w:r>
      <w:r w:rsidRPr="00494B87">
        <w:rPr>
          <w:rFonts w:ascii="Palatino Linotype" w:eastAsia="Palatino Linotype" w:hAnsi="Palatino Linotype" w:cs="Palatino Linotype"/>
        </w:rPr>
        <w:t xml:space="preserve">. </w:t>
      </w:r>
    </w:p>
    <w:p w:rsidR="00015A19" w:rsidRPr="00494B87" w:rsidRDefault="00015A19" w:rsidP="00015A19">
      <w:pPr>
        <w:spacing w:line="360" w:lineRule="auto"/>
        <w:jc w:val="both"/>
        <w:rPr>
          <w:rFonts w:ascii="Palatino Linotype" w:eastAsia="Palatino Linotype" w:hAnsi="Palatino Linotype" w:cs="Palatino Linotype"/>
        </w:rPr>
      </w:pPr>
      <w:bookmarkStart w:id="0" w:name="_heading=h.1t3h5sf" w:colFirst="0" w:colLast="0"/>
      <w:bookmarkEnd w:id="0"/>
      <w:r w:rsidRPr="00494B87">
        <w:rPr>
          <w:rFonts w:ascii="Palatino Linotype" w:eastAsia="Palatino Linotype" w:hAnsi="Palatino Linotype" w:cs="Palatino Linotype"/>
          <w:b/>
        </w:rPr>
        <w:t>VISTO</w:t>
      </w:r>
      <w:r w:rsidRPr="00494B87">
        <w:rPr>
          <w:rFonts w:ascii="Palatino Linotype" w:eastAsia="Palatino Linotype" w:hAnsi="Palatino Linotype" w:cs="Palatino Linotype"/>
        </w:rPr>
        <w:t xml:space="preserve"> el expediente formado con motivo del recurso de revisión </w:t>
      </w:r>
      <w:r w:rsidRPr="00494B87">
        <w:rPr>
          <w:rFonts w:ascii="Palatino Linotype" w:eastAsia="Palatino Linotype" w:hAnsi="Palatino Linotype" w:cs="Palatino Linotype"/>
          <w:b/>
        </w:rPr>
        <w:t>05933/INFOEM/AD/RR/2024</w:t>
      </w:r>
      <w:r w:rsidRPr="00494B87">
        <w:rPr>
          <w:rFonts w:ascii="Palatino Linotype" w:eastAsia="Palatino Linotype" w:hAnsi="Palatino Linotype" w:cs="Palatino Linotype"/>
        </w:rPr>
        <w:t xml:space="preserve">, promovido por </w:t>
      </w:r>
      <w:r w:rsidR="00A10D5D">
        <w:rPr>
          <w:rFonts w:ascii="Palatino Linotype" w:eastAsia="Palatino Linotype" w:hAnsi="Palatino Linotype" w:cs="Palatino Linotype"/>
          <w:b/>
        </w:rPr>
        <w:t>XXXX</w:t>
      </w:r>
      <w:r w:rsidRPr="00494B87">
        <w:rPr>
          <w:rFonts w:ascii="Palatino Linotype" w:eastAsia="Palatino Linotype" w:hAnsi="Palatino Linotype" w:cs="Palatino Linotype"/>
          <w:b/>
        </w:rPr>
        <w:t xml:space="preserve">, </w:t>
      </w:r>
      <w:r w:rsidRPr="00494B87">
        <w:rPr>
          <w:rFonts w:ascii="Palatino Linotype" w:eastAsia="Palatino Linotype" w:hAnsi="Palatino Linotype" w:cs="Palatino Linotype"/>
        </w:rPr>
        <w:t>en lo sucesivo la</w:t>
      </w:r>
      <w:r w:rsidRPr="00494B87">
        <w:rPr>
          <w:rFonts w:ascii="Palatino Linotype" w:eastAsia="Palatino Linotype" w:hAnsi="Palatino Linotype" w:cs="Palatino Linotype"/>
          <w:b/>
        </w:rPr>
        <w:t xml:space="preserve"> Recurrente</w:t>
      </w:r>
      <w:r w:rsidRPr="00494B87">
        <w:rPr>
          <w:rFonts w:ascii="Palatino Linotype" w:eastAsia="Palatino Linotype" w:hAnsi="Palatino Linotype" w:cs="Palatino Linotype"/>
        </w:rPr>
        <w:t xml:space="preserve"> en contra de la respuesta del </w:t>
      </w:r>
      <w:r w:rsidRPr="00494B87">
        <w:rPr>
          <w:rFonts w:ascii="Palatino Linotype" w:eastAsia="Palatino Linotype" w:hAnsi="Palatino Linotype" w:cs="Palatino Linotype"/>
          <w:b/>
        </w:rPr>
        <w:t xml:space="preserve">Instituto de Seguridad Social del Estado de México y Municipios, </w:t>
      </w:r>
      <w:r w:rsidRPr="00494B87">
        <w:rPr>
          <w:rFonts w:ascii="Palatino Linotype" w:eastAsia="Palatino Linotype" w:hAnsi="Palatino Linotype" w:cs="Palatino Linotype"/>
        </w:rPr>
        <w:t>en lo sucesivo el</w:t>
      </w:r>
      <w:r w:rsidRPr="00494B87">
        <w:rPr>
          <w:rFonts w:ascii="Palatino Linotype" w:eastAsia="Palatino Linotype" w:hAnsi="Palatino Linotype" w:cs="Palatino Linotype"/>
          <w:b/>
        </w:rPr>
        <w:t xml:space="preserve"> Sujeto Obligado</w:t>
      </w:r>
      <w:r w:rsidRPr="00494B87">
        <w:rPr>
          <w:rFonts w:ascii="Palatino Linotype" w:eastAsia="Palatino Linotype" w:hAnsi="Palatino Linotype" w:cs="Palatino Linotype"/>
        </w:rPr>
        <w:t xml:space="preserve">, se procede a dictar la presente Resolución con base en los siguientes: </w:t>
      </w:r>
    </w:p>
    <w:p w:rsidR="00015A19" w:rsidRPr="00494B87" w:rsidRDefault="00015A19" w:rsidP="00015A19">
      <w:pPr>
        <w:spacing w:before="240" w:after="240" w:line="360" w:lineRule="auto"/>
        <w:jc w:val="center"/>
        <w:rPr>
          <w:rFonts w:ascii="Palatino Linotype" w:eastAsia="Palatino Linotype" w:hAnsi="Palatino Linotype" w:cs="Palatino Linotype"/>
          <w:b/>
        </w:rPr>
      </w:pPr>
      <w:r w:rsidRPr="00494B87">
        <w:rPr>
          <w:rFonts w:ascii="Palatino Linotype" w:eastAsia="Palatino Linotype" w:hAnsi="Palatino Linotype" w:cs="Palatino Linotype"/>
          <w:b/>
        </w:rPr>
        <w:t>A N T E C E D E N T E S</w:t>
      </w: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 xml:space="preserve">Solicitud de Acceso a Datos. </w:t>
      </w:r>
      <w:r w:rsidRPr="00494B87">
        <w:rPr>
          <w:rFonts w:ascii="Palatino Linotype" w:eastAsia="Palatino Linotype" w:hAnsi="Palatino Linotype" w:cs="Palatino Linotype"/>
          <w:color w:val="000000"/>
        </w:rPr>
        <w:t xml:space="preserve">En fecha </w:t>
      </w:r>
      <w:r w:rsidRPr="00494B87">
        <w:rPr>
          <w:rFonts w:ascii="Palatino Linotype" w:eastAsia="Palatino Linotype" w:hAnsi="Palatino Linotype" w:cs="Palatino Linotype"/>
          <w:b/>
          <w:color w:val="000000"/>
        </w:rPr>
        <w:t>cuatro de septiembre de dos mil veinticuatro</w:t>
      </w:r>
      <w:r w:rsidRPr="00494B87">
        <w:rPr>
          <w:rFonts w:ascii="Palatino Linotype" w:eastAsia="Palatino Linotype" w:hAnsi="Palatino Linotype" w:cs="Palatino Linotype"/>
          <w:color w:val="000000"/>
        </w:rPr>
        <w:t xml:space="preserve">, la </w:t>
      </w:r>
      <w:r w:rsidRPr="00494B87">
        <w:rPr>
          <w:rFonts w:ascii="Palatino Linotype" w:eastAsia="Palatino Linotype" w:hAnsi="Palatino Linotype" w:cs="Palatino Linotype"/>
          <w:b/>
          <w:color w:val="000000"/>
        </w:rPr>
        <w:t>Recurrente</w:t>
      </w:r>
      <w:r w:rsidRPr="00494B87">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Pr="00494B87">
        <w:rPr>
          <w:rFonts w:ascii="Palatino Linotype" w:eastAsia="Palatino Linotype" w:hAnsi="Palatino Linotype" w:cs="Palatino Linotype"/>
          <w:b/>
          <w:color w:val="000000"/>
        </w:rPr>
        <w:t>Sujeto Obligado</w:t>
      </w:r>
      <w:r w:rsidRPr="00494B87">
        <w:rPr>
          <w:rFonts w:ascii="Palatino Linotype" w:eastAsia="Palatino Linotype" w:hAnsi="Palatino Linotype" w:cs="Palatino Linotype"/>
          <w:color w:val="000000"/>
        </w:rPr>
        <w:t xml:space="preserve">, la solicitud de acceso a datos personales, a la que se le asignó el número de expediente </w:t>
      </w:r>
      <w:r w:rsidRPr="00494B87">
        <w:rPr>
          <w:rFonts w:ascii="Palatino Linotype" w:eastAsia="Palatino Linotype" w:hAnsi="Palatino Linotype" w:cs="Palatino Linotype"/>
          <w:b/>
          <w:color w:val="000000"/>
        </w:rPr>
        <w:t xml:space="preserve">  00765/ISSEMYM/AD/2024 </w:t>
      </w:r>
      <w:r w:rsidRPr="00494B87">
        <w:rPr>
          <w:rFonts w:ascii="Palatino Linotype" w:eastAsia="Palatino Linotype" w:hAnsi="Palatino Linotype" w:cs="Palatino Linotype"/>
          <w:color w:val="000000"/>
        </w:rPr>
        <w:t>en  la que requirió el acceso a lo siguiente:</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276" w:lineRule="auto"/>
        <w:ind w:left="851" w:right="899"/>
        <w:jc w:val="both"/>
        <w:rPr>
          <w:rFonts w:ascii="Palatino Linotype" w:eastAsia="Palatino Linotype" w:hAnsi="Palatino Linotype" w:cs="Palatino Linotype"/>
          <w:i/>
        </w:rPr>
      </w:pPr>
      <w:r w:rsidRPr="00494B87">
        <w:rPr>
          <w:rFonts w:ascii="Palatino Linotype" w:eastAsia="Palatino Linotype" w:hAnsi="Palatino Linotype" w:cs="Palatino Linotype"/>
          <w:i/>
        </w:rPr>
        <w:t xml:space="preserve">“SOLICITO ME PROPORCIONEN EL NÚMERO DE SEGURO SICIAL Y COPIA CERTIFICADA DE LA CONSTANCIA DE PENSIÓN DE MI CONCUBINO </w:t>
      </w:r>
      <w:r w:rsidR="00B14968">
        <w:rPr>
          <w:rFonts w:ascii="Palatino Linotype" w:eastAsia="Palatino Linotype" w:hAnsi="Palatino Linotype" w:cs="Palatino Linotype"/>
          <w:i/>
        </w:rPr>
        <w:t>XXXX,</w:t>
      </w:r>
      <w:r w:rsidRPr="00494B87">
        <w:rPr>
          <w:rFonts w:ascii="Palatino Linotype" w:eastAsia="Palatino Linotype" w:hAnsi="Palatino Linotype" w:cs="Palatino Linotype"/>
          <w:i/>
        </w:rPr>
        <w:t xml:space="preserve"> HOY FINADO, QUIEN TRABAJO COMO POLICIA MUNICIPAL POR MAS DE TREINTA AÑOS PARA EL MUNICIPIO DE TLALNEPANTLA, ESTADO DE MÉXOCP, CON NUMERO DE EMPLEADO 9619, CON CURP </w:t>
      </w:r>
      <w:r w:rsidR="00B14968">
        <w:rPr>
          <w:rFonts w:ascii="Palatino Linotype" w:eastAsia="Palatino Linotype" w:hAnsi="Palatino Linotype" w:cs="Palatino Linotype"/>
          <w:i/>
        </w:rPr>
        <w:t>XXXX</w:t>
      </w:r>
      <w:r w:rsidRPr="00494B87">
        <w:rPr>
          <w:rFonts w:ascii="Palatino Linotype" w:eastAsia="Palatino Linotype" w:hAnsi="Palatino Linotype" w:cs="Palatino Linotype"/>
          <w:i/>
        </w:rPr>
        <w:t xml:space="preserve">, LO ANTERIOR </w:t>
      </w:r>
      <w:r w:rsidRPr="00494B87">
        <w:rPr>
          <w:rFonts w:ascii="Palatino Linotype" w:eastAsia="Palatino Linotype" w:hAnsi="Palatino Linotype" w:cs="Palatino Linotype"/>
          <w:i/>
        </w:rPr>
        <w:lastRenderedPageBreak/>
        <w:t xml:space="preserve">POR SERME REQUERIDOS POR AUTORIDAD JUDICIAL PARA EJERCER LOS DERECHOS QUE ME CORRESPONDEN COMO PENSIONISTA Y CONCUBINA DEL C. </w:t>
      </w:r>
      <w:r w:rsidR="00B14968">
        <w:rPr>
          <w:rFonts w:ascii="Palatino Linotype" w:eastAsia="Palatino Linotype" w:hAnsi="Palatino Linotype" w:cs="Palatino Linotype"/>
          <w:i/>
        </w:rPr>
        <w:t>XXXX</w:t>
      </w:r>
      <w:proofErr w:type="gramStart"/>
      <w:r w:rsidRPr="00494B87">
        <w:rPr>
          <w:rFonts w:ascii="Palatino Linotype" w:eastAsia="Palatino Linotype" w:hAnsi="Palatino Linotype" w:cs="Palatino Linotype"/>
          <w:i/>
        </w:rPr>
        <w:t>..”</w:t>
      </w:r>
      <w:proofErr w:type="gramEnd"/>
    </w:p>
    <w:p w:rsidR="00015A19" w:rsidRPr="00494B87" w:rsidRDefault="00015A19" w:rsidP="00015A19">
      <w:pPr>
        <w:spacing w:line="276" w:lineRule="auto"/>
        <w:jc w:val="both"/>
        <w:rPr>
          <w:rFonts w:ascii="Palatino Linotype" w:eastAsia="Palatino Linotype" w:hAnsi="Palatino Linotype" w:cs="Palatino Linotype"/>
          <w:b/>
        </w:rPr>
      </w:pPr>
    </w:p>
    <w:p w:rsidR="00015A19" w:rsidRPr="00494B87" w:rsidRDefault="00015A19" w:rsidP="00015A19">
      <w:pPr>
        <w:pBdr>
          <w:top w:val="nil"/>
          <w:left w:val="nil"/>
          <w:bottom w:val="nil"/>
          <w:right w:val="nil"/>
          <w:between w:val="nil"/>
        </w:pBdr>
        <w:spacing w:line="360" w:lineRule="auto"/>
        <w:ind w:left="-12"/>
        <w:jc w:val="both"/>
        <w:rPr>
          <w:rFonts w:ascii="Palatino Linotype" w:eastAsia="Palatino Linotype" w:hAnsi="Palatino Linotype" w:cs="Palatino Linotype"/>
        </w:rPr>
      </w:pPr>
      <w:r w:rsidRPr="00494B87">
        <w:rPr>
          <w:rFonts w:ascii="Palatino Linotype" w:eastAsia="Palatino Linotype" w:hAnsi="Palatino Linotype" w:cs="Palatino Linotype"/>
        </w:rPr>
        <w:t>Señaló como modalidad de entrega de información</w:t>
      </w:r>
      <w:r w:rsidRPr="00494B87">
        <w:rPr>
          <w:rFonts w:ascii="Palatino Linotype" w:eastAsia="Palatino Linotype" w:hAnsi="Palatino Linotype" w:cs="Palatino Linotype"/>
          <w:b/>
        </w:rPr>
        <w:t>:</w:t>
      </w:r>
      <w:r w:rsidRPr="00494B87">
        <w:rPr>
          <w:rFonts w:ascii="Palatino Linotype" w:eastAsia="Palatino Linotype" w:hAnsi="Palatino Linotype" w:cs="Palatino Linotype"/>
        </w:rPr>
        <w:t xml:space="preserve"> A través de </w:t>
      </w:r>
      <w:r w:rsidRPr="00494B87">
        <w:rPr>
          <w:rFonts w:ascii="Palatino Linotype" w:eastAsia="Palatino Linotype" w:hAnsi="Palatino Linotype" w:cs="Palatino Linotype"/>
          <w:b/>
        </w:rPr>
        <w:t>COPIAS CERTIFICADAS.</w:t>
      </w:r>
    </w:p>
    <w:p w:rsidR="00015A19" w:rsidRPr="00494B87" w:rsidRDefault="00015A19" w:rsidP="00015A19">
      <w:pPr>
        <w:spacing w:line="360" w:lineRule="auto"/>
        <w:jc w:val="both"/>
        <w:rPr>
          <w:rFonts w:ascii="Palatino Linotype" w:eastAsia="Palatino Linotype" w:hAnsi="Palatino Linotype" w:cs="Palatino Linotype"/>
          <w:b/>
          <w:u w:val="singl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Al momento de solicitar la información la entonces solicitante anexo un archivo electrónico en formato pdf, cuyo contenido grosso modo es el siguiente. </w:t>
      </w:r>
    </w:p>
    <w:p w:rsidR="00015A19" w:rsidRPr="00494B87" w:rsidRDefault="00A10D5D" w:rsidP="00214C24">
      <w:pPr>
        <w:pStyle w:val="Prrafodelista"/>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XXXX</w:t>
      </w:r>
      <w:r w:rsidR="00015A19" w:rsidRPr="00494B87">
        <w:rPr>
          <w:rFonts w:ascii="Palatino Linotype" w:eastAsia="Palatino Linotype" w:hAnsi="Palatino Linotype" w:cs="Palatino Linotype"/>
          <w:b/>
          <w:i/>
          <w:color w:val="000000"/>
        </w:rPr>
        <w:t xml:space="preserve">.pdf: </w:t>
      </w:r>
      <w:r w:rsidR="00214C24" w:rsidRPr="00494B87">
        <w:rPr>
          <w:rFonts w:ascii="Palatino Linotype" w:eastAsia="Palatino Linotype" w:hAnsi="Palatino Linotype" w:cs="Palatino Linotype"/>
          <w:i/>
          <w:color w:val="000000"/>
        </w:rPr>
        <w:t xml:space="preserve">documento que contiene oficio de solicitud de información, la Constancia Unica de Registro de Población de la persona finada y la Sentencia mediante la cual se le reconoce a la solicitante como concubina por parte del Juzgado Tercero de Proceso Oral en Materia Familiar en la Ciudad de México. </w:t>
      </w:r>
    </w:p>
    <w:p w:rsidR="00214C24" w:rsidRPr="00494B87" w:rsidRDefault="00214C24" w:rsidP="00015A19">
      <w:pPr>
        <w:pStyle w:val="Prrafodelista"/>
        <w:rPr>
          <w:rFonts w:ascii="Palatino Linotype" w:eastAsia="Palatino Linotype" w:hAnsi="Palatino Linotype" w:cs="Palatino Linotype"/>
          <w:i/>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fecha </w:t>
      </w:r>
      <w:r w:rsidRPr="00494B87">
        <w:rPr>
          <w:rFonts w:ascii="Palatino Linotype" w:eastAsia="Palatino Linotype" w:hAnsi="Palatino Linotype" w:cs="Palatino Linotype"/>
          <w:b/>
          <w:color w:val="000000"/>
        </w:rPr>
        <w:t xml:space="preserve">seis de </w:t>
      </w:r>
      <w:r w:rsidR="00F17C70" w:rsidRPr="00494B87">
        <w:rPr>
          <w:rFonts w:ascii="Palatino Linotype" w:eastAsia="Palatino Linotype" w:hAnsi="Palatino Linotype" w:cs="Palatino Linotype"/>
          <w:b/>
          <w:color w:val="000000"/>
        </w:rPr>
        <w:t xml:space="preserve">septiembre </w:t>
      </w:r>
      <w:r w:rsidRPr="00494B87">
        <w:rPr>
          <w:rFonts w:ascii="Palatino Linotype" w:eastAsia="Palatino Linotype" w:hAnsi="Palatino Linotype" w:cs="Palatino Linotype"/>
          <w:b/>
          <w:color w:val="000000"/>
        </w:rPr>
        <w:t>de dos mil veinticuatro</w:t>
      </w:r>
      <w:r w:rsidRPr="00494B87">
        <w:rPr>
          <w:rFonts w:ascii="Palatino Linotype" w:eastAsia="Palatino Linotype" w:hAnsi="Palatino Linotype" w:cs="Palatino Linotype"/>
          <w:color w:val="000000"/>
        </w:rPr>
        <w:t xml:space="preserve">, el </w:t>
      </w:r>
      <w:r w:rsidRPr="00494B87">
        <w:rPr>
          <w:rFonts w:ascii="Palatino Linotype" w:eastAsia="Palatino Linotype" w:hAnsi="Palatino Linotype" w:cs="Palatino Linotype"/>
          <w:b/>
          <w:color w:val="000000"/>
        </w:rPr>
        <w:t>Sujeto Obligado</w:t>
      </w:r>
      <w:r w:rsidRPr="00494B87">
        <w:rPr>
          <w:rFonts w:ascii="Palatino Linotype" w:eastAsia="Palatino Linotype" w:hAnsi="Palatino Linotype" w:cs="Palatino Linotype"/>
          <w:color w:val="000000"/>
        </w:rPr>
        <w:t xml:space="preserve">, </w:t>
      </w:r>
      <w:r w:rsidRPr="00494B87">
        <w:rPr>
          <w:rFonts w:ascii="Palatino Linotype" w:eastAsia="Palatino Linotype" w:hAnsi="Palatino Linotype" w:cs="Palatino Linotype"/>
        </w:rPr>
        <w:t>realizó</w:t>
      </w:r>
      <w:r w:rsidRPr="00494B87">
        <w:rPr>
          <w:rFonts w:ascii="Palatino Linotype" w:eastAsia="Palatino Linotype" w:hAnsi="Palatino Linotype" w:cs="Palatino Linotype"/>
          <w:color w:val="000000"/>
        </w:rPr>
        <w:t xml:space="preserve"> la solicitud de aclaración en los términos siguientes a la entonces solicitante.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r w:rsidRPr="00494B87">
        <w:rPr>
          <w:rFonts w:ascii="Palatino Linotype" w:eastAsia="Palatino Linotype" w:hAnsi="Palatino Linotype" w:cs="Palatino Linotype"/>
          <w:b/>
          <w:i/>
          <w:color w:val="000000"/>
        </w:rPr>
        <w:t xml:space="preserve">ACLARACIÓN 466 AD 2024.pdf: </w:t>
      </w:r>
      <w:r w:rsidRPr="00494B87">
        <w:rPr>
          <w:rFonts w:ascii="Palatino Linotype" w:eastAsia="Palatino Linotype" w:hAnsi="Palatino Linotype" w:cs="Palatino Linotype"/>
          <w:i/>
          <w:color w:val="000000"/>
        </w:rPr>
        <w:t xml:space="preserve">la Jefa del Departamento de Acceso a la Información Institucional, le hace del conocimiento a la solicitante que debe de entregar el documento legal mediante el cual acredite su personalidad como titular de los datos personales o su representante legal, </w:t>
      </w:r>
      <w:r w:rsidR="00F17C70" w:rsidRPr="00494B87">
        <w:rPr>
          <w:rFonts w:ascii="Palatino Linotype" w:eastAsia="Palatino Linotype" w:hAnsi="Palatino Linotype" w:cs="Palatino Linotype"/>
          <w:i/>
          <w:color w:val="000000"/>
        </w:rPr>
        <w:t>para que pueda tener acceso a los datos de la persona fallecida</w:t>
      </w:r>
      <w:r w:rsidRPr="00494B87">
        <w:rPr>
          <w:rFonts w:ascii="Palatino Linotype" w:eastAsia="Palatino Linotype" w:hAnsi="Palatino Linotype" w:cs="Palatino Linotype"/>
          <w:i/>
          <w:color w:val="000000"/>
        </w:rPr>
        <w:t xml:space="preserve">. </w:t>
      </w:r>
    </w:p>
    <w:p w:rsidR="00015A19" w:rsidRPr="00494B87" w:rsidRDefault="00015A19" w:rsidP="00015A19">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El </w:t>
      </w:r>
      <w:r w:rsidRPr="00494B87">
        <w:rPr>
          <w:rFonts w:ascii="Palatino Linotype" w:eastAsia="Palatino Linotype" w:hAnsi="Palatino Linotype" w:cs="Palatino Linotype"/>
          <w:b/>
          <w:color w:val="000000"/>
        </w:rPr>
        <w:t xml:space="preserve">veinticuatro de </w:t>
      </w:r>
      <w:r w:rsidR="0096142D" w:rsidRPr="00494B87">
        <w:rPr>
          <w:rFonts w:ascii="Palatino Linotype" w:eastAsia="Palatino Linotype" w:hAnsi="Palatino Linotype" w:cs="Palatino Linotype"/>
          <w:b/>
          <w:color w:val="000000"/>
        </w:rPr>
        <w:t xml:space="preserve">septiembre </w:t>
      </w:r>
      <w:r w:rsidRPr="00494B87">
        <w:rPr>
          <w:rFonts w:ascii="Palatino Linotype" w:eastAsia="Palatino Linotype" w:hAnsi="Palatino Linotype" w:cs="Palatino Linotype"/>
          <w:b/>
          <w:color w:val="000000"/>
        </w:rPr>
        <w:t xml:space="preserve">de dos mil veinticuatro </w:t>
      </w:r>
      <w:r w:rsidRPr="00494B87">
        <w:rPr>
          <w:rFonts w:ascii="Palatino Linotype" w:eastAsia="Palatino Linotype" w:hAnsi="Palatino Linotype" w:cs="Palatino Linotype"/>
          <w:color w:val="000000"/>
        </w:rPr>
        <w:t xml:space="preserve"> el </w:t>
      </w:r>
      <w:r w:rsidRPr="00494B87">
        <w:rPr>
          <w:rFonts w:ascii="Palatino Linotype" w:eastAsia="Palatino Linotype" w:hAnsi="Palatino Linotype" w:cs="Palatino Linotype"/>
          <w:b/>
          <w:color w:val="000000"/>
        </w:rPr>
        <w:t xml:space="preserve">SUJETO OBLIGADO </w:t>
      </w:r>
      <w:r w:rsidRPr="00494B87">
        <w:rPr>
          <w:rFonts w:ascii="Palatino Linotype" w:eastAsia="Palatino Linotype" w:hAnsi="Palatino Linotype" w:cs="Palatino Linotype"/>
          <w:color w:val="000000"/>
        </w:rPr>
        <w:t xml:space="preserve">adjunto la notificación de un archivo electrónico, mediante el cual notifica que no se presentó la aclaración. </w:t>
      </w:r>
    </w:p>
    <w:p w:rsidR="00015A19" w:rsidRPr="00494B87" w:rsidRDefault="00015A19" w:rsidP="00015A19">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r w:rsidRPr="00494B87">
        <w:rPr>
          <w:rFonts w:ascii="Palatino Linotype" w:eastAsia="Palatino Linotype" w:hAnsi="Palatino Linotype" w:cs="Palatino Linotype"/>
          <w:b/>
          <w:i/>
          <w:color w:val="000000"/>
        </w:rPr>
        <w:lastRenderedPageBreak/>
        <w:t xml:space="preserve">NO PRESENTADA-AD.pdf: </w:t>
      </w:r>
      <w:r w:rsidRPr="00494B87">
        <w:rPr>
          <w:rFonts w:ascii="Palatino Linotype" w:eastAsia="Palatino Linotype" w:hAnsi="Palatino Linotype" w:cs="Palatino Linotype"/>
          <w:i/>
          <w:color w:val="000000"/>
        </w:rPr>
        <w:t xml:space="preserve">documento mediante el cual la Unidad de Transparencia del </w:t>
      </w:r>
      <w:r w:rsidRPr="00494B87">
        <w:rPr>
          <w:rFonts w:ascii="Palatino Linotype" w:eastAsia="Palatino Linotype" w:hAnsi="Palatino Linotype" w:cs="Palatino Linotype"/>
          <w:b/>
          <w:i/>
          <w:color w:val="000000"/>
        </w:rPr>
        <w:t xml:space="preserve">SUJETO OBLIGADO </w:t>
      </w:r>
      <w:r w:rsidRPr="00494B87">
        <w:rPr>
          <w:rFonts w:ascii="Palatino Linotype" w:eastAsia="Palatino Linotype" w:hAnsi="Palatino Linotype" w:cs="Palatino Linotype"/>
          <w:i/>
          <w:color w:val="000000"/>
        </w:rPr>
        <w:t>notifica que la parte solici</w:t>
      </w:r>
      <w:r w:rsidR="0096142D" w:rsidRPr="00494B87">
        <w:rPr>
          <w:rFonts w:ascii="Palatino Linotype" w:eastAsia="Palatino Linotype" w:hAnsi="Palatino Linotype" w:cs="Palatino Linotype"/>
          <w:i/>
          <w:color w:val="000000"/>
        </w:rPr>
        <w:t xml:space="preserve">tante no realizo la aclaración, notificando que la solicitud quedaba como concluida. </w:t>
      </w:r>
    </w:p>
    <w:p w:rsidR="00015A19" w:rsidRPr="00494B87" w:rsidRDefault="00015A19" w:rsidP="00015A19">
      <w:pPr>
        <w:pBdr>
          <w:top w:val="nil"/>
          <w:left w:val="nil"/>
          <w:bottom w:val="nil"/>
          <w:right w:val="nil"/>
          <w:between w:val="nil"/>
        </w:pBdr>
        <w:spacing w:line="360" w:lineRule="auto"/>
        <w:ind w:left="1134" w:right="1183"/>
        <w:jc w:val="both"/>
        <w:rPr>
          <w:rFonts w:ascii="Palatino Linotype" w:eastAsia="Palatino Linotype" w:hAnsi="Palatino Linotype" w:cs="Palatino Linotype"/>
          <w:i/>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Posteriormente el </w:t>
      </w:r>
      <w:r w:rsidR="00957D3E" w:rsidRPr="00494B87">
        <w:rPr>
          <w:rFonts w:ascii="Palatino Linotype" w:eastAsia="Palatino Linotype" w:hAnsi="Palatino Linotype" w:cs="Palatino Linotype"/>
          <w:b/>
          <w:color w:val="000000"/>
        </w:rPr>
        <w:t xml:space="preserve">treinta de septiembre </w:t>
      </w:r>
      <w:r w:rsidRPr="00494B87">
        <w:rPr>
          <w:rFonts w:ascii="Palatino Linotype" w:eastAsia="Palatino Linotype" w:hAnsi="Palatino Linotype" w:cs="Palatino Linotype"/>
          <w:b/>
          <w:color w:val="000000"/>
        </w:rPr>
        <w:t xml:space="preserve">de dos mil veinticuatro, </w:t>
      </w:r>
      <w:r w:rsidRPr="00494B87">
        <w:rPr>
          <w:rFonts w:ascii="Palatino Linotype" w:eastAsia="Palatino Linotype" w:hAnsi="Palatino Linotype" w:cs="Palatino Linotype"/>
          <w:color w:val="000000"/>
        </w:rPr>
        <w:t xml:space="preserve">la entonces </w:t>
      </w:r>
      <w:r w:rsidRPr="00494B87">
        <w:rPr>
          <w:rFonts w:ascii="Palatino Linotype" w:eastAsia="Palatino Linotype" w:hAnsi="Palatino Linotype" w:cs="Palatino Linotype"/>
          <w:b/>
          <w:color w:val="000000"/>
        </w:rPr>
        <w:t xml:space="preserve">SOLICITANTE </w:t>
      </w:r>
      <w:r w:rsidRPr="00494B87">
        <w:rPr>
          <w:rFonts w:ascii="Palatino Linotype" w:eastAsia="Palatino Linotype" w:hAnsi="Palatino Linotype" w:cs="Palatino Linotype"/>
          <w:color w:val="000000"/>
        </w:rPr>
        <w:t xml:space="preserve">interpuso el recurso de revisión bajo los siguientes términos. requerimientos de información a la Coordinadora de Administración y Servidora Pública Habilitada de la Unidad de Apoyo a la Administración General y al Jefe de la Unidad y Servidor Público Habilitado de la Dirección General de Personal.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rPr>
      </w:pPr>
    </w:p>
    <w:p w:rsidR="00015A19" w:rsidRPr="00494B87" w:rsidRDefault="00015A19" w:rsidP="00015A19">
      <w:pPr>
        <w:spacing w:line="360" w:lineRule="auto"/>
        <w:ind w:left="851" w:right="899"/>
        <w:jc w:val="both"/>
        <w:rPr>
          <w:rFonts w:ascii="Palatino Linotype" w:eastAsia="Palatino Linotype" w:hAnsi="Palatino Linotype" w:cs="Palatino Linotype"/>
        </w:rPr>
      </w:pPr>
      <w:bookmarkStart w:id="1" w:name="_heading=h.3znysh7" w:colFirst="0" w:colLast="0"/>
      <w:bookmarkEnd w:id="1"/>
      <w:r w:rsidRPr="00494B87">
        <w:rPr>
          <w:rFonts w:ascii="Palatino Linotype" w:eastAsia="Palatino Linotype" w:hAnsi="Palatino Linotype" w:cs="Palatino Linotype"/>
          <w:b/>
        </w:rPr>
        <w:t>Acto impugnado</w:t>
      </w:r>
      <w:r w:rsidRPr="00494B87">
        <w:rPr>
          <w:rFonts w:ascii="Palatino Linotype" w:eastAsia="Palatino Linotype" w:hAnsi="Palatino Linotype" w:cs="Palatino Linotype"/>
        </w:rPr>
        <w:t xml:space="preserve">: </w:t>
      </w:r>
    </w:p>
    <w:p w:rsidR="00015A19" w:rsidRPr="00494B87" w:rsidRDefault="00015A19" w:rsidP="00015A19">
      <w:pPr>
        <w:spacing w:line="276" w:lineRule="auto"/>
        <w:ind w:left="851" w:right="899"/>
        <w:jc w:val="both"/>
        <w:rPr>
          <w:rFonts w:ascii="Palatino Linotype" w:eastAsia="Palatino Linotype" w:hAnsi="Palatino Linotype" w:cs="Palatino Linotype"/>
          <w:i/>
        </w:rPr>
      </w:pPr>
      <w:bookmarkStart w:id="2" w:name="_heading=h.2et92p0" w:colFirst="0" w:colLast="0"/>
      <w:bookmarkEnd w:id="2"/>
      <w:r w:rsidRPr="00494B87">
        <w:rPr>
          <w:rFonts w:ascii="Palatino Linotype" w:eastAsia="Palatino Linotype" w:hAnsi="Palatino Linotype" w:cs="Palatino Linotype"/>
          <w:i/>
        </w:rPr>
        <w:t>“</w:t>
      </w:r>
      <w:r w:rsidR="0096142D" w:rsidRPr="00494B87">
        <w:rPr>
          <w:rFonts w:ascii="Palatino Linotype" w:eastAsia="Palatino Linotype" w:hAnsi="Palatino Linotype" w:cs="Palatino Linotype"/>
          <w:i/>
        </w:rPr>
        <w:t>SE ME NEGÓ LA INFORMACIÓN SOLICITADA</w:t>
      </w:r>
      <w:r w:rsidRPr="00494B87">
        <w:rPr>
          <w:rFonts w:ascii="Palatino Linotype" w:eastAsia="Palatino Linotype" w:hAnsi="Palatino Linotype" w:cs="Palatino Linotype"/>
          <w:i/>
        </w:rPr>
        <w:t>.”</w:t>
      </w:r>
    </w:p>
    <w:p w:rsidR="00015A19" w:rsidRPr="00494B87" w:rsidRDefault="00015A19" w:rsidP="00015A19">
      <w:pPr>
        <w:pBdr>
          <w:top w:val="nil"/>
          <w:left w:val="nil"/>
          <w:bottom w:val="nil"/>
          <w:right w:val="nil"/>
          <w:between w:val="nil"/>
        </w:pBdr>
        <w:spacing w:line="360" w:lineRule="auto"/>
        <w:ind w:left="1004" w:right="899"/>
        <w:jc w:val="both"/>
        <w:rPr>
          <w:rFonts w:ascii="Palatino Linotype" w:eastAsia="Palatino Linotype" w:hAnsi="Palatino Linotype" w:cs="Palatino Linotype"/>
          <w:i/>
        </w:rPr>
      </w:pPr>
    </w:p>
    <w:p w:rsidR="00015A19" w:rsidRPr="00494B87" w:rsidRDefault="00015A19" w:rsidP="00015A19">
      <w:pPr>
        <w:spacing w:line="360" w:lineRule="auto"/>
        <w:ind w:left="851" w:right="899"/>
        <w:jc w:val="both"/>
        <w:rPr>
          <w:rFonts w:ascii="Palatino Linotype" w:eastAsia="Palatino Linotype" w:hAnsi="Palatino Linotype" w:cs="Palatino Linotype"/>
          <w:b/>
        </w:rPr>
      </w:pPr>
      <w:bookmarkStart w:id="3" w:name="_heading=h.tyjcwt" w:colFirst="0" w:colLast="0"/>
      <w:bookmarkEnd w:id="3"/>
      <w:r w:rsidRPr="00494B87">
        <w:rPr>
          <w:rFonts w:ascii="Palatino Linotype" w:eastAsia="Palatino Linotype" w:hAnsi="Palatino Linotype" w:cs="Palatino Linotype"/>
          <w:b/>
        </w:rPr>
        <w:t>Razones o Motivos de inconformidad</w:t>
      </w:r>
      <w:r w:rsidRPr="00494B87">
        <w:rPr>
          <w:rFonts w:ascii="Palatino Linotype" w:eastAsia="Palatino Linotype" w:hAnsi="Palatino Linotype" w:cs="Palatino Linotype"/>
        </w:rPr>
        <w:t>:</w:t>
      </w:r>
      <w:r w:rsidRPr="00494B87">
        <w:rPr>
          <w:rFonts w:ascii="Palatino Linotype" w:eastAsia="Palatino Linotype" w:hAnsi="Palatino Linotype" w:cs="Palatino Linotype"/>
          <w:b/>
        </w:rPr>
        <w:t xml:space="preserve"> </w:t>
      </w:r>
    </w:p>
    <w:p w:rsidR="00015A19" w:rsidRPr="00494B87" w:rsidRDefault="00015A19" w:rsidP="00015A19">
      <w:pPr>
        <w:spacing w:line="276" w:lineRule="auto"/>
        <w:ind w:left="851" w:right="899"/>
        <w:jc w:val="both"/>
        <w:rPr>
          <w:rFonts w:ascii="Palatino Linotype" w:eastAsia="Palatino Linotype" w:hAnsi="Palatino Linotype" w:cs="Palatino Linotype"/>
          <w:b/>
          <w:i/>
        </w:rPr>
      </w:pPr>
      <w:r w:rsidRPr="00494B87">
        <w:rPr>
          <w:rFonts w:ascii="Palatino Linotype" w:eastAsia="Palatino Linotype" w:hAnsi="Palatino Linotype" w:cs="Palatino Linotype"/>
          <w:i/>
        </w:rPr>
        <w:t>“</w:t>
      </w:r>
      <w:r w:rsidR="0096142D" w:rsidRPr="00494B87">
        <w:rPr>
          <w:rFonts w:ascii="Palatino Linotype" w:eastAsia="Palatino Linotype" w:hAnsi="Palatino Linotype" w:cs="Palatino Linotype"/>
          <w:i/>
        </w:rPr>
        <w:t xml:space="preserve">Ingrese una solicitud en el SARCOEM, el día cuatro de septiembre del año en curso, para solicitar copia certificada de la constancia de pensión y el número de seguridad social, de mi difunto concubino </w:t>
      </w:r>
      <w:r w:rsidR="00B14968">
        <w:rPr>
          <w:rFonts w:ascii="Palatino Linotype" w:eastAsia="Palatino Linotype" w:hAnsi="Palatino Linotype" w:cs="Palatino Linotype"/>
          <w:i/>
        </w:rPr>
        <w:t>XXXX</w:t>
      </w:r>
      <w:r w:rsidR="0096142D" w:rsidRPr="00494B87">
        <w:rPr>
          <w:rFonts w:ascii="Palatino Linotype" w:eastAsia="Palatino Linotype" w:hAnsi="Palatino Linotype" w:cs="Palatino Linotype"/>
          <w:i/>
        </w:rPr>
        <w:t xml:space="preserve">, lo cual adjunte, mi identificación oficial, acta de nacimiento, identificación oficial, acta de defunción, Clave Única de Registro de Población de mi difunto concubino y resolución del Juzgado Tercero de lo Familiar de Proceso Oral, dictada dentro del expediente 1033/2023, relativo a las Diligencias de Jurisdicción Voluntaria, Acreditación de Concubinato. Posteriormente la Unidad de Transparencia me requirió complementara mi solicitud de acceso a datos, debido a que no anexe el documento mediante el cual mi difunto concubino haya expresado su voluntad para que yo pudiera acceder a sus datos personales, es importante mencionar que no cuento con dicho documento. Sin </w:t>
      </w:r>
      <w:r w:rsidR="0096142D" w:rsidRPr="00494B87">
        <w:rPr>
          <w:rFonts w:ascii="Palatino Linotype" w:eastAsia="Palatino Linotype" w:hAnsi="Palatino Linotype" w:cs="Palatino Linotype"/>
          <w:i/>
        </w:rPr>
        <w:lastRenderedPageBreak/>
        <w:t xml:space="preserve">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tal como lo demostré en los documentos que adjunte en la solicitud. Por lo anterior, solicito al ISSEMYM, que se me entregue copia certificada de la constancia de pensión y el número de seguridad social, de mi difunto concubino </w:t>
      </w:r>
      <w:r w:rsidR="00B14968">
        <w:rPr>
          <w:rFonts w:ascii="Palatino Linotype" w:eastAsia="Palatino Linotype" w:hAnsi="Palatino Linotype" w:cs="Palatino Linotype"/>
          <w:i/>
        </w:rPr>
        <w:t>XXXX</w:t>
      </w:r>
      <w:r w:rsidR="0096142D" w:rsidRPr="00494B87">
        <w:rPr>
          <w:rFonts w:ascii="Palatino Linotype" w:eastAsia="Palatino Linotype" w:hAnsi="Palatino Linotype" w:cs="Palatino Linotype"/>
          <w:i/>
        </w:rPr>
        <w:t>, para iniciar el procedimiento de pensión ante el Instituto; ya que es un Derecho Humano al que tengo derecho, el cual se encuentra regulado en el artículo 1º de la Constitución Política de los Estado Unidos Mexicanos.</w:t>
      </w:r>
      <w:r w:rsidRPr="00494B87">
        <w:rPr>
          <w:rFonts w:ascii="Palatino Linotype" w:eastAsia="Palatino Linotype" w:hAnsi="Palatino Linotype" w:cs="Palatino Linotype"/>
          <w:b/>
          <w:i/>
        </w:rPr>
        <w:t xml:space="preserve">” </w:t>
      </w:r>
    </w:p>
    <w:p w:rsidR="00015A19" w:rsidRPr="00494B87" w:rsidRDefault="00015A19" w:rsidP="00015A19">
      <w:pPr>
        <w:spacing w:line="276" w:lineRule="auto"/>
        <w:ind w:left="851" w:right="899"/>
        <w:jc w:val="both"/>
        <w:rPr>
          <w:rFonts w:ascii="Palatino Linotype" w:eastAsia="Palatino Linotype" w:hAnsi="Palatino Linotype" w:cs="Palatino Linotype"/>
          <w:b/>
        </w:rPr>
      </w:pPr>
      <w:r w:rsidRPr="00494B87">
        <w:rPr>
          <w:rFonts w:ascii="Palatino Linotype" w:eastAsia="Palatino Linotype" w:hAnsi="Palatino Linotype" w:cs="Palatino Linotype"/>
          <w:i/>
        </w:rPr>
        <w:t xml:space="preserve"> </w:t>
      </w: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Al momento de interponer el recurso de revisión la entonces solicitante, </w:t>
      </w:r>
      <w:r w:rsidRPr="00494B87">
        <w:rPr>
          <w:rFonts w:ascii="Palatino Linotype" w:eastAsia="Palatino Linotype" w:hAnsi="Palatino Linotype" w:cs="Palatino Linotype"/>
        </w:rPr>
        <w:t>anexó</w:t>
      </w:r>
      <w:r w:rsidRPr="00494B87">
        <w:rPr>
          <w:rFonts w:ascii="Palatino Linotype" w:eastAsia="Palatino Linotype" w:hAnsi="Palatino Linotype" w:cs="Palatino Linotype"/>
          <w:color w:val="000000"/>
        </w:rPr>
        <w:t xml:space="preserve"> un archivo electrónico en formato pdf, cuyo contenido grosso modo es el siguiente. </w:t>
      </w:r>
    </w:p>
    <w:p w:rsidR="00015A19" w:rsidRPr="00494B87" w:rsidRDefault="0096142D" w:rsidP="00015A19">
      <w:p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b/>
          <w:i/>
          <w:color w:val="000000"/>
        </w:rPr>
        <w:t>DOCUMENTOS 765 AD INTERPONER RR.pdf</w:t>
      </w:r>
      <w:r w:rsidR="00015A19" w:rsidRPr="00494B87">
        <w:rPr>
          <w:rFonts w:ascii="Palatino Linotype" w:eastAsia="Palatino Linotype" w:hAnsi="Palatino Linotype" w:cs="Palatino Linotype"/>
          <w:b/>
          <w:i/>
          <w:color w:val="000000"/>
        </w:rPr>
        <w:t xml:space="preserve">: </w:t>
      </w:r>
    </w:p>
    <w:p w:rsidR="00015A19" w:rsidRPr="00494B87" w:rsidRDefault="00015A19" w:rsidP="00015A19">
      <w:pPr>
        <w:pStyle w:val="Prrafodelista"/>
        <w:numPr>
          <w:ilvl w:val="0"/>
          <w:numId w:val="2"/>
        </w:num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en la foja uno se encuentra la credencial </w:t>
      </w:r>
      <w:r w:rsidR="0096142D" w:rsidRPr="00494B87">
        <w:rPr>
          <w:rFonts w:ascii="Palatino Linotype" w:eastAsia="Palatino Linotype" w:hAnsi="Palatino Linotype" w:cs="Palatino Linotype"/>
          <w:i/>
          <w:color w:val="000000"/>
        </w:rPr>
        <w:t xml:space="preserve">de elector </w:t>
      </w:r>
      <w:r w:rsidRPr="00494B87">
        <w:rPr>
          <w:rFonts w:ascii="Palatino Linotype" w:eastAsia="Palatino Linotype" w:hAnsi="Palatino Linotype" w:cs="Palatino Linotype"/>
          <w:i/>
          <w:color w:val="000000"/>
        </w:rPr>
        <w:t xml:space="preserve">de la solicitante. </w:t>
      </w:r>
    </w:p>
    <w:p w:rsidR="00015A19" w:rsidRPr="00494B87" w:rsidRDefault="0096142D" w:rsidP="00015A19">
      <w:pPr>
        <w:pStyle w:val="Prrafodelista"/>
        <w:numPr>
          <w:ilvl w:val="0"/>
          <w:numId w:val="2"/>
        </w:num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l</w:t>
      </w:r>
      <w:r w:rsidR="00015A19" w:rsidRPr="00494B87">
        <w:rPr>
          <w:rFonts w:ascii="Palatino Linotype" w:eastAsia="Palatino Linotype" w:hAnsi="Palatino Linotype" w:cs="Palatino Linotype"/>
          <w:i/>
          <w:color w:val="000000"/>
        </w:rPr>
        <w:t xml:space="preserve">a segunda foja </w:t>
      </w:r>
      <w:r w:rsidRPr="00494B87">
        <w:rPr>
          <w:rFonts w:ascii="Palatino Linotype" w:eastAsia="Palatino Linotype" w:hAnsi="Palatino Linotype" w:cs="Palatino Linotype"/>
          <w:i/>
          <w:color w:val="000000"/>
        </w:rPr>
        <w:t xml:space="preserve">contiene el Acta de Defunción de la persona refiere la solicitante al momento del ingreso de su solicitud de información.  </w:t>
      </w:r>
      <w:r w:rsidR="00015A19" w:rsidRPr="00494B87">
        <w:rPr>
          <w:rFonts w:ascii="Palatino Linotype" w:eastAsia="Palatino Linotype" w:hAnsi="Palatino Linotype" w:cs="Palatino Linotype"/>
          <w:i/>
          <w:color w:val="000000"/>
        </w:rPr>
        <w:t xml:space="preserve"> </w:t>
      </w:r>
    </w:p>
    <w:p w:rsidR="0032732C" w:rsidRPr="00494B87" w:rsidRDefault="00015A19" w:rsidP="00015A19">
      <w:pPr>
        <w:pStyle w:val="Prrafodelista"/>
        <w:numPr>
          <w:ilvl w:val="0"/>
          <w:numId w:val="2"/>
        </w:num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La Tercera foja </w:t>
      </w:r>
      <w:r w:rsidR="0032732C" w:rsidRPr="00494B87">
        <w:rPr>
          <w:rFonts w:ascii="Palatino Linotype" w:eastAsia="Palatino Linotype" w:hAnsi="Palatino Linotype" w:cs="Palatino Linotype"/>
          <w:i/>
          <w:color w:val="000000"/>
        </w:rPr>
        <w:t xml:space="preserve">se integra por el Acta de Nacimiento de la persona refiere la solicitante al momento del ingreso de su solicitud de información.   </w:t>
      </w:r>
    </w:p>
    <w:p w:rsidR="0032732C" w:rsidRPr="00494B87" w:rsidRDefault="0032732C" w:rsidP="00015A19">
      <w:pPr>
        <w:pStyle w:val="Prrafodelista"/>
        <w:numPr>
          <w:ilvl w:val="0"/>
          <w:numId w:val="2"/>
        </w:num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Constancia de la Clave Única de Registro de Población de la persona fallecida. </w:t>
      </w:r>
    </w:p>
    <w:p w:rsidR="00015A19" w:rsidRPr="00494B87" w:rsidRDefault="0032732C" w:rsidP="00015A19">
      <w:pPr>
        <w:pStyle w:val="Prrafodelista"/>
        <w:numPr>
          <w:ilvl w:val="0"/>
          <w:numId w:val="2"/>
        </w:numPr>
        <w:pBdr>
          <w:top w:val="nil"/>
          <w:left w:val="nil"/>
          <w:bottom w:val="nil"/>
          <w:right w:val="nil"/>
          <w:between w:val="nil"/>
        </w:pBdr>
        <w:ind w:left="1134" w:right="1183"/>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Sentencia mediante la cual se le reconoce a la solicitante como concubina por parte del Juzgado Tercero de Proceso Oral en Materia Familiar en la Ciudad de México.</w:t>
      </w:r>
    </w:p>
    <w:p w:rsidR="00015A19" w:rsidRPr="00494B87" w:rsidRDefault="00015A19" w:rsidP="00015A19">
      <w:pPr>
        <w:pStyle w:val="Prrafodelista"/>
        <w:pBdr>
          <w:top w:val="nil"/>
          <w:left w:val="nil"/>
          <w:bottom w:val="nil"/>
          <w:right w:val="nil"/>
          <w:between w:val="nil"/>
        </w:pBdr>
        <w:ind w:left="1134" w:right="1183"/>
        <w:jc w:val="both"/>
        <w:rPr>
          <w:rFonts w:ascii="Palatino Linotype" w:eastAsia="Palatino Linotype" w:hAnsi="Palatino Linotype" w:cs="Palatino Linotype"/>
          <w:b/>
          <w:i/>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lastRenderedPageBreak/>
        <w:t xml:space="preserve">Turno. </w:t>
      </w:r>
      <w:r w:rsidRPr="00494B87">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los artículos 11 y 127 de la </w:t>
      </w:r>
      <w:r w:rsidRPr="00494B87">
        <w:rPr>
          <w:rFonts w:ascii="Palatino Linotype" w:eastAsia="Palatino Linotype" w:hAnsi="Palatino Linotype" w:cs="Palatino Linotype"/>
          <w:b/>
          <w:color w:val="000000"/>
        </w:rPr>
        <w:t xml:space="preserve">Ley de Protección de Datos Personales en Posesión de Sujetos Obligados del Estado de México y Municipios, </w:t>
      </w:r>
      <w:r w:rsidRPr="00494B87">
        <w:rPr>
          <w:rFonts w:ascii="Palatino Linotype" w:eastAsia="Palatino Linotype" w:hAnsi="Palatino Linotype" w:cs="Palatino Linotype"/>
          <w:color w:val="000000"/>
        </w:rPr>
        <w:t xml:space="preserve">en relación con el artículo 185 fracción I de la </w:t>
      </w:r>
      <w:r w:rsidRPr="00494B87">
        <w:rPr>
          <w:rFonts w:ascii="Palatino Linotype" w:eastAsia="Palatino Linotype" w:hAnsi="Palatino Linotype" w:cs="Palatino Linotype"/>
          <w:b/>
          <w:color w:val="000000"/>
        </w:rPr>
        <w:t xml:space="preserve">Ley de Transparencia y Acceso a la Información Pública del Estado de México y Municipios </w:t>
      </w:r>
      <w:r w:rsidRPr="00494B87">
        <w:rPr>
          <w:rFonts w:ascii="Palatino Linotype" w:eastAsia="Palatino Linotype" w:hAnsi="Palatino Linotype" w:cs="Palatino Linotype"/>
          <w:color w:val="000000"/>
        </w:rPr>
        <w:t xml:space="preserve">de aplicación supletoria, se turnó a la </w:t>
      </w:r>
      <w:r w:rsidRPr="00494B87">
        <w:rPr>
          <w:rFonts w:ascii="Palatino Linotype" w:eastAsia="Palatino Linotype" w:hAnsi="Palatino Linotype" w:cs="Palatino Linotype"/>
          <w:b/>
          <w:color w:val="000000"/>
        </w:rPr>
        <w:t xml:space="preserve">Comisionada María del Rosario Mejía Ayala </w:t>
      </w:r>
      <w:r w:rsidRPr="00494B87">
        <w:rPr>
          <w:rFonts w:ascii="Palatino Linotype" w:eastAsia="Palatino Linotype" w:hAnsi="Palatino Linotype" w:cs="Palatino Linotype"/>
          <w:color w:val="000000"/>
        </w:rPr>
        <w:t xml:space="preserve">con el objeto de su análisis.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 xml:space="preserve">Admisión. </w:t>
      </w:r>
      <w:r w:rsidRPr="00494B87">
        <w:rPr>
          <w:rFonts w:ascii="Palatino Linotype" w:eastAsia="Palatino Linotype" w:hAnsi="Palatino Linotype" w:cs="Palatino Linotype"/>
          <w:color w:val="000000"/>
        </w:rPr>
        <w:t xml:space="preserve">El </w:t>
      </w:r>
      <w:r w:rsidR="0032732C" w:rsidRPr="00494B87">
        <w:rPr>
          <w:rFonts w:ascii="Palatino Linotype" w:eastAsia="Palatino Linotype" w:hAnsi="Palatino Linotype" w:cs="Palatino Linotype"/>
          <w:b/>
          <w:color w:val="000000"/>
        </w:rPr>
        <w:t xml:space="preserve">diecisiete de octubre </w:t>
      </w:r>
      <w:r w:rsidRPr="00494B87">
        <w:rPr>
          <w:rFonts w:ascii="Palatino Linotype" w:eastAsia="Palatino Linotype" w:hAnsi="Palatino Linotype" w:cs="Palatino Linotype"/>
          <w:b/>
          <w:color w:val="000000"/>
        </w:rPr>
        <w:t>de dos mil veinticuatro, c</w:t>
      </w:r>
      <w:r w:rsidRPr="00494B87">
        <w:rPr>
          <w:rFonts w:ascii="Palatino Linotype" w:eastAsia="Palatino Linotype" w:hAnsi="Palatino Linotype" w:cs="Palatino Linotype"/>
          <w:color w:val="000000"/>
        </w:rPr>
        <w:t xml:space="preserve">on fundamento en los artículos 11, 127 y 131 de la </w:t>
      </w:r>
      <w:r w:rsidRPr="00494B87">
        <w:rPr>
          <w:rFonts w:ascii="Palatino Linotype" w:eastAsia="Palatino Linotype" w:hAnsi="Palatino Linotype" w:cs="Palatino Linotype"/>
          <w:b/>
          <w:color w:val="000000"/>
        </w:rPr>
        <w:t>Ley de Protección de Datos Personales en Posesión de Sujetos Obligados del Estado de México y Municipios</w:t>
      </w:r>
      <w:r w:rsidRPr="00494B87">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se acordó lo siguiente:</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360" w:lineRule="auto"/>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a) La admisión a trámite del referido recurso de revisión;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360" w:lineRule="auto"/>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b) La integración del expediente a fin de ponerlo a disposición de las partes a efecto de que ofrecieran pruebas, el Sujeto Obligado rindiera el Informe Justificado, o bien la parte Recurrente emitiera sus manifestaciones y alegatos; y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 xml:space="preserve">Etapa de Conciliación. </w:t>
      </w:r>
      <w:r w:rsidRPr="00494B87">
        <w:rPr>
          <w:rFonts w:ascii="Palatino Linotype" w:eastAsia="Palatino Linotype" w:hAnsi="Palatino Linotype" w:cs="Palatino Linotype"/>
          <w:color w:val="000000"/>
        </w:rPr>
        <w:t xml:space="preserve">El </w:t>
      </w:r>
      <w:r w:rsidR="0032732C" w:rsidRPr="00494B87">
        <w:rPr>
          <w:rFonts w:ascii="Palatino Linotype" w:eastAsia="Palatino Linotype" w:hAnsi="Palatino Linotype" w:cs="Palatino Linotype"/>
          <w:b/>
          <w:color w:val="000000"/>
        </w:rPr>
        <w:t xml:space="preserve">veinticinco de noviembre </w:t>
      </w:r>
      <w:r w:rsidRPr="00494B87">
        <w:rPr>
          <w:rFonts w:ascii="Palatino Linotype" w:eastAsia="Palatino Linotype" w:hAnsi="Palatino Linotype" w:cs="Palatino Linotype"/>
          <w:b/>
          <w:color w:val="000000"/>
        </w:rPr>
        <w:t xml:space="preserve">de dos mil veinticuatro, </w:t>
      </w:r>
      <w:r w:rsidRPr="00494B87">
        <w:rPr>
          <w:rFonts w:ascii="Palatino Linotype" w:eastAsia="Palatino Linotype" w:hAnsi="Palatino Linotype" w:cs="Palatino Linotype"/>
          <w:color w:val="000000"/>
        </w:rPr>
        <w:t xml:space="preserve">se aperturo  la etapa de conciliación a fin de que las </w:t>
      </w:r>
      <w:r w:rsidRPr="00494B87">
        <w:rPr>
          <w:rFonts w:ascii="Palatino Linotype" w:eastAsia="Palatino Linotype" w:hAnsi="Palatino Linotype" w:cs="Palatino Linotype"/>
        </w:rPr>
        <w:t>partes</w:t>
      </w:r>
      <w:r w:rsidRPr="00494B87">
        <w:rPr>
          <w:rFonts w:ascii="Palatino Linotype" w:eastAsia="Palatino Linotype" w:hAnsi="Palatino Linotype" w:cs="Palatino Linotype"/>
          <w:color w:val="000000"/>
        </w:rPr>
        <w:t xml:space="preserve"> pudieran conciliar los motivos que dieron inicio al recurso de revisión.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lastRenderedPageBreak/>
        <w:t xml:space="preserve">De lo anterior, tal y como se muestra en el expediente electrónico, las partes aceptaron conciliar, situación por la cual el día </w:t>
      </w:r>
      <w:r w:rsidR="00205629" w:rsidRPr="00494B87">
        <w:rPr>
          <w:rFonts w:ascii="Palatino Linotype" w:eastAsia="Palatino Linotype" w:hAnsi="Palatino Linotype" w:cs="Palatino Linotype"/>
          <w:b/>
          <w:color w:val="000000"/>
        </w:rPr>
        <w:t>cinco de diciembre de dos mil veinticuatro a las 5</w:t>
      </w:r>
      <w:r w:rsidRPr="00494B87">
        <w:rPr>
          <w:rFonts w:ascii="Palatino Linotype" w:eastAsia="Palatino Linotype" w:hAnsi="Palatino Linotype" w:cs="Palatino Linotype"/>
          <w:b/>
          <w:color w:val="000000"/>
        </w:rPr>
        <w:t>:30</w:t>
      </w:r>
      <w:r w:rsidR="00205629" w:rsidRPr="00494B87">
        <w:rPr>
          <w:rFonts w:ascii="Palatino Linotype" w:eastAsia="Palatino Linotype" w:hAnsi="Palatino Linotype" w:cs="Palatino Linotype"/>
          <w:b/>
          <w:color w:val="000000"/>
        </w:rPr>
        <w:t xml:space="preserve"> pm</w:t>
      </w:r>
      <w:r w:rsidRPr="00494B87">
        <w:rPr>
          <w:rFonts w:ascii="Palatino Linotype" w:eastAsia="Palatino Linotype" w:hAnsi="Palatino Linotype" w:cs="Palatino Linotype"/>
          <w:b/>
          <w:color w:val="000000"/>
        </w:rPr>
        <w:t xml:space="preserve"> tuvo verificativo la audiencia de conciliación. </w:t>
      </w:r>
      <w:r w:rsidRPr="00494B87">
        <w:rPr>
          <w:rFonts w:ascii="Palatino Linotype" w:eastAsia="Palatino Linotype" w:hAnsi="Palatino Linotype" w:cs="Palatino Linotype"/>
          <w:color w:val="000000"/>
        </w:rPr>
        <w:t xml:space="preserve">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65247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 xml:space="preserve">Manifestaciones. </w:t>
      </w:r>
      <w:r w:rsidRPr="00494B87">
        <w:rPr>
          <w:rFonts w:ascii="Palatino Linotype" w:eastAsia="Palatino Linotype" w:hAnsi="Palatino Linotype" w:cs="Palatino Linotype"/>
          <w:color w:val="000000"/>
        </w:rPr>
        <w:t xml:space="preserve">El </w:t>
      </w:r>
      <w:r w:rsidR="00205629" w:rsidRPr="00494B87">
        <w:rPr>
          <w:rFonts w:ascii="Palatino Linotype" w:eastAsia="Palatino Linotype" w:hAnsi="Palatino Linotype" w:cs="Palatino Linotype"/>
          <w:b/>
          <w:color w:val="000000"/>
        </w:rPr>
        <w:t xml:space="preserve">once de marzo </w:t>
      </w:r>
      <w:r w:rsidRPr="00494B87">
        <w:rPr>
          <w:rFonts w:ascii="Palatino Linotype" w:eastAsia="Palatino Linotype" w:hAnsi="Palatino Linotype" w:cs="Palatino Linotype"/>
          <w:b/>
          <w:color w:val="000000"/>
        </w:rPr>
        <w:t xml:space="preserve">de dos mil </w:t>
      </w:r>
      <w:r w:rsidR="00205629" w:rsidRPr="00494B87">
        <w:rPr>
          <w:rFonts w:ascii="Palatino Linotype" w:eastAsia="Palatino Linotype" w:hAnsi="Palatino Linotype" w:cs="Palatino Linotype"/>
          <w:b/>
          <w:color w:val="000000"/>
        </w:rPr>
        <w:t xml:space="preserve">veinticinco </w:t>
      </w:r>
      <w:r w:rsidRPr="00494B87">
        <w:rPr>
          <w:rFonts w:ascii="Palatino Linotype" w:eastAsia="Palatino Linotype" w:hAnsi="Palatino Linotype" w:cs="Palatino Linotype"/>
          <w:color w:val="000000"/>
        </w:rPr>
        <w:t xml:space="preserve">se </w:t>
      </w:r>
      <w:r w:rsidRPr="00494B87">
        <w:rPr>
          <w:rFonts w:ascii="Palatino Linotype" w:eastAsia="Palatino Linotype" w:hAnsi="Palatino Linotype" w:cs="Palatino Linotype"/>
        </w:rPr>
        <w:t>aperturo</w:t>
      </w:r>
      <w:r w:rsidRPr="00494B87">
        <w:rPr>
          <w:rFonts w:ascii="Palatino Linotype" w:eastAsia="Palatino Linotype" w:hAnsi="Palatino Linotype" w:cs="Palatino Linotype"/>
          <w:color w:val="000000"/>
        </w:rPr>
        <w:t xml:space="preserve"> la etapa de manifestaciones, con el fin de que el </w:t>
      </w:r>
      <w:r w:rsidRPr="00494B87">
        <w:rPr>
          <w:rFonts w:ascii="Palatino Linotype" w:eastAsia="Palatino Linotype" w:hAnsi="Palatino Linotype" w:cs="Palatino Linotype"/>
          <w:b/>
          <w:color w:val="000000"/>
        </w:rPr>
        <w:t xml:space="preserve">SUJETO OBLIGADO </w:t>
      </w:r>
      <w:r w:rsidRPr="00494B87">
        <w:rPr>
          <w:rFonts w:ascii="Palatino Linotype" w:eastAsia="Palatino Linotype" w:hAnsi="Palatino Linotype" w:cs="Palatino Linotype"/>
          <w:color w:val="000000"/>
        </w:rPr>
        <w:t xml:space="preserve">entregara su informe justificado y que el </w:t>
      </w:r>
      <w:r w:rsidRPr="00494B87">
        <w:rPr>
          <w:rFonts w:ascii="Palatino Linotype" w:eastAsia="Palatino Linotype" w:hAnsi="Palatino Linotype" w:cs="Palatino Linotype"/>
          <w:b/>
          <w:color w:val="000000"/>
        </w:rPr>
        <w:t xml:space="preserve">RECURRENTE </w:t>
      </w:r>
      <w:r w:rsidRPr="00494B87">
        <w:rPr>
          <w:rFonts w:ascii="Palatino Linotype" w:eastAsia="Palatino Linotype" w:hAnsi="Palatino Linotype" w:cs="Palatino Linotype"/>
          <w:color w:val="000000"/>
        </w:rPr>
        <w:t xml:space="preserve">adjuntara información que a su derecho conviniera y asistiera, tal y como se observa del expediente electrónico, </w:t>
      </w:r>
      <w:r w:rsidR="00652477" w:rsidRPr="00494B87">
        <w:rPr>
          <w:rFonts w:ascii="Palatino Linotype" w:eastAsia="Palatino Linotype" w:hAnsi="Palatino Linotype" w:cs="Palatino Linotype"/>
          <w:color w:val="000000"/>
        </w:rPr>
        <w:t xml:space="preserve">el veintiuno de marzo de dos mil veinticinco el </w:t>
      </w:r>
      <w:r w:rsidR="00652477" w:rsidRPr="00494B87">
        <w:rPr>
          <w:rFonts w:ascii="Palatino Linotype" w:eastAsia="Palatino Linotype" w:hAnsi="Palatino Linotype" w:cs="Palatino Linotype"/>
          <w:b/>
          <w:color w:val="000000"/>
        </w:rPr>
        <w:t xml:space="preserve">SUJETO OBLIGADO </w:t>
      </w:r>
      <w:r w:rsidR="00652477" w:rsidRPr="00494B87">
        <w:rPr>
          <w:rFonts w:ascii="Palatino Linotype" w:eastAsia="Palatino Linotype" w:hAnsi="Palatino Linotype" w:cs="Palatino Linotype"/>
          <w:color w:val="000000"/>
        </w:rPr>
        <w:t xml:space="preserve">subió un archivo electrónico en formato pdf, que contiene el acuerdo mediante el cual el </w:t>
      </w:r>
      <w:r w:rsidR="00652477" w:rsidRPr="00494B87">
        <w:rPr>
          <w:rFonts w:ascii="Palatino Linotype" w:eastAsia="Palatino Linotype" w:hAnsi="Palatino Linotype" w:cs="Palatino Linotype"/>
          <w:b/>
          <w:color w:val="000000"/>
        </w:rPr>
        <w:t xml:space="preserve">RECURRENTE </w:t>
      </w:r>
      <w:r w:rsidR="00652477" w:rsidRPr="00494B87">
        <w:rPr>
          <w:rFonts w:ascii="Palatino Linotype" w:eastAsia="Palatino Linotype" w:hAnsi="Palatino Linotype" w:cs="Palatino Linotype"/>
          <w:color w:val="000000"/>
        </w:rPr>
        <w:t xml:space="preserve">está de acuerdo con la información que le fue entregada por el </w:t>
      </w:r>
      <w:r w:rsidR="00652477" w:rsidRPr="00494B87">
        <w:rPr>
          <w:rFonts w:ascii="Palatino Linotype" w:eastAsia="Palatino Linotype" w:hAnsi="Palatino Linotype" w:cs="Palatino Linotype"/>
          <w:b/>
          <w:color w:val="000000"/>
        </w:rPr>
        <w:t xml:space="preserve">SUJETO OBLIGADO, </w:t>
      </w:r>
      <w:r w:rsidR="00652477" w:rsidRPr="00494B87">
        <w:rPr>
          <w:rFonts w:ascii="Palatino Linotype" w:eastAsia="Palatino Linotype" w:hAnsi="Palatino Linotype" w:cs="Palatino Linotype"/>
          <w:color w:val="000000"/>
        </w:rPr>
        <w:t xml:space="preserve">situación por la cual ya no fue puesto a la vista, por su parte el </w:t>
      </w:r>
      <w:r w:rsidR="00652477" w:rsidRPr="00494B87">
        <w:rPr>
          <w:rFonts w:ascii="Palatino Linotype" w:eastAsia="Palatino Linotype" w:hAnsi="Palatino Linotype" w:cs="Palatino Linotype"/>
          <w:b/>
          <w:color w:val="000000"/>
        </w:rPr>
        <w:t xml:space="preserve">RECURRENTE </w:t>
      </w:r>
      <w:r w:rsidR="00652477" w:rsidRPr="00494B87">
        <w:rPr>
          <w:rFonts w:ascii="Palatino Linotype" w:eastAsia="Palatino Linotype" w:hAnsi="Palatino Linotype" w:cs="Palatino Linotype"/>
          <w:color w:val="000000"/>
        </w:rPr>
        <w:t xml:space="preserve">dejo de realizar manifestaciones. </w:t>
      </w:r>
    </w:p>
    <w:p w:rsidR="00652477" w:rsidRPr="00494B87" w:rsidRDefault="00652477" w:rsidP="00652477">
      <w:pPr>
        <w:pStyle w:val="Prrafodelista"/>
        <w:rPr>
          <w:rFonts w:ascii="Palatino Linotype" w:eastAsia="Palatino Linotype" w:hAnsi="Palatino Linotype" w:cs="Palatino Linotype"/>
          <w:color w:val="000000"/>
        </w:rPr>
      </w:pPr>
    </w:p>
    <w:p w:rsidR="00652477" w:rsidRPr="00494B87" w:rsidRDefault="00652477" w:rsidP="0065247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Ampliación del término para resolver</w:t>
      </w:r>
      <w:r w:rsidRPr="00494B87">
        <w:rPr>
          <w:rFonts w:ascii="Palatino Linotype" w:eastAsia="Palatino Linotype" w:hAnsi="Palatino Linotype" w:cs="Palatino Linotype"/>
          <w:color w:val="000000"/>
        </w:rPr>
        <w:t xml:space="preserve">. En fecha </w:t>
      </w:r>
      <w:r w:rsidR="00205629" w:rsidRPr="00494B87">
        <w:rPr>
          <w:rFonts w:ascii="Palatino Linotype" w:eastAsia="Palatino Linotype" w:hAnsi="Palatino Linotype" w:cs="Palatino Linotype"/>
          <w:b/>
          <w:color w:val="000000"/>
        </w:rPr>
        <w:t>dieciocho de marzo de dos mil veinticinco</w:t>
      </w:r>
      <w:r w:rsidRPr="00494B87">
        <w:rPr>
          <w:rFonts w:ascii="Palatino Linotype" w:eastAsia="Palatino Linotype" w:hAnsi="Palatino Linotype" w:cs="Palatino Linotype"/>
          <w:color w:val="000000"/>
        </w:rPr>
        <w:t xml:space="preserve">, se amplió el término para resolver el Recurso de Revisión en términos del artículo 133 de la Ley de Protección de Datos Personales en Posesión de Sujetos Obligados del Estado de México y Municipios.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w:t>
      </w:r>
    </w:p>
    <w:p w:rsidR="00015A19" w:rsidRPr="00494B87" w:rsidRDefault="00015A19" w:rsidP="00015A19">
      <w:pPr>
        <w:pBdr>
          <w:top w:val="nil"/>
          <w:left w:val="nil"/>
          <w:bottom w:val="nil"/>
          <w:right w:val="nil"/>
          <w:between w:val="nil"/>
        </w:pBdr>
        <w:ind w:left="720"/>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360" w:lineRule="auto"/>
        <w:ind w:left="720"/>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a) Complejidad del Asunto: La complejidad de la prueba, la pluralidad de sujetos procesales, el tiempo transcurrido, las características y contexto del recurso. </w:t>
      </w:r>
    </w:p>
    <w:p w:rsidR="00015A19" w:rsidRPr="00494B87" w:rsidRDefault="00015A19" w:rsidP="00015A19">
      <w:pPr>
        <w:spacing w:line="360" w:lineRule="auto"/>
        <w:ind w:left="720"/>
        <w:jc w:val="both"/>
        <w:rPr>
          <w:rFonts w:ascii="Palatino Linotype" w:eastAsia="Palatino Linotype" w:hAnsi="Palatino Linotype" w:cs="Palatino Linotype"/>
        </w:rPr>
      </w:pPr>
    </w:p>
    <w:p w:rsidR="00015A19" w:rsidRPr="00494B87" w:rsidRDefault="00015A19" w:rsidP="00015A19">
      <w:pPr>
        <w:spacing w:line="360" w:lineRule="auto"/>
        <w:ind w:left="720"/>
        <w:jc w:val="both"/>
        <w:rPr>
          <w:rFonts w:ascii="Palatino Linotype" w:eastAsia="Palatino Linotype" w:hAnsi="Palatino Linotype" w:cs="Palatino Linotype"/>
        </w:rPr>
      </w:pPr>
      <w:r w:rsidRPr="00494B87">
        <w:rPr>
          <w:rFonts w:ascii="Palatino Linotype" w:eastAsia="Palatino Linotype" w:hAnsi="Palatino Linotype" w:cs="Palatino Linotype"/>
        </w:rPr>
        <w:lastRenderedPageBreak/>
        <w:t>b) Actividad Procesal del interesado. Acciones u omisiones del interesado.</w:t>
      </w:r>
    </w:p>
    <w:p w:rsidR="00015A19" w:rsidRPr="00494B87" w:rsidRDefault="00015A19" w:rsidP="00015A19">
      <w:pPr>
        <w:spacing w:line="360" w:lineRule="auto"/>
        <w:ind w:left="720"/>
        <w:jc w:val="both"/>
        <w:rPr>
          <w:rFonts w:ascii="Palatino Linotype" w:eastAsia="Palatino Linotype" w:hAnsi="Palatino Linotype" w:cs="Palatino Linotype"/>
        </w:rPr>
      </w:pPr>
    </w:p>
    <w:p w:rsidR="00015A19" w:rsidRPr="00494B87" w:rsidRDefault="00015A19" w:rsidP="00015A19">
      <w:pPr>
        <w:spacing w:line="360" w:lineRule="auto"/>
        <w:ind w:left="720"/>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c) Conducta de la Autoridad: Las Acciones u omisiones realizadas en el procedimiento. Así como si la autoridad actuó con la debida diligencia. </w:t>
      </w:r>
    </w:p>
    <w:p w:rsidR="00015A19" w:rsidRPr="00494B87" w:rsidRDefault="00015A19" w:rsidP="00015A19">
      <w:pPr>
        <w:spacing w:line="360" w:lineRule="auto"/>
        <w:ind w:left="720"/>
        <w:jc w:val="both"/>
        <w:rPr>
          <w:rFonts w:ascii="Palatino Linotype" w:eastAsia="Palatino Linotype" w:hAnsi="Palatino Linotype" w:cs="Palatino Linotype"/>
        </w:rPr>
      </w:pPr>
    </w:p>
    <w:p w:rsidR="00015A19" w:rsidRPr="00494B87" w:rsidRDefault="00015A19" w:rsidP="00015A19">
      <w:pPr>
        <w:spacing w:line="360" w:lineRule="auto"/>
        <w:ind w:left="720"/>
        <w:jc w:val="both"/>
        <w:rPr>
          <w:rFonts w:ascii="Palatino Linotype" w:eastAsia="Palatino Linotype" w:hAnsi="Palatino Linotype" w:cs="Palatino Linotype"/>
        </w:rPr>
      </w:pPr>
      <w:r w:rsidRPr="00494B87">
        <w:rPr>
          <w:rFonts w:ascii="Palatino Linotype" w:eastAsia="Palatino Linotype" w:hAnsi="Palatino Linotype" w:cs="Palatino Linotype"/>
        </w:rPr>
        <w:t xml:space="preserve">d) La afectación generada en la situación jurídica de la persona involucrada en el proceso: Violación a sus derechos humanos.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w:t>
      </w:r>
      <w:r w:rsidRPr="00494B87">
        <w:rPr>
          <w:rFonts w:ascii="Palatino Linotype" w:eastAsia="Palatino Linotype" w:hAnsi="Palatino Linotype" w:cs="Palatino Linotype"/>
          <w:color w:val="000000"/>
        </w:rPr>
        <w:lastRenderedPageBreak/>
        <w:t xml:space="preserve">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Al respecto, también son de considerar los criterios sostenidos por el Cuarto Tribunal Colegiado en Materia Administrativa del Primer Circuito, cuyos rubros y datos de identificación son los siguientes: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276" w:lineRule="auto"/>
        <w:ind w:left="567" w:right="616"/>
        <w:jc w:val="both"/>
        <w:rPr>
          <w:rFonts w:ascii="Palatino Linotype" w:eastAsia="Palatino Linotype" w:hAnsi="Palatino Linotype" w:cs="Palatino Linotype"/>
          <w:i/>
        </w:rPr>
      </w:pPr>
      <w:r w:rsidRPr="00494B87">
        <w:rPr>
          <w:rFonts w:ascii="Palatino Linotype" w:eastAsia="Palatino Linotype" w:hAnsi="Palatino Linotype" w:cs="Palatino Linotype"/>
          <w:i/>
        </w:rPr>
        <w:t xml:space="preserve">“PLAZO RAZONABLE PARA RESOLVER. DIMENSIÓN Y EFECTOS DE ESTE CONCEPTO CUANDO SE ADUCE EXCESIVA CARGA DE TRABAJO.” consultable en el Seminario Judicial de la Federación y su gaceta, con el registro digital 2002351. </w:t>
      </w:r>
    </w:p>
    <w:p w:rsidR="00015A19" w:rsidRPr="00494B87" w:rsidRDefault="00015A19" w:rsidP="00015A19">
      <w:pPr>
        <w:spacing w:line="276" w:lineRule="auto"/>
        <w:ind w:left="567" w:right="616"/>
        <w:jc w:val="both"/>
        <w:rPr>
          <w:rFonts w:ascii="Palatino Linotype" w:eastAsia="Palatino Linotype" w:hAnsi="Palatino Linotype" w:cs="Palatino Linotype"/>
          <w:i/>
        </w:rPr>
      </w:pPr>
    </w:p>
    <w:p w:rsidR="00015A19" w:rsidRPr="00494B87" w:rsidRDefault="00015A19" w:rsidP="00015A19">
      <w:pPr>
        <w:spacing w:line="276" w:lineRule="auto"/>
        <w:ind w:left="567" w:right="616"/>
        <w:jc w:val="both"/>
        <w:rPr>
          <w:rFonts w:ascii="Palatino Linotype" w:eastAsia="Palatino Linotype" w:hAnsi="Palatino Linotype" w:cs="Palatino Linotype"/>
          <w:i/>
        </w:rPr>
      </w:pPr>
      <w:r w:rsidRPr="00494B87">
        <w:rPr>
          <w:rFonts w:ascii="Palatino Linotype" w:eastAsia="Palatino Linotype" w:hAnsi="Palatino Linotype" w:cs="Palatino Linotype"/>
          <w:i/>
        </w:rPr>
        <w:t xml:space="preserve">“PLAZO RAZONABLE PARA RESOLVER. CONCEPTO Y ELEMENTOS QUE LO INTEGRAN A LA LUZ DEL DERECHO INTERNACIONAL DE LOS DERECHOS HUMANOS.”, visible en el Seminario Judicial de la Federación y su gaceta, con el registro digital 2002350.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resulta de carácter excepcional.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lastRenderedPageBreak/>
        <w:t>En razón de que fue debidamente sustanciado el expediente electrónico y no existe diligencia pendiente de desahogo, se emite la Resolución que conforme a Derecho proceda, de acuerdo con los siguientes:</w:t>
      </w:r>
    </w:p>
    <w:p w:rsidR="00015A19" w:rsidRPr="00494B87" w:rsidRDefault="00015A19" w:rsidP="00015A19">
      <w:pPr>
        <w:pBdr>
          <w:top w:val="nil"/>
          <w:left w:val="nil"/>
          <w:bottom w:val="nil"/>
          <w:right w:val="nil"/>
          <w:between w:val="nil"/>
        </w:pBdr>
        <w:ind w:left="720"/>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fecha </w:t>
      </w:r>
      <w:r w:rsidR="0008496C" w:rsidRPr="00494B87">
        <w:rPr>
          <w:rFonts w:ascii="Palatino Linotype" w:eastAsia="Palatino Linotype" w:hAnsi="Palatino Linotype" w:cs="Palatino Linotype"/>
          <w:b/>
          <w:color w:val="000000"/>
        </w:rPr>
        <w:t>veinticuatro de marzo de dos mil veinticinco</w:t>
      </w:r>
      <w:r w:rsidRPr="00494B87">
        <w:rPr>
          <w:rFonts w:ascii="Palatino Linotype" w:eastAsia="Palatino Linotype" w:hAnsi="Palatino Linotype" w:cs="Palatino Linotype"/>
          <w:color w:val="000000"/>
        </w:rPr>
        <w:t xml:space="preserve">, se decretó el cierre de instrucción del recurso de revisión referido al rubro. </w:t>
      </w:r>
      <w:r w:rsidR="00E303DA" w:rsidRPr="00494B87">
        <w:rPr>
          <w:rFonts w:ascii="Palatino Linotype" w:eastAsia="Palatino Linotype" w:hAnsi="Palatino Linotype" w:cs="Palatino Linotype"/>
          <w:color w:val="000000"/>
        </w:rPr>
        <w:t>_________________________</w:t>
      </w:r>
    </w:p>
    <w:p w:rsidR="00015A19" w:rsidRPr="00494B87" w:rsidRDefault="00015A19" w:rsidP="00015A19">
      <w:pPr>
        <w:pBdr>
          <w:top w:val="nil"/>
          <w:left w:val="nil"/>
          <w:bottom w:val="nil"/>
          <w:right w:val="nil"/>
          <w:between w:val="nil"/>
        </w:pBdr>
        <w:ind w:left="720"/>
        <w:rPr>
          <w:rFonts w:ascii="Palatino Linotype" w:eastAsia="Palatino Linotype" w:hAnsi="Palatino Linotype" w:cs="Palatino Linotype"/>
          <w:color w:val="000000"/>
        </w:rPr>
      </w:pPr>
    </w:p>
    <w:p w:rsidR="00015A19" w:rsidRPr="00494B87" w:rsidRDefault="00015A19" w:rsidP="00015A19">
      <w:pPr>
        <w:spacing w:line="360" w:lineRule="auto"/>
        <w:jc w:val="center"/>
        <w:rPr>
          <w:rFonts w:ascii="Palatino Linotype" w:eastAsia="Palatino Linotype" w:hAnsi="Palatino Linotype" w:cs="Palatino Linotype"/>
          <w:b/>
        </w:rPr>
      </w:pPr>
      <w:r w:rsidRPr="00494B87">
        <w:rPr>
          <w:rFonts w:ascii="Palatino Linotype" w:eastAsia="Palatino Linotype" w:hAnsi="Palatino Linotype" w:cs="Palatino Linotype"/>
          <w:b/>
        </w:rPr>
        <w:t>C O N S I D E R A N D O S</w:t>
      </w:r>
    </w:p>
    <w:p w:rsidR="00015A19" w:rsidRPr="00494B87" w:rsidRDefault="00015A19" w:rsidP="00015A19">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Primero. Competencia.</w:t>
      </w:r>
      <w:r w:rsidRPr="00494B87">
        <w:rPr>
          <w:rFonts w:ascii="Palatino Linotype" w:eastAsia="Palatino Linotype" w:hAnsi="Palatino Linotype" w:cs="Palatino Linotype"/>
          <w:color w:val="000000"/>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w:t>
      </w:r>
      <w:r w:rsidR="00DB5344" w:rsidRPr="00494B87">
        <w:rPr>
          <w:rFonts w:ascii="Palatino Linotype" w:eastAsia="Palatino Linotype" w:hAnsi="Palatino Linotype" w:cs="Palatino Linotype"/>
          <w:color w:val="000000"/>
        </w:rPr>
        <w:t>, Vigente a la fecha de la solicitud</w:t>
      </w:r>
      <w:r w:rsidRPr="00494B87">
        <w:rPr>
          <w:rFonts w:ascii="Palatino Linotype" w:eastAsia="Palatino Linotype" w:hAnsi="Palatino Linotype" w:cs="Palatino Linotype"/>
          <w:color w:val="000000"/>
        </w:rPr>
        <w:t>;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w:t>
      </w:r>
      <w:r w:rsidR="00DB5344" w:rsidRPr="00494B87">
        <w:rPr>
          <w:rFonts w:ascii="Palatino Linotype" w:eastAsia="Palatino Linotype" w:hAnsi="Palatino Linotype" w:cs="Palatino Linotype"/>
          <w:color w:val="000000"/>
        </w:rPr>
        <w:t xml:space="preserve"> y Vigente a la fecha de la solicitud</w:t>
      </w:r>
      <w:r w:rsidRPr="00494B87">
        <w:rPr>
          <w:rFonts w:ascii="Palatino Linotype" w:eastAsia="Palatino Linotype" w:hAnsi="Palatino Linotype" w:cs="Palatino Linotype"/>
          <w:color w:val="000000"/>
        </w:rPr>
        <w:t xml:space="preserve">; así como los artículos 1, 4, fracción XXII, 81, 82, fracción III, 119 y 137 de la Ley de Protección de Datos Personales en Posesión de Sujetos Obligados del Estado de México y Municipios; 9, fracciones I y XXIII y 11 </w:t>
      </w:r>
      <w:r w:rsidRPr="00494B87">
        <w:rPr>
          <w:rFonts w:ascii="Palatino Linotype" w:eastAsia="Palatino Linotype" w:hAnsi="Palatino Linotype" w:cs="Palatino Linotype"/>
          <w:color w:val="000000"/>
        </w:rPr>
        <w:lastRenderedPageBreak/>
        <w:t>del Reglamento Interior del Instituto de Transparencia, Acceso a la Información Pública y Protección de Datos Personales del Estado de México y Municipios.</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b/>
          <w:color w:val="000000"/>
        </w:rPr>
        <w:t>Segundo. Oportunidad y procedencia.</w:t>
      </w:r>
      <w:r w:rsidRPr="00494B87">
        <w:rPr>
          <w:rFonts w:ascii="Palatino Linotype" w:eastAsia="Palatino Linotype" w:hAnsi="Palatino Linotype" w:cs="Palatino Linotype"/>
          <w:color w:val="000000"/>
        </w:rPr>
        <w:t xml:space="preserve"> 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spacing w:line="276" w:lineRule="auto"/>
        <w:ind w:left="567" w:right="616"/>
        <w:jc w:val="both"/>
        <w:rPr>
          <w:rFonts w:ascii="Palatino Linotype" w:eastAsia="Palatino Linotype" w:hAnsi="Palatino Linotype" w:cs="Palatino Linotype"/>
          <w:i/>
        </w:rPr>
      </w:pPr>
      <w:r w:rsidRPr="00494B87">
        <w:rPr>
          <w:rFonts w:ascii="Palatino Linotype" w:eastAsia="Palatino Linotype" w:hAnsi="Palatino Linotype" w:cs="Palatino Linotype"/>
          <w:i/>
        </w:rPr>
        <w:t>“</w:t>
      </w:r>
      <w:r w:rsidRPr="00494B87">
        <w:rPr>
          <w:rFonts w:ascii="Palatino Linotype" w:eastAsia="Palatino Linotype" w:hAnsi="Palatino Linotype" w:cs="Palatino Linotype"/>
          <w:b/>
          <w:i/>
        </w:rPr>
        <w:t>Artículo 128.</w:t>
      </w:r>
      <w:r w:rsidRPr="00494B87">
        <w:rPr>
          <w:rFonts w:ascii="Palatino Linotype" w:eastAsia="Palatino Linotype" w:hAnsi="Palatino Linotype" w:cs="Palatino Linotype"/>
          <w:i/>
        </w:rPr>
        <w:t xml:space="preserve">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015A19" w:rsidRPr="00494B87" w:rsidRDefault="00015A19" w:rsidP="00015A19">
      <w:pPr>
        <w:spacing w:line="276" w:lineRule="auto"/>
        <w:ind w:left="567" w:right="616"/>
        <w:jc w:val="both"/>
        <w:rPr>
          <w:rFonts w:ascii="Palatino Linotype" w:eastAsia="Palatino Linotype" w:hAnsi="Palatino Linotype" w:cs="Palatino Linotype"/>
          <w:i/>
        </w:rPr>
      </w:pPr>
    </w:p>
    <w:p w:rsidR="00015A19" w:rsidRPr="00494B87" w:rsidRDefault="00015A19" w:rsidP="00015A19">
      <w:pPr>
        <w:spacing w:line="276" w:lineRule="auto"/>
        <w:ind w:left="567" w:right="616"/>
        <w:jc w:val="both"/>
        <w:rPr>
          <w:rFonts w:ascii="Palatino Linotype" w:eastAsia="Palatino Linotype" w:hAnsi="Palatino Linotype" w:cs="Palatino Linotype"/>
          <w:i/>
        </w:rPr>
      </w:pPr>
      <w:r w:rsidRPr="00494B87">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esa tesitura, atendiendo a que el </w:t>
      </w:r>
      <w:r w:rsidRPr="00494B87">
        <w:rPr>
          <w:rFonts w:ascii="Palatino Linotype" w:eastAsia="Palatino Linotype" w:hAnsi="Palatino Linotype" w:cs="Palatino Linotype"/>
          <w:b/>
          <w:color w:val="000000"/>
        </w:rPr>
        <w:t>Sujeto Obligado</w:t>
      </w:r>
      <w:r w:rsidRPr="00494B87">
        <w:rPr>
          <w:rFonts w:ascii="Palatino Linotype" w:eastAsia="Palatino Linotype" w:hAnsi="Palatino Linotype" w:cs="Palatino Linotype"/>
          <w:color w:val="000000"/>
        </w:rPr>
        <w:t xml:space="preserve"> notificó la solicitud de aclaración el </w:t>
      </w:r>
      <w:r w:rsidRPr="00494B87">
        <w:rPr>
          <w:rFonts w:ascii="Palatino Linotype" w:eastAsia="Palatino Linotype" w:hAnsi="Palatino Linotype" w:cs="Palatino Linotype"/>
          <w:b/>
          <w:color w:val="000000"/>
        </w:rPr>
        <w:t xml:space="preserve">seis de </w:t>
      </w:r>
      <w:r w:rsidR="00827E63" w:rsidRPr="00494B87">
        <w:rPr>
          <w:rFonts w:ascii="Palatino Linotype" w:eastAsia="Palatino Linotype" w:hAnsi="Palatino Linotype" w:cs="Palatino Linotype"/>
          <w:b/>
          <w:color w:val="000000"/>
        </w:rPr>
        <w:t xml:space="preserve">septiembre </w:t>
      </w:r>
      <w:r w:rsidRPr="00494B87">
        <w:rPr>
          <w:rFonts w:ascii="Palatino Linotype" w:eastAsia="Palatino Linotype" w:hAnsi="Palatino Linotype" w:cs="Palatino Linotype"/>
          <w:b/>
          <w:color w:val="000000"/>
        </w:rPr>
        <w:t>de dos mil veinticuatro</w:t>
      </w:r>
      <w:r w:rsidRPr="00494B87">
        <w:rPr>
          <w:rFonts w:ascii="Palatino Linotype" w:eastAsia="Palatino Linotype" w:hAnsi="Palatino Linotype" w:cs="Palatino Linotype"/>
          <w:color w:val="000000"/>
        </w:rPr>
        <w:t xml:space="preserve"> , posteriormente notifico la falta de aclaración a la solicitud de información el </w:t>
      </w:r>
      <w:r w:rsidRPr="00494B87">
        <w:rPr>
          <w:rFonts w:ascii="Palatino Linotype" w:eastAsia="Palatino Linotype" w:hAnsi="Palatino Linotype" w:cs="Palatino Linotype"/>
          <w:b/>
          <w:color w:val="000000"/>
        </w:rPr>
        <w:t xml:space="preserve">veinticuatro de </w:t>
      </w:r>
      <w:r w:rsidR="00827E63" w:rsidRPr="00494B87">
        <w:rPr>
          <w:rFonts w:ascii="Palatino Linotype" w:eastAsia="Palatino Linotype" w:hAnsi="Palatino Linotype" w:cs="Palatino Linotype"/>
          <w:b/>
          <w:color w:val="000000"/>
        </w:rPr>
        <w:t xml:space="preserve">septiembre </w:t>
      </w:r>
      <w:r w:rsidRPr="00494B87">
        <w:rPr>
          <w:rFonts w:ascii="Palatino Linotype" w:eastAsia="Palatino Linotype" w:hAnsi="Palatino Linotype" w:cs="Palatino Linotype"/>
          <w:b/>
          <w:color w:val="000000"/>
        </w:rPr>
        <w:t>de dos mil veinticuatro</w:t>
      </w:r>
      <w:r w:rsidRPr="00494B87">
        <w:rPr>
          <w:rFonts w:ascii="Palatino Linotype" w:eastAsia="Palatino Linotype" w:hAnsi="Palatino Linotype" w:cs="Palatino Linotype"/>
          <w:color w:val="000000"/>
        </w:rPr>
        <w:t xml:space="preserve">, por lo que  el plazo de quince días hábiles que contempla el artículo 128 de la Ley de Protección de Datos Personales en Posesión de Sujetos Obligados del Estado de México y Municipios, transcurrió </w:t>
      </w:r>
      <w:r w:rsidRPr="00494B87">
        <w:rPr>
          <w:rFonts w:ascii="Palatino Linotype" w:eastAsia="Palatino Linotype" w:hAnsi="Palatino Linotype" w:cs="Palatino Linotype"/>
          <w:b/>
          <w:color w:val="000000"/>
        </w:rPr>
        <w:t xml:space="preserve">del veinticinco de </w:t>
      </w:r>
      <w:r w:rsidR="00827E63" w:rsidRPr="00494B87">
        <w:rPr>
          <w:rFonts w:ascii="Palatino Linotype" w:eastAsia="Palatino Linotype" w:hAnsi="Palatino Linotype" w:cs="Palatino Linotype"/>
          <w:b/>
          <w:color w:val="000000"/>
        </w:rPr>
        <w:t xml:space="preserve">septiembre al dieciséis de octubre </w:t>
      </w:r>
      <w:r w:rsidRPr="00494B87">
        <w:rPr>
          <w:rFonts w:ascii="Palatino Linotype" w:eastAsia="Palatino Linotype" w:hAnsi="Palatino Linotype" w:cs="Palatino Linotype"/>
          <w:b/>
          <w:color w:val="000000"/>
        </w:rPr>
        <w:t>de dos mil veinticuatro</w:t>
      </w:r>
      <w:r w:rsidRPr="00494B87">
        <w:rPr>
          <w:rFonts w:ascii="Palatino Linotype" w:eastAsia="Palatino Linotype" w:hAnsi="Palatino Linotype" w:cs="Palatino Linotype"/>
          <w:color w:val="000000"/>
        </w:rPr>
        <w:t xml:space="preserve">; en términos de los artículos 4 fracción XV de la </w:t>
      </w:r>
      <w:r w:rsidRPr="00494B87">
        <w:rPr>
          <w:rFonts w:ascii="Palatino Linotype" w:eastAsia="Palatino Linotype" w:hAnsi="Palatino Linotype" w:cs="Palatino Linotype"/>
          <w:color w:val="000000"/>
        </w:rPr>
        <w:lastRenderedPageBreak/>
        <w:t xml:space="preserve">Ley de Protección de Datos Personales en Posesión de Sujetos Obligados del Estado de México y Municipios y 3 fracción X de la Ley de Transparencia y Acceso a la Información Pública del Estado de México y Municipios, de aplicación supletoria. </w:t>
      </w:r>
    </w:p>
    <w:p w:rsidR="00015A19" w:rsidRPr="00494B87" w:rsidRDefault="00015A19" w:rsidP="00015A19">
      <w:pPr>
        <w:spacing w:line="360" w:lineRule="auto"/>
        <w:jc w:val="both"/>
        <w:rPr>
          <w:rFonts w:ascii="Palatino Linotype" w:eastAsia="Palatino Linotype" w:hAnsi="Palatino Linotype" w:cs="Palatino Linotyp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Con base a esta cronología, si el Recurso de Revisión que nos ocupa se interpuso el </w:t>
      </w:r>
      <w:r w:rsidR="00827E63" w:rsidRPr="00494B87">
        <w:rPr>
          <w:rFonts w:ascii="Palatino Linotype" w:eastAsia="Palatino Linotype" w:hAnsi="Palatino Linotype" w:cs="Palatino Linotype"/>
          <w:b/>
          <w:color w:val="000000"/>
        </w:rPr>
        <w:t>treinta de septiembre</w:t>
      </w:r>
      <w:r w:rsidRPr="00494B87">
        <w:rPr>
          <w:rFonts w:ascii="Palatino Linotype" w:eastAsia="Palatino Linotype" w:hAnsi="Palatino Linotype" w:cs="Palatino Linotype"/>
          <w:b/>
          <w:color w:val="000000"/>
        </w:rPr>
        <w:t xml:space="preserve"> de dos mil veinticuatro</w:t>
      </w:r>
      <w:r w:rsidRPr="00494B87">
        <w:rPr>
          <w:rFonts w:ascii="Palatino Linotype" w:eastAsia="Palatino Linotype" w:hAnsi="Palatino Linotype" w:cs="Palatino Linotype"/>
          <w:color w:val="000000"/>
        </w:rPr>
        <w:t xml:space="preserve">; es decir, al quinceavo día hábil al que tuvo conocimiento de la respuesta; se encuentra dentro de los márgenes temporales previstos en el artículo 128 de la Ley de Protección de Datos Personales en Posesión de Sujetos Obligados del Estado de México y Municipios y, por tanto, su interposición se considera oportuna.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spacing w:line="360" w:lineRule="auto"/>
        <w:jc w:val="both"/>
        <w:rPr>
          <w:rFonts w:ascii="Palatino Linotype" w:eastAsia="Calibri" w:hAnsi="Palatino Linotype" w:cs="Tahoma"/>
          <w:bCs/>
          <w:lang w:eastAsia="en-US"/>
        </w:rPr>
      </w:pPr>
      <w:r w:rsidRPr="00494B87">
        <w:rPr>
          <w:rFonts w:ascii="Palatino Linotype" w:eastAsia="Calibri" w:hAnsi="Palatino Linotype" w:cs="Tahoma"/>
          <w:b/>
          <w:bCs/>
          <w:lang w:eastAsia="en-US"/>
        </w:rPr>
        <w:t>SEGUNDO</w:t>
      </w:r>
      <w:r w:rsidRPr="00494B87">
        <w:rPr>
          <w:rFonts w:ascii="Palatino Linotype" w:eastAsia="Calibri" w:hAnsi="Palatino Linotype" w:cs="Tahoma"/>
          <w:bCs/>
          <w:lang w:eastAsia="en-US"/>
        </w:rPr>
        <w:t xml:space="preserve">. </w:t>
      </w:r>
      <w:r w:rsidRPr="00494B87">
        <w:rPr>
          <w:rFonts w:ascii="Palatino Linotype" w:eastAsia="Calibri" w:hAnsi="Palatino Linotype" w:cs="Tahoma"/>
          <w:b/>
          <w:bCs/>
          <w:lang w:eastAsia="en-US"/>
        </w:rPr>
        <w:t>Causales de improcedencia y sobreseimiento.</w:t>
      </w:r>
      <w:r w:rsidRPr="00494B87">
        <w:rPr>
          <w:rFonts w:ascii="Palatino Linotype" w:eastAsia="Calibri" w:hAnsi="Palatino Linotype" w:cs="Tahoma"/>
          <w:bCs/>
          <w:lang w:eastAsia="en-US"/>
        </w:rPr>
        <w:t xml:space="preserve"> </w:t>
      </w:r>
    </w:p>
    <w:p w:rsidR="00015A19" w:rsidRPr="00494B87" w:rsidRDefault="00015A19" w:rsidP="00015A19">
      <w:pPr>
        <w:spacing w:line="360" w:lineRule="auto"/>
        <w:jc w:val="both"/>
        <w:rPr>
          <w:rFonts w:ascii="Palatino Linotype" w:eastAsia="Calibri" w:hAnsi="Palatino Linotype" w:cs="Tahoma"/>
          <w:bCs/>
          <w:lang w:eastAsia="en-U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015A19" w:rsidRPr="00494B87" w:rsidRDefault="00015A19" w:rsidP="00015A19">
      <w:pPr>
        <w:spacing w:line="360" w:lineRule="auto"/>
        <w:jc w:val="both"/>
        <w:rPr>
          <w:rFonts w:ascii="Palatino Linotype" w:eastAsia="Calibri" w:hAnsi="Palatino Linotype" w:cs="Tahoma"/>
          <w:bCs/>
          <w:lang w:eastAsia="en-US"/>
        </w:rPr>
      </w:pPr>
    </w:p>
    <w:p w:rsidR="00015A19" w:rsidRPr="00494B87" w:rsidRDefault="00015A19" w:rsidP="00015A19">
      <w:pPr>
        <w:numPr>
          <w:ilvl w:val="0"/>
          <w:numId w:val="3"/>
        </w:numPr>
        <w:spacing w:line="360" w:lineRule="auto"/>
        <w:contextualSpacing/>
        <w:jc w:val="both"/>
        <w:rPr>
          <w:rFonts w:ascii="Palatino Linotype" w:eastAsia="Calibri" w:hAnsi="Palatino Linotype" w:cs="Tahoma"/>
          <w:b/>
          <w:bCs/>
          <w:lang w:val="es-ES" w:eastAsia="en-US"/>
        </w:rPr>
      </w:pPr>
      <w:r w:rsidRPr="00494B87">
        <w:rPr>
          <w:rFonts w:ascii="Palatino Linotype" w:eastAsia="Calibri" w:hAnsi="Palatino Linotype" w:cs="Tahoma"/>
          <w:b/>
          <w:bCs/>
          <w:lang w:val="es-ES" w:eastAsia="en-US"/>
        </w:rPr>
        <w:t>Causales de improcedencia.</w:t>
      </w:r>
    </w:p>
    <w:p w:rsidR="00015A19" w:rsidRPr="00494B87" w:rsidRDefault="00015A19" w:rsidP="00015A19">
      <w:pPr>
        <w:spacing w:line="360" w:lineRule="auto"/>
        <w:ind w:left="708"/>
        <w:jc w:val="both"/>
        <w:rPr>
          <w:rFonts w:ascii="Palatino Linotype" w:eastAsia="Calibri" w:hAnsi="Palatino Linotype" w:cs="Tahoma"/>
          <w:b/>
          <w:bCs/>
          <w:lang w:val="es-ES" w:eastAsia="en-U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w:t>
      </w:r>
      <w:r w:rsidRPr="00494B87">
        <w:rPr>
          <w:rFonts w:ascii="Palatino Linotype" w:eastAsia="Palatino Linotype" w:hAnsi="Palatino Linotype" w:cs="Palatino Linotype"/>
          <w:color w:val="000000"/>
        </w:rPr>
        <w:lastRenderedPageBreak/>
        <w:t xml:space="preserve">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015A19" w:rsidRPr="00494B87" w:rsidRDefault="00015A19" w:rsidP="00015A19">
      <w:pPr>
        <w:autoSpaceDE w:val="0"/>
        <w:autoSpaceDN w:val="0"/>
        <w:adjustRightInd w:val="0"/>
        <w:spacing w:line="360" w:lineRule="auto"/>
        <w:jc w:val="both"/>
        <w:rPr>
          <w:rFonts w:ascii="Palatino Linotype" w:eastAsia="Calibri" w:hAnsi="Palatino Linotype" w:cs="Tahoma"/>
          <w:color w:val="000000"/>
        </w:rPr>
      </w:pPr>
    </w:p>
    <w:p w:rsidR="00015A19" w:rsidRPr="00494B87" w:rsidRDefault="00015A19" w:rsidP="00015A19">
      <w:pPr>
        <w:numPr>
          <w:ilvl w:val="0"/>
          <w:numId w:val="3"/>
        </w:numPr>
        <w:spacing w:line="276" w:lineRule="auto"/>
        <w:contextualSpacing/>
        <w:jc w:val="both"/>
        <w:rPr>
          <w:rFonts w:ascii="Palatino Linotype" w:eastAsia="Calibri" w:hAnsi="Palatino Linotype" w:cs="Tahoma"/>
          <w:bCs/>
          <w:lang w:val="es-ES" w:eastAsia="en-US"/>
        </w:rPr>
      </w:pPr>
      <w:r w:rsidRPr="00494B87">
        <w:rPr>
          <w:rFonts w:ascii="Palatino Linotype" w:eastAsia="Calibri" w:hAnsi="Palatino Linotype" w:cs="Tahoma"/>
          <w:b/>
          <w:bCs/>
          <w:lang w:val="es-ES" w:eastAsia="en-US"/>
        </w:rPr>
        <w:t>Causales de sobreseimiento</w:t>
      </w:r>
      <w:r w:rsidRPr="00494B87">
        <w:rPr>
          <w:rFonts w:ascii="Palatino Linotype" w:eastAsia="Calibri" w:hAnsi="Palatino Linotype" w:cs="Tahoma"/>
          <w:bCs/>
          <w:lang w:val="es-ES" w:eastAsia="en-US"/>
        </w:rPr>
        <w:t>.</w:t>
      </w:r>
    </w:p>
    <w:p w:rsidR="00015A19" w:rsidRPr="00494B87" w:rsidRDefault="00015A19" w:rsidP="00015A19">
      <w:pPr>
        <w:autoSpaceDE w:val="0"/>
        <w:autoSpaceDN w:val="0"/>
        <w:adjustRightInd w:val="0"/>
        <w:spacing w:line="360" w:lineRule="auto"/>
        <w:jc w:val="both"/>
        <w:rPr>
          <w:rFonts w:ascii="Palatino Linotype" w:hAnsi="Palatino Linotype"/>
          <w:lang w:val="es-E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spacing w:line="360" w:lineRule="auto"/>
        <w:ind w:left="567" w:right="539"/>
        <w:jc w:val="both"/>
        <w:rPr>
          <w:rFonts w:ascii="Palatino Linotype" w:hAnsi="Palatino Linotype" w:cs="Tahoma"/>
        </w:rPr>
      </w:pPr>
      <w:r w:rsidRPr="00494B87">
        <w:rPr>
          <w:rFonts w:ascii="Palatino Linotype" w:hAnsi="Palatino Linotype" w:cs="Tahoma"/>
        </w:rPr>
        <w:t xml:space="preserve">I. El recurrente se desista expresamente. </w:t>
      </w:r>
    </w:p>
    <w:p w:rsidR="00015A19" w:rsidRPr="00494B87" w:rsidRDefault="00015A19" w:rsidP="00015A19">
      <w:pPr>
        <w:spacing w:line="360" w:lineRule="auto"/>
        <w:ind w:left="567" w:right="539"/>
        <w:jc w:val="both"/>
        <w:rPr>
          <w:rFonts w:ascii="Palatino Linotype" w:hAnsi="Palatino Linotype" w:cs="Tahoma"/>
        </w:rPr>
      </w:pPr>
      <w:r w:rsidRPr="00494B87">
        <w:rPr>
          <w:rFonts w:ascii="Palatino Linotype" w:hAnsi="Palatino Linotype" w:cs="Tahoma"/>
        </w:rPr>
        <w:t xml:space="preserve">II. El recurrente fallezca. </w:t>
      </w:r>
    </w:p>
    <w:p w:rsidR="00015A19" w:rsidRPr="00494B87" w:rsidRDefault="00015A19" w:rsidP="00015A19">
      <w:pPr>
        <w:spacing w:line="360" w:lineRule="auto"/>
        <w:ind w:left="567" w:right="539"/>
        <w:jc w:val="both"/>
        <w:rPr>
          <w:rFonts w:ascii="Palatino Linotype" w:hAnsi="Palatino Linotype" w:cs="Tahoma"/>
        </w:rPr>
      </w:pPr>
      <w:r w:rsidRPr="00494B87">
        <w:rPr>
          <w:rFonts w:ascii="Palatino Linotype" w:hAnsi="Palatino Linotype" w:cs="Tahoma"/>
        </w:rPr>
        <w:t xml:space="preserve">III. Admitido el recurso de revisión, se actualice alguna causal de improcedencia en los términos de la presente Ley. </w:t>
      </w:r>
    </w:p>
    <w:p w:rsidR="00015A19" w:rsidRPr="00494B87" w:rsidRDefault="00015A19" w:rsidP="00015A19">
      <w:pPr>
        <w:spacing w:line="360" w:lineRule="auto"/>
        <w:ind w:left="567" w:right="539"/>
        <w:jc w:val="both"/>
        <w:rPr>
          <w:rFonts w:ascii="Palatino Linotype" w:hAnsi="Palatino Linotype" w:cs="Tahoma"/>
          <w:b/>
        </w:rPr>
      </w:pPr>
      <w:r w:rsidRPr="00494B87">
        <w:rPr>
          <w:rFonts w:ascii="Palatino Linotype" w:hAnsi="Palatino Linotype" w:cs="Tahoma"/>
          <w:b/>
        </w:rPr>
        <w:t xml:space="preserve">IV. El responsable modifique o revoque su respuesta de tal manera que el recurso de revisión quede sin materia. </w:t>
      </w:r>
    </w:p>
    <w:p w:rsidR="00015A19" w:rsidRPr="00494B87" w:rsidRDefault="00015A19" w:rsidP="00015A19">
      <w:pPr>
        <w:spacing w:line="360" w:lineRule="auto"/>
        <w:ind w:left="567" w:right="539"/>
        <w:jc w:val="both"/>
        <w:rPr>
          <w:rFonts w:ascii="Palatino Linotype" w:hAnsi="Palatino Linotype" w:cs="Tahoma"/>
        </w:rPr>
      </w:pPr>
      <w:r w:rsidRPr="00494B87">
        <w:rPr>
          <w:rFonts w:ascii="Palatino Linotype" w:hAnsi="Palatino Linotype" w:cs="Tahoma"/>
        </w:rPr>
        <w:t xml:space="preserve">V. Quede sin materia el recurso de revisión. </w:t>
      </w:r>
    </w:p>
    <w:p w:rsidR="00015A19" w:rsidRPr="00494B87" w:rsidRDefault="00015A19" w:rsidP="00015A19">
      <w:pPr>
        <w:spacing w:line="360" w:lineRule="auto"/>
        <w:jc w:val="both"/>
        <w:rPr>
          <w:rFonts w:ascii="Palatino Linotype" w:hAnsi="Palatino Linotype" w:cs="Tahoma"/>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IV del artículo en cita.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spacing w:line="360" w:lineRule="auto"/>
        <w:jc w:val="both"/>
        <w:rPr>
          <w:rFonts w:ascii="Palatino Linotype" w:eastAsia="Calibri" w:hAnsi="Palatino Linotype" w:cs="Tahoma"/>
          <w:b/>
          <w:bCs/>
          <w:color w:val="000000"/>
          <w:lang w:eastAsia="es-ES_tradnl"/>
        </w:rPr>
      </w:pPr>
      <w:r w:rsidRPr="00494B87">
        <w:rPr>
          <w:rFonts w:ascii="Palatino Linotype" w:eastAsia="Calibri" w:hAnsi="Palatino Linotype" w:cs="Tahoma"/>
          <w:b/>
          <w:bCs/>
          <w:color w:val="000000"/>
          <w:lang w:eastAsia="es-ES_tradnl"/>
        </w:rPr>
        <w:t>CUARTA. Análisis de las causales de sobreseimiento.</w:t>
      </w:r>
    </w:p>
    <w:p w:rsidR="00015A19" w:rsidRPr="00494B87" w:rsidRDefault="00015A19" w:rsidP="00015A19">
      <w:pPr>
        <w:spacing w:line="360" w:lineRule="auto"/>
        <w:contextualSpacing/>
        <w:jc w:val="both"/>
        <w:rPr>
          <w:rFonts w:ascii="Palatino Linotype" w:eastAsia="Calibri" w:hAnsi="Palatino Linotype" w:cs="Tahoma"/>
          <w:bCs/>
          <w:color w:val="000000"/>
          <w:lang w:eastAsia="es-ES_tradnl"/>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Así, con la finalidad de verificar si el acto descrito deja sin materia el presente Recurso de Revisión, se realizará la relatoría de las actuaciones efectuadas por las partes durante el procedimiento de acceso a la información pública con el propósito de dar claridad en el tratamiento del tema en estudio.</w:t>
      </w:r>
    </w:p>
    <w:p w:rsidR="00015A19" w:rsidRPr="00494B87" w:rsidRDefault="00015A19" w:rsidP="00015A19">
      <w:pPr>
        <w:tabs>
          <w:tab w:val="left" w:pos="4962"/>
        </w:tabs>
        <w:autoSpaceDE w:val="0"/>
        <w:autoSpaceDN w:val="0"/>
        <w:adjustRightInd w:val="0"/>
        <w:spacing w:line="360" w:lineRule="auto"/>
        <w:contextualSpacing/>
        <w:jc w:val="both"/>
        <w:rPr>
          <w:rFonts w:ascii="Palatino Linotype" w:eastAsia="Calibri" w:hAnsi="Palatino Linotype" w:cs="Tahoma"/>
          <w:color w:val="000000"/>
        </w:rPr>
      </w:pPr>
      <w:r w:rsidRPr="00494B87">
        <w:rPr>
          <w:rFonts w:ascii="Palatino Linotype" w:eastAsia="Calibri" w:hAnsi="Palatino Linotype" w:cs="Tahoma"/>
          <w:color w:val="000000"/>
        </w:rPr>
        <w:tab/>
      </w: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En ese sentido, es importante recordar que la información solicitada por la </w:t>
      </w:r>
      <w:r w:rsidRPr="00494B87">
        <w:rPr>
          <w:rFonts w:ascii="Palatino Linotype" w:eastAsia="Palatino Linotype" w:hAnsi="Palatino Linotype" w:cs="Palatino Linotype"/>
          <w:b/>
          <w:color w:val="000000"/>
        </w:rPr>
        <w:t xml:space="preserve">RECURRENTE </w:t>
      </w:r>
      <w:r w:rsidRPr="00494B87">
        <w:rPr>
          <w:rFonts w:ascii="Palatino Linotype" w:eastAsia="Palatino Linotype" w:hAnsi="Palatino Linotype" w:cs="Palatino Linotype"/>
          <w:color w:val="000000"/>
        </w:rPr>
        <w:t xml:space="preserve">fue la siguiente. </w:t>
      </w:r>
    </w:p>
    <w:p w:rsidR="00015A19" w:rsidRPr="00494B87" w:rsidRDefault="00015A19" w:rsidP="00015A19">
      <w:pPr>
        <w:pStyle w:val="Prrafodelista"/>
        <w:rPr>
          <w:rFonts w:ascii="Palatino Linotype" w:eastAsia="Palatino Linotype" w:hAnsi="Palatino Linotype" w:cs="Palatino Linotype"/>
          <w:color w:val="000000"/>
        </w:rPr>
      </w:pPr>
    </w:p>
    <w:p w:rsidR="00015A19" w:rsidRPr="00494B87" w:rsidRDefault="00015A19" w:rsidP="00015A19">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494B87">
        <w:rPr>
          <w:rFonts w:ascii="Palatino Linotype" w:eastAsia="Palatino Linotype" w:hAnsi="Palatino Linotype" w:cs="Palatino Linotype"/>
          <w:i/>
          <w:color w:val="000000"/>
        </w:rPr>
        <w:t>“</w:t>
      </w:r>
      <w:r w:rsidR="005F7C56" w:rsidRPr="00494B87">
        <w:rPr>
          <w:rFonts w:ascii="Palatino Linotype" w:eastAsia="Palatino Linotype" w:hAnsi="Palatino Linotype" w:cs="Palatino Linotype"/>
          <w:i/>
          <w:color w:val="000000"/>
        </w:rPr>
        <w:t xml:space="preserve">SOLICITO ME PROPORCIONEN EL NÚMERO DE SEGURO SICIAL Y COPIA CERTIFICADA DE LA CONSTANCIA DE PENSIÓN DE MI CONCUBINO </w:t>
      </w:r>
      <w:r w:rsidR="00B14968">
        <w:rPr>
          <w:rFonts w:ascii="Palatino Linotype" w:eastAsia="Palatino Linotype" w:hAnsi="Palatino Linotype" w:cs="Palatino Linotype"/>
          <w:i/>
          <w:color w:val="000000"/>
        </w:rPr>
        <w:t>XXXX</w:t>
      </w:r>
      <w:r w:rsidR="005F7C56" w:rsidRPr="00494B87">
        <w:rPr>
          <w:rFonts w:ascii="Palatino Linotype" w:eastAsia="Palatino Linotype" w:hAnsi="Palatino Linotype" w:cs="Palatino Linotype"/>
          <w:i/>
          <w:color w:val="000000"/>
        </w:rPr>
        <w:t xml:space="preserve">, HOY FINADO, QUIEN TRABAJO COMO POLICIA MUNICIPAL POR MAS DE TREINTA AÑOS PARA EL MUNICIPIO DE TLALNEPANTLA, ESTADO DE MÉXOCP, CON NUMERO DE EMPLEADO 9619, CON CURP </w:t>
      </w:r>
      <w:r w:rsidR="00B14968">
        <w:rPr>
          <w:rFonts w:ascii="Palatino Linotype" w:eastAsia="Palatino Linotype" w:hAnsi="Palatino Linotype" w:cs="Palatino Linotype"/>
          <w:i/>
          <w:color w:val="000000"/>
        </w:rPr>
        <w:t>XXXX</w:t>
      </w:r>
      <w:r w:rsidR="005F7C56" w:rsidRPr="00494B87">
        <w:rPr>
          <w:rFonts w:ascii="Palatino Linotype" w:eastAsia="Palatino Linotype" w:hAnsi="Palatino Linotype" w:cs="Palatino Linotype"/>
          <w:i/>
          <w:color w:val="000000"/>
        </w:rPr>
        <w:t xml:space="preserve">, LO ANTERIOR POR SERME REQUERIDOS POR AUTORIDAD JUDICIAL PARA EJERCER LOS DERECHOS QUE ME CORRESPONDEN COMO PENSIONISTA Y CONCUBINA DEL C. </w:t>
      </w:r>
      <w:r w:rsidR="00B14968">
        <w:rPr>
          <w:rFonts w:ascii="Palatino Linotype" w:eastAsia="Palatino Linotype" w:hAnsi="Palatino Linotype" w:cs="Palatino Linotype"/>
          <w:i/>
          <w:color w:val="000000"/>
        </w:rPr>
        <w:t>XXXX</w:t>
      </w:r>
      <w:bookmarkStart w:id="4" w:name="_GoBack"/>
      <w:bookmarkEnd w:id="4"/>
      <w:r w:rsidR="005F7C56" w:rsidRPr="00494B87">
        <w:rPr>
          <w:rFonts w:ascii="Palatino Linotype" w:eastAsia="Palatino Linotype" w:hAnsi="Palatino Linotype" w:cs="Palatino Linotype"/>
          <w:i/>
          <w:color w:val="000000"/>
        </w:rPr>
        <w:t>.</w:t>
      </w:r>
      <w:r w:rsidRPr="00494B87">
        <w:rPr>
          <w:rFonts w:ascii="Palatino Linotype" w:eastAsia="Palatino Linotype" w:hAnsi="Palatino Linotype" w:cs="Palatino Linotype"/>
          <w:i/>
          <w:color w:val="000000"/>
        </w:rPr>
        <w:t>”</w:t>
      </w:r>
    </w:p>
    <w:p w:rsidR="00015A19" w:rsidRPr="00494B87" w:rsidRDefault="00015A19" w:rsidP="00015A19">
      <w:pPr>
        <w:pStyle w:val="Prrafodelista"/>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De lo anterior, se debe de indicar que dicha información se solicitó en copia certificada y que al momento de solicitar la información se adjuntaron </w:t>
      </w:r>
      <w:r w:rsidR="00DE7E30" w:rsidRPr="00494B87">
        <w:rPr>
          <w:rFonts w:ascii="Palatino Linotype" w:eastAsia="Palatino Linotype" w:hAnsi="Palatino Linotype" w:cs="Palatino Linotype"/>
          <w:color w:val="000000"/>
        </w:rPr>
        <w:t xml:space="preserve">los siguientes documentos. </w:t>
      </w:r>
    </w:p>
    <w:p w:rsidR="00DE7E30" w:rsidRPr="00494B87" w:rsidRDefault="00A10D5D" w:rsidP="00DE7E30">
      <w:pPr>
        <w:pStyle w:val="Prrafodelista"/>
        <w:ind w:left="1134" w:right="900"/>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XXXX</w:t>
      </w:r>
      <w:r w:rsidR="00DE7E30" w:rsidRPr="00494B87">
        <w:rPr>
          <w:rFonts w:ascii="Palatino Linotype" w:eastAsia="Palatino Linotype" w:hAnsi="Palatino Linotype" w:cs="Palatino Linotype"/>
          <w:b/>
          <w:i/>
          <w:color w:val="000000"/>
        </w:rPr>
        <w:t xml:space="preserve">.pdf: </w:t>
      </w:r>
      <w:r w:rsidR="00DE7E30" w:rsidRPr="00494B87">
        <w:rPr>
          <w:rFonts w:ascii="Palatino Linotype" w:eastAsia="Palatino Linotype" w:hAnsi="Palatino Linotype" w:cs="Palatino Linotype"/>
          <w:i/>
          <w:color w:val="000000"/>
        </w:rPr>
        <w:t xml:space="preserve">documento que contiene oficio de solicitud de información, la Constancia Unica de Registro de Población de la persona finada y la Sentencia mediante la cual se le reconoce a la solicitante como concubina por parte del Juzgado Tercero de Proceso Oral en Materia Familiar en la Ciudad de México. </w:t>
      </w:r>
    </w:p>
    <w:p w:rsidR="00015A19" w:rsidRPr="00494B87" w:rsidRDefault="00015A19" w:rsidP="00015A19">
      <w:pPr>
        <w:spacing w:line="360" w:lineRule="auto"/>
        <w:contextualSpacing/>
        <w:jc w:val="both"/>
        <w:rPr>
          <w:rFonts w:ascii="Palatino Linotype" w:hAnsi="Palatino Linotype" w:cs="Tahoma"/>
          <w:bC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Derivado de la solicitud, el </w:t>
      </w:r>
      <w:r w:rsidRPr="00494B87">
        <w:rPr>
          <w:rFonts w:ascii="Palatino Linotype" w:eastAsia="Palatino Linotype" w:hAnsi="Palatino Linotype" w:cs="Palatino Linotype"/>
          <w:b/>
          <w:caps/>
          <w:color w:val="000000"/>
        </w:rPr>
        <w:t>Sujeto Obligado</w:t>
      </w:r>
      <w:r w:rsidRPr="00494B87">
        <w:rPr>
          <w:rFonts w:ascii="Palatino Linotype" w:eastAsia="Palatino Linotype" w:hAnsi="Palatino Linotype" w:cs="Palatino Linotype"/>
          <w:color w:val="000000"/>
        </w:rPr>
        <w:t xml:space="preserve"> realizó una solicitud de aclaración a fin de que la </w:t>
      </w:r>
      <w:r w:rsidRPr="00494B87">
        <w:rPr>
          <w:rFonts w:ascii="Palatino Linotype" w:eastAsia="Palatino Linotype" w:hAnsi="Palatino Linotype" w:cs="Palatino Linotype"/>
          <w:b/>
          <w:color w:val="000000"/>
        </w:rPr>
        <w:t xml:space="preserve">SOLICITANTE </w:t>
      </w:r>
      <w:r w:rsidRPr="00494B87">
        <w:rPr>
          <w:rFonts w:ascii="Palatino Linotype" w:eastAsia="Palatino Linotype" w:hAnsi="Palatino Linotype" w:cs="Palatino Linotype"/>
          <w:color w:val="000000"/>
        </w:rPr>
        <w:t>entregara la documentación que acreditara la representación legal para acceder a los datos personales de la persona finada.</w:t>
      </w:r>
    </w:p>
    <w:p w:rsidR="00015A19" w:rsidRPr="00494B87" w:rsidRDefault="00015A19" w:rsidP="00015A19">
      <w:pPr>
        <w:spacing w:line="360" w:lineRule="auto"/>
        <w:contextualSpacing/>
        <w:jc w:val="both"/>
        <w:rPr>
          <w:rFonts w:ascii="Palatino Linotype" w:hAnsi="Palatino Linotype" w:cs="Tahoma"/>
          <w:bC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su parte, la </w:t>
      </w:r>
      <w:r w:rsidRPr="00494B87">
        <w:rPr>
          <w:rFonts w:ascii="Palatino Linotype" w:eastAsia="Palatino Linotype" w:hAnsi="Palatino Linotype" w:cs="Palatino Linotype"/>
          <w:b/>
          <w:color w:val="000000"/>
        </w:rPr>
        <w:t xml:space="preserve">SOLICITANTE </w:t>
      </w:r>
      <w:r w:rsidRPr="00494B87">
        <w:rPr>
          <w:rFonts w:ascii="Palatino Linotype" w:eastAsia="Palatino Linotype" w:hAnsi="Palatino Linotype" w:cs="Palatino Linotype"/>
          <w:color w:val="000000"/>
        </w:rPr>
        <w:t xml:space="preserve">omitió desahogar la solicitud de aclaración y por ello, el Sujeto Obligado determinó que no se tuvo por desahogada la solicitud de aclaración, entonces archivo y tuvo por concluida la solicitud de información.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De la respuesta emitida por el Sujeto Obligado, el Particular interpuso el presente Recurso de Revisión, en el que manifestó su inconformidad con la respuesta bajo el argumento de haber </w:t>
      </w:r>
      <w:r w:rsidR="00DE7E30" w:rsidRPr="00494B87">
        <w:rPr>
          <w:rFonts w:ascii="Palatino Linotype" w:eastAsia="Palatino Linotype" w:hAnsi="Palatino Linotype" w:cs="Palatino Linotype"/>
          <w:color w:val="000000"/>
        </w:rPr>
        <w:t xml:space="preserve">precisado la negativa de la información solicitada, por lo que al momento de interponer el recurso de revisión adjunto un archivo electrónico que contiene lo siguientes datos. </w:t>
      </w:r>
    </w:p>
    <w:p w:rsidR="00DE7E30" w:rsidRPr="00494B87" w:rsidRDefault="00DE7E30" w:rsidP="00DE7E30">
      <w:pPr>
        <w:pStyle w:val="Prrafodelista"/>
        <w:rPr>
          <w:rFonts w:ascii="Palatino Linotype" w:eastAsia="Palatino Linotype" w:hAnsi="Palatino Linotype" w:cs="Palatino Linotype"/>
          <w:color w:val="000000"/>
        </w:rPr>
      </w:pPr>
    </w:p>
    <w:p w:rsidR="00DE7E30" w:rsidRPr="00494B87" w:rsidRDefault="00DE7E30" w:rsidP="00DE7E30">
      <w:pPr>
        <w:ind w:left="1134" w:right="900"/>
        <w:contextualSpacing/>
        <w:jc w:val="both"/>
        <w:rPr>
          <w:rFonts w:ascii="Palatino Linotype" w:eastAsia="Palatino Linotype" w:hAnsi="Palatino Linotype" w:cs="Palatino Linotype"/>
          <w:i/>
          <w:color w:val="000000"/>
        </w:rPr>
      </w:pPr>
    </w:p>
    <w:p w:rsidR="00DE7E30" w:rsidRPr="00494B87" w:rsidRDefault="00DE7E30" w:rsidP="00DE7E30">
      <w:pPr>
        <w:pBdr>
          <w:top w:val="nil"/>
          <w:left w:val="nil"/>
          <w:bottom w:val="nil"/>
          <w:right w:val="nil"/>
          <w:between w:val="nil"/>
        </w:pBdr>
        <w:spacing w:after="160" w:line="259" w:lineRule="auto"/>
        <w:ind w:left="1134" w:right="1183"/>
        <w:jc w:val="both"/>
        <w:rPr>
          <w:rFonts w:ascii="Palatino Linotype" w:eastAsia="Palatino Linotype" w:hAnsi="Palatino Linotype" w:cs="Palatino Linotype"/>
          <w:b/>
          <w:i/>
          <w:color w:val="000000"/>
          <w:lang w:eastAsia="en-US"/>
        </w:rPr>
      </w:pPr>
      <w:r w:rsidRPr="00494B87">
        <w:rPr>
          <w:rFonts w:ascii="Palatino Linotype" w:eastAsia="Palatino Linotype" w:hAnsi="Palatino Linotype" w:cs="Palatino Linotype"/>
          <w:b/>
          <w:i/>
          <w:color w:val="000000"/>
          <w:lang w:eastAsia="en-US"/>
        </w:rPr>
        <w:t xml:space="preserve">DOCUMENTOS 765 AD INTERPONER RR.pdf: </w:t>
      </w:r>
    </w:p>
    <w:p w:rsidR="00DE7E30" w:rsidRPr="00494B87" w:rsidRDefault="00DE7E30" w:rsidP="00DE7E30">
      <w:pPr>
        <w:numPr>
          <w:ilvl w:val="0"/>
          <w:numId w:val="2"/>
        </w:numPr>
        <w:pBdr>
          <w:top w:val="nil"/>
          <w:left w:val="nil"/>
          <w:bottom w:val="nil"/>
          <w:right w:val="nil"/>
          <w:between w:val="nil"/>
        </w:pBdr>
        <w:spacing w:after="160" w:line="259" w:lineRule="auto"/>
        <w:ind w:left="1134" w:right="1183"/>
        <w:contextualSpacing/>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en la foja uno se encuentra la credencial de elector de la solicitante. </w:t>
      </w:r>
    </w:p>
    <w:p w:rsidR="00DE7E30" w:rsidRPr="00494B87" w:rsidRDefault="00DE7E30" w:rsidP="00DE7E30">
      <w:pPr>
        <w:numPr>
          <w:ilvl w:val="0"/>
          <w:numId w:val="2"/>
        </w:numPr>
        <w:pBdr>
          <w:top w:val="nil"/>
          <w:left w:val="nil"/>
          <w:bottom w:val="nil"/>
          <w:right w:val="nil"/>
          <w:between w:val="nil"/>
        </w:pBdr>
        <w:spacing w:after="160" w:line="259" w:lineRule="auto"/>
        <w:ind w:left="1134" w:right="1183"/>
        <w:contextualSpacing/>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lastRenderedPageBreak/>
        <w:t xml:space="preserve">la segunda foja contiene el Acta de Defunción de la persona refiere la solicitante al momento del ingreso de su solicitud de información.   </w:t>
      </w:r>
    </w:p>
    <w:p w:rsidR="00DE7E30" w:rsidRPr="00494B87" w:rsidRDefault="00DE7E30" w:rsidP="00DE7E30">
      <w:pPr>
        <w:numPr>
          <w:ilvl w:val="0"/>
          <w:numId w:val="2"/>
        </w:numPr>
        <w:pBdr>
          <w:top w:val="nil"/>
          <w:left w:val="nil"/>
          <w:bottom w:val="nil"/>
          <w:right w:val="nil"/>
          <w:between w:val="nil"/>
        </w:pBdr>
        <w:spacing w:after="160" w:line="259" w:lineRule="auto"/>
        <w:ind w:left="1134" w:right="1183"/>
        <w:contextualSpacing/>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La Tercera foja se integra por el Acta de Nacimiento de la persona refiere la solicitante al momento del ingreso de su solicitud de información.   </w:t>
      </w:r>
    </w:p>
    <w:p w:rsidR="00DE7E30" w:rsidRPr="00494B87" w:rsidRDefault="00DE7E30" w:rsidP="00DE7E30">
      <w:pPr>
        <w:numPr>
          <w:ilvl w:val="0"/>
          <w:numId w:val="2"/>
        </w:numPr>
        <w:pBdr>
          <w:top w:val="nil"/>
          <w:left w:val="nil"/>
          <w:bottom w:val="nil"/>
          <w:right w:val="nil"/>
          <w:between w:val="nil"/>
        </w:pBdr>
        <w:spacing w:after="160" w:line="259" w:lineRule="auto"/>
        <w:ind w:left="1134" w:right="1183"/>
        <w:contextualSpacing/>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 xml:space="preserve">Constancia de la Clave Única de Registro de Población de la persona fallecida. </w:t>
      </w:r>
    </w:p>
    <w:p w:rsidR="00DE7E30" w:rsidRPr="00494B87" w:rsidRDefault="00DE7E30" w:rsidP="00DE7E30">
      <w:pPr>
        <w:numPr>
          <w:ilvl w:val="0"/>
          <w:numId w:val="2"/>
        </w:numPr>
        <w:pBdr>
          <w:top w:val="nil"/>
          <w:left w:val="nil"/>
          <w:bottom w:val="nil"/>
          <w:right w:val="nil"/>
          <w:between w:val="nil"/>
        </w:pBdr>
        <w:spacing w:after="160" w:line="259" w:lineRule="auto"/>
        <w:ind w:left="1134" w:right="1183"/>
        <w:contextualSpacing/>
        <w:jc w:val="both"/>
        <w:rPr>
          <w:rFonts w:ascii="Palatino Linotype" w:eastAsia="Palatino Linotype" w:hAnsi="Palatino Linotype" w:cs="Palatino Linotype"/>
          <w:b/>
          <w:i/>
          <w:color w:val="000000"/>
        </w:rPr>
      </w:pPr>
      <w:r w:rsidRPr="00494B87">
        <w:rPr>
          <w:rFonts w:ascii="Palatino Linotype" w:eastAsia="Palatino Linotype" w:hAnsi="Palatino Linotype" w:cs="Palatino Linotype"/>
          <w:i/>
          <w:color w:val="000000"/>
        </w:rPr>
        <w:t>Sentencia mediante la cual se le reconoce a la solicitante como concubina por parte del Juzgado Tercero de Proceso Oral en Materia Familiar en la Ciudad de México.</w:t>
      </w:r>
    </w:p>
    <w:p w:rsidR="00DE7E30" w:rsidRPr="00494B87" w:rsidRDefault="00DE7E30" w:rsidP="00DE7E30">
      <w:pPr>
        <w:ind w:left="1134" w:right="900"/>
        <w:contextualSpacing/>
        <w:jc w:val="both"/>
        <w:rPr>
          <w:rFonts w:ascii="Palatino Linotype" w:eastAsia="Palatino Linotype" w:hAnsi="Palatino Linotype" w:cs="Palatino Linotype"/>
          <w:i/>
          <w:color w:val="000000"/>
        </w:rPr>
      </w:pPr>
    </w:p>
    <w:p w:rsidR="00015A19" w:rsidRPr="00494B87" w:rsidRDefault="00015A19" w:rsidP="00015A19">
      <w:pPr>
        <w:spacing w:line="360" w:lineRule="auto"/>
        <w:contextualSpacing/>
        <w:jc w:val="both"/>
        <w:rPr>
          <w:rFonts w:ascii="Palatino Linotype" w:hAnsi="Palatino Linotype" w:cs="Tahoma"/>
          <w:bC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Así posterior a la admisión al presente Recurso de Revisión, ambas partes manifestaron expresamente su voluntad para conciliar el presente asunto, por lo que, se realizó un análisis a la solicitud de acceso a datos personales y a los documentos entregados para acceder a ella y se determinaron elementos suficientes para citar a las partes a audiencia de conciliación.</w:t>
      </w:r>
    </w:p>
    <w:p w:rsidR="00015A19" w:rsidRPr="00494B87" w:rsidRDefault="00015A19" w:rsidP="00015A19">
      <w:pPr>
        <w:spacing w:line="360" w:lineRule="auto"/>
        <w:contextualSpacing/>
        <w:jc w:val="both"/>
        <w:rPr>
          <w:rFonts w:ascii="Palatino Linotype" w:hAnsi="Palatino Linotype" w:cs="Tahoma"/>
          <w:bCs/>
        </w:rPr>
      </w:pPr>
    </w:p>
    <w:p w:rsidR="00D55B02" w:rsidRPr="00494B87" w:rsidRDefault="00015A19" w:rsidP="00DC3B05">
      <w:pPr>
        <w:numPr>
          <w:ilvl w:val="0"/>
          <w:numId w:val="1"/>
        </w:numPr>
        <w:pBdr>
          <w:top w:val="nil"/>
          <w:left w:val="nil"/>
          <w:bottom w:val="nil"/>
          <w:right w:val="nil"/>
          <w:between w:val="nil"/>
        </w:pBdr>
        <w:spacing w:line="360" w:lineRule="auto"/>
        <w:ind w:left="0" w:firstLine="0"/>
        <w:jc w:val="both"/>
        <w:rPr>
          <w:rFonts w:ascii="Palatino Linotype" w:hAnsi="Palatino Linotype"/>
          <w:b/>
          <w:i/>
          <w:noProof/>
        </w:rPr>
      </w:pPr>
      <w:r w:rsidRPr="00494B87">
        <w:rPr>
          <w:rFonts w:ascii="Palatino Linotype" w:eastAsia="Palatino Linotype" w:hAnsi="Palatino Linotype" w:cs="Palatino Linotype"/>
          <w:color w:val="000000"/>
        </w:rPr>
        <w:t xml:space="preserve">A la audiencia de conciliación asistieron ambas partes, quienes una vez reconocidas, manifestaron sus posturas y se hizo constar </w:t>
      </w:r>
      <w:r w:rsidR="00D55B02" w:rsidRPr="00494B87">
        <w:rPr>
          <w:rFonts w:ascii="Palatino Linotype" w:eastAsia="Palatino Linotype" w:hAnsi="Palatino Linotype" w:cs="Palatino Linotype"/>
          <w:color w:val="000000"/>
        </w:rPr>
        <w:t xml:space="preserve">la personalidad e identidad de la persona solicitante, a su vez el </w:t>
      </w:r>
      <w:r w:rsidR="00D55B02" w:rsidRPr="00494B87">
        <w:rPr>
          <w:rFonts w:ascii="Palatino Linotype" w:eastAsia="Palatino Linotype" w:hAnsi="Palatino Linotype" w:cs="Palatino Linotype"/>
          <w:b/>
          <w:color w:val="000000"/>
        </w:rPr>
        <w:t xml:space="preserve">SUJETO OBLIGADO </w:t>
      </w:r>
      <w:r w:rsidR="00D55B02" w:rsidRPr="00494B87">
        <w:rPr>
          <w:rFonts w:ascii="Palatino Linotype" w:eastAsia="Palatino Linotype" w:hAnsi="Palatino Linotype" w:cs="Palatino Linotype"/>
          <w:color w:val="000000"/>
        </w:rPr>
        <w:t xml:space="preserve">acepto contar con el número de seguridad social y la constancia de pensión del concubino fallecido de la solicitante, por lo que refiere que se hará entrega de la información solicitada por medio de la modalidad de copias certificadas que fue la elegida por la </w:t>
      </w:r>
      <w:r w:rsidR="00D55B02" w:rsidRPr="00494B87">
        <w:rPr>
          <w:rFonts w:ascii="Palatino Linotype" w:eastAsia="Palatino Linotype" w:hAnsi="Palatino Linotype" w:cs="Palatino Linotype"/>
          <w:b/>
          <w:color w:val="000000"/>
        </w:rPr>
        <w:t xml:space="preserve">RECURRENTE, </w:t>
      </w:r>
      <w:r w:rsidR="00D55B02" w:rsidRPr="00494B87">
        <w:rPr>
          <w:rFonts w:ascii="Palatino Linotype" w:eastAsia="Palatino Linotype" w:hAnsi="Palatino Linotype" w:cs="Palatino Linotype"/>
          <w:color w:val="000000"/>
        </w:rPr>
        <w:t xml:space="preserve">en el desarrollo de la audiencia la parte </w:t>
      </w:r>
      <w:r w:rsidR="00D55B02" w:rsidRPr="00494B87">
        <w:rPr>
          <w:rFonts w:ascii="Palatino Linotype" w:eastAsia="Palatino Linotype" w:hAnsi="Palatino Linotype" w:cs="Palatino Linotype"/>
          <w:b/>
          <w:color w:val="000000"/>
        </w:rPr>
        <w:t xml:space="preserve">RECURRENTE </w:t>
      </w:r>
      <w:r w:rsidR="00D55B02" w:rsidRPr="00494B87">
        <w:rPr>
          <w:rFonts w:ascii="Palatino Linotype" w:eastAsia="Palatino Linotype" w:hAnsi="Palatino Linotype" w:cs="Palatino Linotype"/>
          <w:color w:val="000000"/>
        </w:rPr>
        <w:t xml:space="preserve">acepto que la información solicitada era que la que se  le había entregado. </w:t>
      </w:r>
    </w:p>
    <w:p w:rsidR="00015A19" w:rsidRPr="00494B87" w:rsidRDefault="00015A19" w:rsidP="00015A19">
      <w:pPr>
        <w:autoSpaceDE w:val="0"/>
        <w:autoSpaceDN w:val="0"/>
        <w:adjustRightInd w:val="0"/>
        <w:spacing w:line="360" w:lineRule="auto"/>
        <w:contextualSpacing/>
        <w:jc w:val="both"/>
        <w:rPr>
          <w:rFonts w:ascii="Palatino Linotype" w:hAnsi="Palatino Linotype" w:cs="Tahoma"/>
          <w:bCs/>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lastRenderedPageBreak/>
        <w:t xml:space="preserve">Así derivado de la audiencia celebrada con motivo del presente Recurso de Revisión, la Recurrente expresó estar de acuerdo con la misma, por lo que, con posterioridad a la celebración de la audiencia, firmó un documento en el que expresa haber recibido la información, el cual fue remitido posteriormente por el Sujeto Obligado a través del Sistema de Acceso, Rectificación, Cancelación y Oposición de Datos Personales en el Estado de México (SARCOEM), tal y como se muestra en la siguiente captura de pantalla. </w:t>
      </w:r>
    </w:p>
    <w:p w:rsidR="00015A19" w:rsidRPr="00494B87" w:rsidRDefault="00B14968" w:rsidP="00D55B02">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sidRPr="00B14968">
        <w:rPr>
          <w:rFonts w:ascii="Palatino Linotype" w:eastAsia="Palatino Linotype" w:hAnsi="Palatino Linotype" w:cs="Palatino Linotype"/>
          <w:color w:val="000000"/>
        </w:rPr>
        <w:drawing>
          <wp:inline distT="0" distB="0" distL="0" distR="0" wp14:anchorId="52F9C189" wp14:editId="4ED20D39">
            <wp:extent cx="3724795" cy="1571844"/>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4795" cy="1571844"/>
                    </a:xfrm>
                    <a:prstGeom prst="rect">
                      <a:avLst/>
                    </a:prstGeom>
                  </pic:spPr>
                </pic:pic>
              </a:graphicData>
            </a:graphic>
          </wp:inline>
        </w:drawing>
      </w:r>
    </w:p>
    <w:p w:rsidR="00015A19" w:rsidRPr="00494B87" w:rsidRDefault="00015A19" w:rsidP="00015A19">
      <w:pPr>
        <w:pBdr>
          <w:top w:val="nil"/>
          <w:left w:val="nil"/>
          <w:bottom w:val="nil"/>
          <w:right w:val="nil"/>
          <w:between w:val="nil"/>
        </w:pBdr>
        <w:spacing w:line="360" w:lineRule="auto"/>
        <w:jc w:val="center"/>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lo antes expuesto, se advierte que el Sujeto Obligado dejó sin materia el presente Recurso de Revisión, en virtud de que, durante la celebración de la audiencia de conciliación; entregó a la Recurrente, a su entera satisfacción la información solicitada en copias </w:t>
      </w:r>
      <w:r w:rsidR="00D55B02" w:rsidRPr="00494B87">
        <w:rPr>
          <w:rFonts w:ascii="Palatino Linotype" w:eastAsia="Palatino Linotype" w:hAnsi="Palatino Linotype" w:cs="Palatino Linotype"/>
          <w:color w:val="000000"/>
        </w:rPr>
        <w:t>certificadas</w:t>
      </w:r>
      <w:r w:rsidRPr="00494B87">
        <w:rPr>
          <w:rFonts w:ascii="Palatino Linotype" w:eastAsia="Palatino Linotype" w:hAnsi="Palatino Linotype" w:cs="Palatino Linotype"/>
          <w:color w:val="000000"/>
        </w:rPr>
        <w:t>, por lo que el Sujeto Obligado modificó su respuesta inicial, otorgó el acceso a los datos personales del servidor público y dejó sin materia el motivo de inconformidad del presente Recurso de Revisión; por tanto, resulta procedente Sobreseer el Recurso de Revisión que nos ocupa de conformidad con los artículos 137, fracción I y 139, fracción IV, de la Ley de Protección de Datos Personales en Posesión de Sujetos Obligados del Estado de México y Municipios.</w:t>
      </w:r>
    </w:p>
    <w:p w:rsidR="00D55B02" w:rsidRPr="00494B87" w:rsidRDefault="00D55B02" w:rsidP="00D55B0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lastRenderedPageBreak/>
        <w:t>Por consiguiente, de conformidad con los artículos 137, fracción I y 139, fracción IV, de la Ley de Protección de Datos Personales en Posesión de Sujetos Obligados del Estado de México y Municipios, este Pleno determina el SOBRESEIMIENTO del presente Recurso de Revisión, toda vez una vez que el Sujeto Obligado, modificó su respuesta a través de la conciliación y entregó la información solicitada, dejando sin materia el presente Recurso de Revisión.</w:t>
      </w:r>
    </w:p>
    <w:p w:rsidR="00015A19" w:rsidRPr="00494B87" w:rsidRDefault="00015A19" w:rsidP="00015A19">
      <w:pPr>
        <w:autoSpaceDE w:val="0"/>
        <w:autoSpaceDN w:val="0"/>
        <w:adjustRightInd w:val="0"/>
        <w:spacing w:line="360" w:lineRule="auto"/>
        <w:contextualSpacing/>
        <w:jc w:val="both"/>
        <w:rPr>
          <w:rFonts w:ascii="Palatino Linotype" w:hAnsi="Palatino Linotype" w:cs="Tahoma"/>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Este Instituto Garante, determinó dar por concluido el presente Recurso, en virtud de que, la Particular recibió las copias solicitadas, posterior a la celebración de la audiencia de conciliación, por lo que, el Instituto de Seguridad Social del Estado de México y Municipios, modificó su respuesta inicial y dejo sin material el presente Recurso de Revisión, al haber entregado la información solicitada.</w:t>
      </w:r>
    </w:p>
    <w:p w:rsidR="00015A19" w:rsidRPr="00494B87" w:rsidRDefault="00015A19" w:rsidP="00015A19">
      <w:pPr>
        <w:autoSpaceDE w:val="0"/>
        <w:autoSpaceDN w:val="0"/>
        <w:adjustRightInd w:val="0"/>
        <w:spacing w:line="360" w:lineRule="auto"/>
        <w:contextualSpacing/>
        <w:jc w:val="both"/>
        <w:rPr>
          <w:rFonts w:ascii="Palatino Linotype" w:hAnsi="Palatino Linotype" w:cs="Tahoma"/>
          <w:u w:val="single"/>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 xml:space="preserve">Por lo anterior, se tuvo por atendida la solicitud de acceso a datos personales y se dio por terminado el Recurso de Revisión, pues el motivo de inconformidad ya fue subsanado con la entrega de la información. </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La labor del INFOEM, es apoyar a la población para acceder a la información pública y garantizar la protección de sus datos personales.</w:t>
      </w:r>
    </w:p>
    <w:p w:rsidR="00015A19" w:rsidRPr="00494B87" w:rsidRDefault="00015A19" w:rsidP="00015A1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015A19" w:rsidRPr="00494B87" w:rsidRDefault="00015A19" w:rsidP="00015A19">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494B87">
        <w:rPr>
          <w:rFonts w:ascii="Palatino Linotype" w:eastAsia="Palatino Linotype" w:hAnsi="Palatino Linotype" w:cs="Palatino Linotype"/>
          <w:color w:val="000000"/>
        </w:rPr>
        <w:t>Por lo expuesto y fundado, este Pleno:</w:t>
      </w:r>
    </w:p>
    <w:p w:rsidR="00015A19" w:rsidRPr="00494B87" w:rsidRDefault="00015A19" w:rsidP="00015A19">
      <w:pPr>
        <w:spacing w:line="360" w:lineRule="auto"/>
        <w:contextualSpacing/>
        <w:jc w:val="both"/>
        <w:rPr>
          <w:rFonts w:ascii="Palatino Linotype" w:eastAsia="Calibri" w:hAnsi="Palatino Linotype" w:cs="Tahoma"/>
          <w:bCs/>
          <w:lang w:eastAsia="en-US"/>
        </w:rPr>
      </w:pPr>
    </w:p>
    <w:p w:rsidR="00015A19" w:rsidRPr="00494B87" w:rsidRDefault="00015A19" w:rsidP="00015A19">
      <w:pPr>
        <w:spacing w:line="360" w:lineRule="auto"/>
        <w:contextualSpacing/>
        <w:jc w:val="both"/>
        <w:rPr>
          <w:rFonts w:ascii="Palatino Linotype" w:eastAsia="Calibri" w:hAnsi="Palatino Linotype" w:cs="Tahoma"/>
          <w:bCs/>
          <w:lang w:eastAsia="en-US"/>
        </w:rPr>
      </w:pPr>
    </w:p>
    <w:p w:rsidR="00015A19" w:rsidRPr="00494B87" w:rsidRDefault="00015A19" w:rsidP="00015A19">
      <w:pPr>
        <w:spacing w:line="360" w:lineRule="auto"/>
        <w:contextualSpacing/>
        <w:jc w:val="both"/>
        <w:rPr>
          <w:rFonts w:ascii="Palatino Linotype" w:eastAsia="Calibri" w:hAnsi="Palatino Linotype" w:cs="Tahoma"/>
          <w:bCs/>
          <w:lang w:eastAsia="en-US"/>
        </w:rPr>
      </w:pPr>
    </w:p>
    <w:p w:rsidR="00015A19" w:rsidRPr="00494B87" w:rsidRDefault="00015A19" w:rsidP="00015A19">
      <w:pPr>
        <w:spacing w:line="360" w:lineRule="auto"/>
        <w:contextualSpacing/>
        <w:jc w:val="center"/>
        <w:rPr>
          <w:rFonts w:ascii="Palatino Linotype" w:hAnsi="Palatino Linotype" w:cs="Tahoma"/>
          <w:b/>
          <w:bCs/>
          <w:lang w:val="es-ES_tradnl"/>
        </w:rPr>
      </w:pPr>
      <w:r w:rsidRPr="00494B87">
        <w:rPr>
          <w:rFonts w:ascii="Palatino Linotype" w:hAnsi="Palatino Linotype" w:cs="Tahoma"/>
          <w:b/>
          <w:bCs/>
          <w:lang w:val="es-ES_tradnl"/>
        </w:rPr>
        <w:lastRenderedPageBreak/>
        <w:t>R E S U E L V E</w:t>
      </w:r>
    </w:p>
    <w:p w:rsidR="00015A19" w:rsidRPr="00494B87" w:rsidRDefault="00015A19" w:rsidP="00015A19">
      <w:pPr>
        <w:spacing w:line="360" w:lineRule="auto"/>
        <w:contextualSpacing/>
        <w:jc w:val="center"/>
        <w:rPr>
          <w:rFonts w:ascii="Palatino Linotype" w:hAnsi="Palatino Linotype" w:cs="Tahoma"/>
          <w:b/>
          <w:bCs/>
          <w:lang w:val="es-ES_tradnl"/>
        </w:rPr>
      </w:pPr>
    </w:p>
    <w:p w:rsidR="00015A19" w:rsidRPr="00494B87" w:rsidRDefault="00015A19" w:rsidP="00015A19">
      <w:pPr>
        <w:spacing w:line="360" w:lineRule="auto"/>
        <w:ind w:right="113"/>
        <w:contextualSpacing/>
        <w:jc w:val="both"/>
        <w:rPr>
          <w:rFonts w:ascii="Palatino Linotype" w:hAnsi="Palatino Linotype" w:cs="Arial"/>
        </w:rPr>
      </w:pPr>
      <w:r w:rsidRPr="00494B87">
        <w:rPr>
          <w:rFonts w:ascii="Palatino Linotype" w:hAnsi="Palatino Linotype" w:cs="Arial"/>
          <w:b/>
        </w:rPr>
        <w:t xml:space="preserve">PRIMERO. </w:t>
      </w:r>
      <w:r w:rsidRPr="00494B87">
        <w:rPr>
          <w:rFonts w:ascii="Palatino Linotype" w:hAnsi="Palatino Linotype" w:cs="Arial"/>
        </w:rPr>
        <w:t xml:space="preserve">Se </w:t>
      </w:r>
      <w:r w:rsidRPr="00494B87">
        <w:rPr>
          <w:rFonts w:ascii="Palatino Linotype" w:hAnsi="Palatino Linotype" w:cs="Arial"/>
          <w:b/>
        </w:rPr>
        <w:t>SOBRESEE</w:t>
      </w:r>
      <w:r w:rsidRPr="00494B87">
        <w:rPr>
          <w:rFonts w:ascii="Palatino Linotype" w:hAnsi="Palatino Linotype" w:cs="Arial"/>
        </w:rPr>
        <w:t xml:space="preserve"> el Recurso de Revisión </w:t>
      </w:r>
      <w:r w:rsidRPr="00494B87">
        <w:rPr>
          <w:rFonts w:ascii="Palatino Linotype" w:hAnsi="Palatino Linotype" w:cs="Tahoma"/>
          <w:b/>
          <w:bCs/>
          <w:color w:val="0D0D0D"/>
        </w:rPr>
        <w:t>05933/INFOEM/AD/RR/2024</w:t>
      </w:r>
      <w:r w:rsidRPr="00494B87">
        <w:rPr>
          <w:rFonts w:ascii="Palatino Linotype" w:hAnsi="Palatino Linotype" w:cs="Arial"/>
        </w:rPr>
        <w:t xml:space="preserve">, </w:t>
      </w:r>
      <w:r w:rsidRPr="00494B87">
        <w:rPr>
          <w:rFonts w:ascii="Palatino Linotype" w:hAnsi="Palatino Linotype" w:cs="Tahoma"/>
        </w:rPr>
        <w:t xml:space="preserve">por que el Sujeto Obligado entregó la información solicitada y dejó sin materia el presente Recurso de Revisión, en términos de los </w:t>
      </w:r>
      <w:r w:rsidRPr="00494B87">
        <w:rPr>
          <w:rFonts w:ascii="Palatino Linotype" w:hAnsi="Palatino Linotype" w:cs="Tahoma"/>
          <w:bCs/>
        </w:rPr>
        <w:t>artículos 137, fracción I y 139, fracción IV, de la Ley de Protección de Datos Personales en Posesión de Sujetos Obligados del Estado de México y Municipios</w:t>
      </w:r>
      <w:r w:rsidRPr="00494B87">
        <w:rPr>
          <w:rFonts w:ascii="Palatino Linotype" w:hAnsi="Palatino Linotype" w:cs="Tahoma"/>
        </w:rPr>
        <w:t xml:space="preserve">, de conformidad con los Considerandos </w:t>
      </w:r>
      <w:r w:rsidRPr="00494B87">
        <w:rPr>
          <w:rFonts w:ascii="Palatino Linotype" w:hAnsi="Palatino Linotype" w:cs="Tahoma"/>
          <w:b/>
        </w:rPr>
        <w:t>TERCERO y CUARTO</w:t>
      </w:r>
      <w:r w:rsidRPr="00494B87">
        <w:rPr>
          <w:rFonts w:ascii="Palatino Linotype" w:hAnsi="Palatino Linotype" w:cs="Tahoma"/>
        </w:rPr>
        <w:t xml:space="preserve"> de la presente Resolución.</w:t>
      </w:r>
    </w:p>
    <w:p w:rsidR="00015A19" w:rsidRPr="00494B87" w:rsidRDefault="00015A19" w:rsidP="00015A19">
      <w:pPr>
        <w:spacing w:line="360" w:lineRule="auto"/>
        <w:ind w:right="113"/>
        <w:contextualSpacing/>
        <w:jc w:val="both"/>
        <w:rPr>
          <w:rFonts w:ascii="Palatino Linotype" w:hAnsi="Palatino Linotype" w:cs="Arial"/>
        </w:rPr>
      </w:pPr>
    </w:p>
    <w:p w:rsidR="00015A19" w:rsidRPr="00494B87" w:rsidRDefault="00015A19" w:rsidP="00015A19">
      <w:pPr>
        <w:spacing w:line="360" w:lineRule="auto"/>
        <w:ind w:right="113"/>
        <w:contextualSpacing/>
        <w:jc w:val="both"/>
        <w:rPr>
          <w:rFonts w:ascii="Palatino Linotype" w:hAnsi="Palatino Linotype" w:cs="Arial"/>
          <w:b/>
        </w:rPr>
      </w:pPr>
      <w:r w:rsidRPr="00494B87">
        <w:rPr>
          <w:rFonts w:ascii="Palatino Linotype" w:hAnsi="Palatino Linotype"/>
          <w:b/>
        </w:rPr>
        <w:t>SEGUNDO.</w:t>
      </w:r>
      <w:r w:rsidRPr="00494B87">
        <w:rPr>
          <w:rFonts w:ascii="Palatino Linotype" w:hAnsi="Palatino Linotype" w:cs="Arial"/>
        </w:rPr>
        <w:t xml:space="preserve"> </w:t>
      </w:r>
      <w:r w:rsidRPr="00494B87">
        <w:rPr>
          <w:rFonts w:ascii="Palatino Linotype" w:hAnsi="Palatino Linotype" w:cs="Arial"/>
          <w:b/>
        </w:rPr>
        <w:t xml:space="preserve">Notifíquese </w:t>
      </w:r>
      <w:r w:rsidRPr="00494B87">
        <w:rPr>
          <w:rFonts w:ascii="Palatino Linotype" w:hAnsi="Palatino Linotype" w:cs="Arial"/>
        </w:rPr>
        <w:t>la presente resolución</w:t>
      </w:r>
      <w:r w:rsidRPr="00494B87">
        <w:rPr>
          <w:rFonts w:ascii="Palatino Linotype" w:hAnsi="Palatino Linotype" w:cs="Arial"/>
          <w:b/>
        </w:rPr>
        <w:t xml:space="preserve"> </w:t>
      </w:r>
      <w:r w:rsidRPr="00494B87">
        <w:rPr>
          <w:rFonts w:ascii="Palatino Linotype" w:hAnsi="Palatino Linotype" w:cs="Arial"/>
        </w:rPr>
        <w:t>al Titular de la Unidad de Transparencia del Sujeto Obligado.</w:t>
      </w:r>
    </w:p>
    <w:p w:rsidR="00015A19" w:rsidRPr="00494B87" w:rsidRDefault="00015A19" w:rsidP="00015A19">
      <w:pPr>
        <w:spacing w:line="360" w:lineRule="auto"/>
        <w:ind w:right="333"/>
        <w:contextualSpacing/>
        <w:jc w:val="both"/>
        <w:rPr>
          <w:rFonts w:ascii="Palatino Linotype" w:hAnsi="Palatino Linotype" w:cs="Arial"/>
        </w:rPr>
      </w:pPr>
    </w:p>
    <w:p w:rsidR="00015A19" w:rsidRPr="00494B87" w:rsidRDefault="00015A19" w:rsidP="00015A19">
      <w:pPr>
        <w:spacing w:line="360" w:lineRule="auto"/>
        <w:contextualSpacing/>
        <w:jc w:val="both"/>
        <w:rPr>
          <w:rFonts w:ascii="Palatino Linotype" w:hAnsi="Palatino Linotype" w:cs="Tahoma"/>
        </w:rPr>
      </w:pPr>
      <w:r w:rsidRPr="00494B87">
        <w:rPr>
          <w:rFonts w:ascii="Palatino Linotype" w:hAnsi="Palatino Linotype" w:cs="Arial"/>
          <w:b/>
        </w:rPr>
        <w:t>TERCERO.</w:t>
      </w:r>
      <w:r w:rsidRPr="00494B87">
        <w:rPr>
          <w:rFonts w:ascii="Palatino Linotype" w:hAnsi="Palatino Linotype" w:cs="Arial"/>
        </w:rPr>
        <w:t xml:space="preserve"> </w:t>
      </w:r>
      <w:r w:rsidRPr="00494B87">
        <w:rPr>
          <w:rFonts w:ascii="Palatino Linotype" w:hAnsi="Palatino Linotype" w:cs="Arial"/>
          <w:b/>
        </w:rPr>
        <w:t xml:space="preserve">Notifíquese </w:t>
      </w:r>
      <w:r w:rsidRPr="00494B87">
        <w:rPr>
          <w:rFonts w:ascii="Palatino Linotype" w:hAnsi="Palatino Linotype" w:cs="Arial"/>
        </w:rPr>
        <w:t>la presente resolución</w:t>
      </w:r>
      <w:r w:rsidRPr="00494B87">
        <w:rPr>
          <w:rFonts w:ascii="Palatino Linotype" w:hAnsi="Palatino Linotype" w:cs="Arial"/>
          <w:b/>
        </w:rPr>
        <w:t xml:space="preserve"> </w:t>
      </w:r>
      <w:r w:rsidRPr="00494B87">
        <w:rPr>
          <w:rFonts w:ascii="Palatino Linotype" w:hAnsi="Palatino Linotype" w:cs="Arial"/>
        </w:rPr>
        <w:t>al Recurrente, a través de SARCOEM</w:t>
      </w:r>
      <w:r w:rsidR="00D55B02" w:rsidRPr="00494B87">
        <w:rPr>
          <w:rFonts w:ascii="Palatino Linotype" w:hAnsi="Palatino Linotype" w:cs="Arial"/>
        </w:rPr>
        <w:t xml:space="preserve"> y correo electrónico</w:t>
      </w:r>
      <w:r w:rsidRPr="00494B87">
        <w:rPr>
          <w:rFonts w:ascii="Palatino Linotype" w:hAnsi="Palatino Linotype" w:cs="Arial"/>
        </w:rPr>
        <w:t>,</w:t>
      </w:r>
      <w:r w:rsidRPr="00494B87">
        <w:rPr>
          <w:rFonts w:ascii="Palatino Linotype" w:hAnsi="Palatino Linotype" w:cs="Arial"/>
          <w:b/>
        </w:rPr>
        <w:t xml:space="preserve"> </w:t>
      </w:r>
      <w:r w:rsidRPr="00494B87">
        <w:rPr>
          <w:rFonts w:ascii="Palatino Linotype" w:hAnsi="Palatino Linotype" w:cs="Tahoma"/>
        </w:rPr>
        <w:t>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w:t>
      </w:r>
    </w:p>
    <w:p w:rsidR="00015A19" w:rsidRPr="00494B87" w:rsidRDefault="00015A19" w:rsidP="00015A19">
      <w:pPr>
        <w:spacing w:line="360" w:lineRule="auto"/>
        <w:contextualSpacing/>
        <w:jc w:val="both"/>
        <w:rPr>
          <w:rFonts w:ascii="Palatino Linotype" w:hAnsi="Palatino Linotype" w:cs="Tahoma"/>
        </w:rPr>
      </w:pPr>
    </w:p>
    <w:p w:rsidR="009C4A6B" w:rsidRPr="009C4A6B" w:rsidRDefault="009C4A6B" w:rsidP="009C4A6B">
      <w:pPr>
        <w:spacing w:before="240" w:after="240" w:line="360" w:lineRule="auto"/>
        <w:ind w:right="49"/>
        <w:jc w:val="both"/>
        <w:rPr>
          <w:rFonts w:ascii="Palatino Linotype" w:eastAsia="Palatino Linotype" w:hAnsi="Palatino Linotype" w:cs="Palatino Linotype"/>
          <w:lang w:eastAsia="es-ES"/>
        </w:rPr>
      </w:pPr>
      <w:bookmarkStart w:id="5" w:name="_heading=h.gjdgxs" w:colFirst="0" w:colLast="0"/>
      <w:bookmarkEnd w:id="5"/>
      <w:r w:rsidRPr="00494B87">
        <w:rPr>
          <w:rFonts w:ascii="Palatino Linotype" w:eastAsia="Palatino Linotype" w:hAnsi="Palatino Linotype" w:cs="Palatino Linotype"/>
          <w:lang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w:t>
      </w:r>
      <w:r w:rsidRPr="00494B87">
        <w:rPr>
          <w:rFonts w:ascii="Palatino Linotype" w:eastAsia="Palatino Linotype" w:hAnsi="Palatino Linotype" w:cs="Palatino Linotype"/>
          <w:lang w:eastAsia="es-ES"/>
        </w:rPr>
        <w:lastRenderedPageBreak/>
        <w:t>PRIMERA SESIÓN ORDINARIA, CELEBRADA EL VEINTISÉIS (26) DE MARZO DE DOS MIL VEINTICINCO, ANTE EL SECRETARIO TÉCNICO DEL PLENO ALEXIS TAPIA RAMÍREZ.</w:t>
      </w:r>
    </w:p>
    <w:p w:rsidR="00015A19" w:rsidRPr="009C4A6B" w:rsidRDefault="00015A19" w:rsidP="00015A19">
      <w:pPr>
        <w:spacing w:line="360" w:lineRule="auto"/>
        <w:rPr>
          <w:rFonts w:ascii="Palatino Linotype" w:eastAsia="Palatino Linotype" w:hAnsi="Palatino Linotype" w:cs="Palatino Linotype"/>
        </w:rPr>
      </w:pPr>
    </w:p>
    <w:p w:rsidR="00015A19" w:rsidRPr="009C4A6B" w:rsidRDefault="00015A19" w:rsidP="00015A19">
      <w:pPr>
        <w:spacing w:line="360" w:lineRule="auto"/>
        <w:rPr>
          <w:rFonts w:ascii="Palatino Linotype" w:eastAsia="Palatino Linotype" w:hAnsi="Palatino Linotype" w:cs="Palatino Linotype"/>
        </w:rPr>
      </w:pPr>
    </w:p>
    <w:p w:rsidR="00015A19" w:rsidRPr="009C4A6B" w:rsidRDefault="00015A19" w:rsidP="00015A19">
      <w:pPr>
        <w:spacing w:line="360" w:lineRule="auto"/>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rPr>
          <w:rFonts w:ascii="Palatino Linotype" w:eastAsia="Palatino Linotype" w:hAnsi="Palatino Linotype" w:cs="Palatino Linotype"/>
        </w:rPr>
      </w:pPr>
    </w:p>
    <w:p w:rsidR="00015A19" w:rsidRPr="009C4A6B" w:rsidRDefault="00015A19" w:rsidP="00015A19">
      <w:pPr>
        <w:tabs>
          <w:tab w:val="left" w:pos="1842"/>
        </w:tabs>
        <w:rPr>
          <w:rFonts w:ascii="Palatino Linotype" w:eastAsia="Palatino Linotype" w:hAnsi="Palatino Linotype" w:cs="Palatino Linotype"/>
        </w:rPr>
      </w:pPr>
      <w:r w:rsidRPr="009C4A6B">
        <w:rPr>
          <w:rFonts w:ascii="Palatino Linotype" w:eastAsia="Palatino Linotype" w:hAnsi="Palatino Linotype" w:cs="Palatino Linotype"/>
        </w:rPr>
        <w:tab/>
      </w:r>
    </w:p>
    <w:p w:rsidR="00015A19" w:rsidRPr="009C4A6B" w:rsidRDefault="00015A19" w:rsidP="00015A19">
      <w:pPr>
        <w:rPr>
          <w:rFonts w:ascii="Palatino Linotype" w:hAnsi="Palatino Linotype"/>
        </w:rPr>
      </w:pPr>
    </w:p>
    <w:p w:rsidR="00015A19" w:rsidRPr="009C4A6B" w:rsidRDefault="00015A19" w:rsidP="00015A19">
      <w:pPr>
        <w:rPr>
          <w:rFonts w:ascii="Palatino Linotype" w:hAnsi="Palatino Linotype"/>
        </w:rPr>
      </w:pPr>
    </w:p>
    <w:p w:rsidR="00700C97" w:rsidRPr="009C4A6B" w:rsidRDefault="00700C97">
      <w:pPr>
        <w:rPr>
          <w:rFonts w:ascii="Palatino Linotype" w:hAnsi="Palatino Linotype"/>
        </w:rPr>
      </w:pPr>
    </w:p>
    <w:sectPr w:rsidR="00700C97" w:rsidRPr="009C4A6B">
      <w:headerReference w:type="default" r:id="rId9"/>
      <w:footerReference w:type="default" r:id="rId10"/>
      <w:headerReference w:type="first" r:id="rId11"/>
      <w:footerReference w:type="first" r:id="rId12"/>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7F" w:rsidRDefault="000D757F" w:rsidP="00015A19">
      <w:r>
        <w:separator/>
      </w:r>
    </w:p>
  </w:endnote>
  <w:endnote w:type="continuationSeparator" w:id="0">
    <w:p w:rsidR="000D757F" w:rsidRDefault="000D757F" w:rsidP="0001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04" w:rsidRDefault="00EC3D0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968">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96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rsidR="00EC3D04" w:rsidRDefault="00EC3D04">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04" w:rsidRDefault="00EC3D0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1496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14968">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p>
  <w:p w:rsidR="00EC3D04" w:rsidRDefault="00EC3D04">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7F" w:rsidRDefault="000D757F" w:rsidP="00015A19">
      <w:r>
        <w:separator/>
      </w:r>
    </w:p>
  </w:footnote>
  <w:footnote w:type="continuationSeparator" w:id="0">
    <w:p w:rsidR="000D757F" w:rsidRDefault="000D757F" w:rsidP="0001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04" w:rsidRDefault="00EC3D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637E5F7D" wp14:editId="02223972">
          <wp:simplePos x="0" y="0"/>
          <wp:positionH relativeFrom="margin">
            <wp:posOffset>-375919</wp:posOffset>
          </wp:positionH>
          <wp:positionV relativeFrom="margin">
            <wp:posOffset>-1220835</wp:posOffset>
          </wp:positionV>
          <wp:extent cx="5791835" cy="7541895"/>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1835" cy="7541895"/>
                  </a:xfrm>
                  <a:prstGeom prst="rect">
                    <a:avLst/>
                  </a:prstGeom>
                  <a:ln/>
                </pic:spPr>
              </pic:pic>
            </a:graphicData>
          </a:graphic>
        </wp:anchor>
      </w:drawing>
    </w:r>
    <w:r>
      <w:rPr>
        <w:rFonts w:ascii="Calibri" w:eastAsia="Calibri" w:hAnsi="Calibri" w:cs="Calibri"/>
        <w:color w:val="000000"/>
      </w:rPr>
      <w:t xml:space="preserve">              </w:t>
    </w:r>
  </w:p>
  <w:tbl>
    <w:tblPr>
      <w:tblW w:w="6662" w:type="dxa"/>
      <w:tblInd w:w="2694" w:type="dxa"/>
      <w:tblLayout w:type="fixed"/>
      <w:tblLook w:val="0400" w:firstRow="0" w:lastRow="0" w:firstColumn="0" w:lastColumn="0" w:noHBand="0" w:noVBand="1"/>
    </w:tblPr>
    <w:tblGrid>
      <w:gridCol w:w="2835"/>
      <w:gridCol w:w="3827"/>
    </w:tblGrid>
    <w:tr w:rsidR="00EC3D04" w:rsidRPr="00957D3E">
      <w:tc>
        <w:tcPr>
          <w:tcW w:w="2835"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rsidR="00EC3D04" w:rsidRPr="00957D3E" w:rsidRDefault="00EC3D04" w:rsidP="00957D3E">
          <w:pPr>
            <w:rPr>
              <w:rFonts w:ascii="Palatino Linotype" w:eastAsia="Palatino Linotype" w:hAnsi="Palatino Linotype" w:cs="Palatino Linotype"/>
              <w:sz w:val="22"/>
              <w:szCs w:val="22"/>
            </w:rPr>
          </w:pPr>
          <w:r w:rsidRPr="00957D3E">
            <w:rPr>
              <w:rFonts w:ascii="Palatino Linotype" w:eastAsia="Palatino Linotype" w:hAnsi="Palatino Linotype" w:cs="Palatino Linotype"/>
              <w:sz w:val="22"/>
              <w:szCs w:val="22"/>
            </w:rPr>
            <w:t>0</w:t>
          </w:r>
          <w:r w:rsidR="00957D3E" w:rsidRPr="00957D3E">
            <w:rPr>
              <w:rFonts w:ascii="Palatino Linotype" w:eastAsia="Palatino Linotype" w:hAnsi="Palatino Linotype" w:cs="Palatino Linotype"/>
              <w:sz w:val="22"/>
              <w:szCs w:val="22"/>
            </w:rPr>
            <w:t>5933</w:t>
          </w:r>
          <w:r w:rsidRPr="00957D3E">
            <w:rPr>
              <w:rFonts w:ascii="Palatino Linotype" w:eastAsia="Palatino Linotype" w:hAnsi="Palatino Linotype" w:cs="Palatino Linotype"/>
              <w:sz w:val="22"/>
              <w:szCs w:val="22"/>
            </w:rPr>
            <w:t>/INFOEM/AD/RR/2024</w:t>
          </w:r>
        </w:p>
      </w:tc>
    </w:tr>
    <w:tr w:rsidR="00EC3D04" w:rsidRPr="00957D3E">
      <w:trPr>
        <w:trHeight w:val="228"/>
      </w:trPr>
      <w:tc>
        <w:tcPr>
          <w:tcW w:w="2835"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rsidR="00EC3D04" w:rsidRPr="00957D3E" w:rsidRDefault="00EC3D04">
          <w:pPr>
            <w:jc w:val="both"/>
            <w:rPr>
              <w:rFonts w:ascii="Palatino Linotype" w:eastAsia="Palatino Linotype" w:hAnsi="Palatino Linotype" w:cs="Palatino Linotype"/>
              <w:sz w:val="22"/>
              <w:szCs w:val="22"/>
            </w:rPr>
          </w:pPr>
          <w:r w:rsidRPr="00957D3E">
            <w:rPr>
              <w:rFonts w:ascii="Palatino Linotype" w:eastAsia="Palatino Linotype" w:hAnsi="Palatino Linotype" w:cs="Palatino Linotype"/>
              <w:bCs/>
              <w:sz w:val="22"/>
              <w:szCs w:val="22"/>
            </w:rPr>
            <w:t>Instituto de Seguridad Social del Estado de México y Municipios</w:t>
          </w:r>
        </w:p>
      </w:tc>
    </w:tr>
    <w:tr w:rsidR="00EC3D04" w:rsidRPr="00957D3E">
      <w:tc>
        <w:tcPr>
          <w:tcW w:w="2835"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rsidR="00EC3D04" w:rsidRPr="00957D3E" w:rsidRDefault="00EC3D04">
          <w:pPr>
            <w:ind w:right="-533"/>
            <w:rPr>
              <w:rFonts w:ascii="Palatino Linotype" w:eastAsia="Palatino Linotype" w:hAnsi="Palatino Linotype" w:cs="Palatino Linotype"/>
              <w:sz w:val="22"/>
              <w:szCs w:val="22"/>
            </w:rPr>
          </w:pPr>
          <w:r w:rsidRPr="00957D3E">
            <w:rPr>
              <w:rFonts w:ascii="Palatino Linotype" w:eastAsia="Palatino Linotype" w:hAnsi="Palatino Linotype" w:cs="Palatino Linotype"/>
              <w:sz w:val="22"/>
              <w:szCs w:val="22"/>
            </w:rPr>
            <w:t>María del Rosario Mejía Ayala</w:t>
          </w:r>
        </w:p>
      </w:tc>
    </w:tr>
  </w:tbl>
  <w:p w:rsidR="00EC3D04" w:rsidRDefault="00EC3D04">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04" w:rsidRDefault="000D757F">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W w:w="6661" w:type="dxa"/>
      <w:tblInd w:w="2694" w:type="dxa"/>
      <w:tblLayout w:type="fixed"/>
      <w:tblLook w:val="0400" w:firstRow="0" w:lastRow="0" w:firstColumn="0" w:lastColumn="0" w:noHBand="0" w:noVBand="1"/>
    </w:tblPr>
    <w:tblGrid>
      <w:gridCol w:w="2693"/>
      <w:gridCol w:w="3968"/>
    </w:tblGrid>
    <w:tr w:rsidR="00EC3D04">
      <w:tc>
        <w:tcPr>
          <w:tcW w:w="2693"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8" w:type="dxa"/>
          <w:shd w:val="clear" w:color="auto" w:fill="auto"/>
          <w:vAlign w:val="center"/>
        </w:tcPr>
        <w:p w:rsidR="00EC3D04" w:rsidRPr="00957D3E" w:rsidRDefault="00EC3D04" w:rsidP="00957D3E">
          <w:pPr>
            <w:rPr>
              <w:rFonts w:ascii="Palatino Linotype" w:eastAsia="Palatino Linotype" w:hAnsi="Palatino Linotype" w:cs="Palatino Linotype"/>
              <w:sz w:val="22"/>
              <w:szCs w:val="22"/>
            </w:rPr>
          </w:pPr>
          <w:r w:rsidRPr="00957D3E">
            <w:rPr>
              <w:rFonts w:ascii="Palatino Linotype" w:eastAsia="Palatino Linotype" w:hAnsi="Palatino Linotype" w:cs="Palatino Linotype"/>
              <w:sz w:val="22"/>
              <w:szCs w:val="22"/>
            </w:rPr>
            <w:t>0</w:t>
          </w:r>
          <w:r w:rsidR="00957D3E" w:rsidRPr="00957D3E">
            <w:rPr>
              <w:rFonts w:ascii="Palatino Linotype" w:eastAsia="Palatino Linotype" w:hAnsi="Palatino Linotype" w:cs="Palatino Linotype"/>
              <w:sz w:val="22"/>
              <w:szCs w:val="22"/>
            </w:rPr>
            <w:t>5933</w:t>
          </w:r>
          <w:r w:rsidRPr="00957D3E">
            <w:rPr>
              <w:rFonts w:ascii="Palatino Linotype" w:eastAsia="Palatino Linotype" w:hAnsi="Palatino Linotype" w:cs="Palatino Linotype"/>
              <w:sz w:val="22"/>
              <w:szCs w:val="22"/>
            </w:rPr>
            <w:t>/INFOEM/AD/RR/2024</w:t>
          </w:r>
        </w:p>
      </w:tc>
    </w:tr>
    <w:tr w:rsidR="00EC3D04">
      <w:tc>
        <w:tcPr>
          <w:tcW w:w="2693"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8" w:type="dxa"/>
          <w:shd w:val="clear" w:color="auto" w:fill="auto"/>
          <w:vAlign w:val="center"/>
        </w:tcPr>
        <w:p w:rsidR="00EC3D04" w:rsidRPr="00957D3E" w:rsidRDefault="00A10D5D">
          <w:pPr>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XXXX</w:t>
          </w:r>
        </w:p>
      </w:tc>
    </w:tr>
    <w:tr w:rsidR="00EC3D04">
      <w:trPr>
        <w:trHeight w:val="228"/>
      </w:trPr>
      <w:tc>
        <w:tcPr>
          <w:tcW w:w="2693"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8" w:type="dxa"/>
          <w:shd w:val="clear" w:color="auto" w:fill="auto"/>
          <w:vAlign w:val="center"/>
        </w:tcPr>
        <w:p w:rsidR="00EC3D04" w:rsidRPr="00957D3E" w:rsidRDefault="00EC3D04">
          <w:pPr>
            <w:ind w:right="26"/>
            <w:jc w:val="both"/>
            <w:rPr>
              <w:rFonts w:ascii="Palatino Linotype" w:eastAsia="Palatino Linotype" w:hAnsi="Palatino Linotype" w:cs="Palatino Linotype"/>
              <w:sz w:val="22"/>
              <w:szCs w:val="22"/>
            </w:rPr>
          </w:pPr>
          <w:r w:rsidRPr="00957D3E">
            <w:rPr>
              <w:rFonts w:ascii="Palatino Linotype" w:eastAsia="Palatino Linotype" w:hAnsi="Palatino Linotype" w:cs="Palatino Linotype"/>
              <w:bCs/>
              <w:sz w:val="22"/>
              <w:szCs w:val="22"/>
            </w:rPr>
            <w:t>Instituto de Seguridad Social del Estado de México y Municipios</w:t>
          </w:r>
        </w:p>
      </w:tc>
    </w:tr>
    <w:tr w:rsidR="00EC3D04">
      <w:tc>
        <w:tcPr>
          <w:tcW w:w="2693" w:type="dxa"/>
          <w:shd w:val="clear" w:color="auto" w:fill="auto"/>
          <w:vAlign w:val="center"/>
        </w:tcPr>
        <w:p w:rsidR="00EC3D04" w:rsidRDefault="00EC3D0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8" w:type="dxa"/>
          <w:shd w:val="clear" w:color="auto" w:fill="auto"/>
          <w:vAlign w:val="center"/>
        </w:tcPr>
        <w:p w:rsidR="00EC3D04" w:rsidRPr="00957D3E" w:rsidRDefault="00EC3D04">
          <w:pPr>
            <w:ind w:right="-533"/>
            <w:rPr>
              <w:rFonts w:ascii="Palatino Linotype" w:eastAsia="Palatino Linotype" w:hAnsi="Palatino Linotype" w:cs="Palatino Linotype"/>
              <w:sz w:val="22"/>
              <w:szCs w:val="22"/>
            </w:rPr>
          </w:pPr>
          <w:r w:rsidRPr="00957D3E">
            <w:rPr>
              <w:rFonts w:ascii="Palatino Linotype" w:eastAsia="Palatino Linotype" w:hAnsi="Palatino Linotype" w:cs="Palatino Linotype"/>
              <w:sz w:val="22"/>
              <w:szCs w:val="22"/>
            </w:rPr>
            <w:t>María del Rosario Mejía Ayala</w:t>
          </w:r>
        </w:p>
      </w:tc>
    </w:tr>
  </w:tbl>
  <w:p w:rsidR="00EC3D04" w:rsidRDefault="00EC3D04">
    <w:pPr>
      <w:pBdr>
        <w:top w:val="nil"/>
        <w:left w:val="nil"/>
        <w:bottom w:val="nil"/>
        <w:right w:val="nil"/>
        <w:between w:val="nil"/>
      </w:pBdr>
      <w:tabs>
        <w:tab w:val="center" w:pos="4252"/>
        <w:tab w:val="right" w:pos="8504"/>
      </w:tabs>
      <w:rPr>
        <w:rFonts w:ascii="Calibri" w:eastAsia="Calibri" w:hAnsi="Calibri" w:cs="Calibri"/>
        <w:color w:val="000000"/>
      </w:rPr>
    </w:pPr>
  </w:p>
  <w:p w:rsidR="00EC3D04" w:rsidRDefault="00EC3D04">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573210"/>
    <w:multiLevelType w:val="multilevel"/>
    <w:tmpl w:val="82AC8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19"/>
    <w:rsid w:val="00015A19"/>
    <w:rsid w:val="0008496C"/>
    <w:rsid w:val="000D757F"/>
    <w:rsid w:val="001B54D8"/>
    <w:rsid w:val="00205629"/>
    <w:rsid w:val="00214C24"/>
    <w:rsid w:val="00310CC1"/>
    <w:rsid w:val="0032732C"/>
    <w:rsid w:val="003C36DC"/>
    <w:rsid w:val="00435726"/>
    <w:rsid w:val="00494B87"/>
    <w:rsid w:val="005F7C56"/>
    <w:rsid w:val="0063094E"/>
    <w:rsid w:val="00652477"/>
    <w:rsid w:val="00700C97"/>
    <w:rsid w:val="00731BD8"/>
    <w:rsid w:val="00827E63"/>
    <w:rsid w:val="00957D3E"/>
    <w:rsid w:val="0096142D"/>
    <w:rsid w:val="009617C6"/>
    <w:rsid w:val="009C4A6B"/>
    <w:rsid w:val="00A10D5D"/>
    <w:rsid w:val="00B14968"/>
    <w:rsid w:val="00C4160F"/>
    <w:rsid w:val="00D35E89"/>
    <w:rsid w:val="00D55B02"/>
    <w:rsid w:val="00DB5344"/>
    <w:rsid w:val="00DE7E30"/>
    <w:rsid w:val="00E303DA"/>
    <w:rsid w:val="00EC3D04"/>
    <w:rsid w:val="00F17C70"/>
    <w:rsid w:val="00F8236D"/>
    <w:rsid w:val="00FE6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47E98D-4A32-41EF-BFA8-3D60CE2C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5A19"/>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15A1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15A19"/>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15A19"/>
    <w:pPr>
      <w:tabs>
        <w:tab w:val="center" w:pos="4419"/>
        <w:tab w:val="right" w:pos="8838"/>
      </w:tabs>
    </w:pPr>
  </w:style>
  <w:style w:type="character" w:customStyle="1" w:styleId="EncabezadoCar">
    <w:name w:val="Encabezado Car"/>
    <w:basedOn w:val="Fuentedeprrafopredeter"/>
    <w:link w:val="Encabezado"/>
    <w:uiPriority w:val="99"/>
    <w:rsid w:val="00015A19"/>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15A19"/>
    <w:pPr>
      <w:tabs>
        <w:tab w:val="center" w:pos="4419"/>
        <w:tab w:val="right" w:pos="8838"/>
      </w:tabs>
    </w:pPr>
  </w:style>
  <w:style w:type="character" w:customStyle="1" w:styleId="PiedepginaCar">
    <w:name w:val="Pie de página Car"/>
    <w:basedOn w:val="Fuentedeprrafopredeter"/>
    <w:link w:val="Piedepgina"/>
    <w:uiPriority w:val="99"/>
    <w:rsid w:val="00015A19"/>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9442-B4BC-42BB-824B-C7DE8055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4325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8</cp:revision>
  <cp:lastPrinted>2025-03-27T16:46:00Z</cp:lastPrinted>
  <dcterms:created xsi:type="dcterms:W3CDTF">2025-03-24T22:45:00Z</dcterms:created>
  <dcterms:modified xsi:type="dcterms:W3CDTF">2025-05-08T21:19:00Z</dcterms:modified>
</cp:coreProperties>
</file>