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3B350" w14:textId="3C2C509A" w:rsidR="00E95A7B" w:rsidRPr="00F56170" w:rsidRDefault="00120A49">
      <w:pPr>
        <w:spacing w:before="240" w:after="240"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2B5E7B">
        <w:rPr>
          <w:rFonts w:ascii="Palatino Linotype" w:eastAsia="Palatino Linotype" w:hAnsi="Palatino Linotype" w:cs="Palatino Linotype"/>
          <w:b/>
          <w:sz w:val="22"/>
          <w:szCs w:val="22"/>
        </w:rPr>
        <w:t>dieciséis</w:t>
      </w:r>
      <w:r w:rsidR="00467E1B" w:rsidRPr="00F56170">
        <w:rPr>
          <w:rFonts w:ascii="Palatino Linotype" w:eastAsia="Palatino Linotype" w:hAnsi="Palatino Linotype" w:cs="Palatino Linotype"/>
          <w:b/>
          <w:sz w:val="22"/>
          <w:szCs w:val="22"/>
        </w:rPr>
        <w:t xml:space="preserve"> de julio</w:t>
      </w:r>
      <w:r w:rsidRPr="00F56170">
        <w:rPr>
          <w:rFonts w:ascii="Palatino Linotype" w:eastAsia="Palatino Linotype" w:hAnsi="Palatino Linotype" w:cs="Palatino Linotype"/>
          <w:b/>
          <w:sz w:val="22"/>
          <w:szCs w:val="22"/>
        </w:rPr>
        <w:t xml:space="preserve"> de dos mil veinticinco</w:t>
      </w:r>
      <w:r w:rsidRPr="00F56170">
        <w:rPr>
          <w:rFonts w:ascii="Palatino Linotype" w:eastAsia="Palatino Linotype" w:hAnsi="Palatino Linotype" w:cs="Palatino Linotype"/>
          <w:sz w:val="22"/>
          <w:szCs w:val="22"/>
        </w:rPr>
        <w:t xml:space="preserve">. </w:t>
      </w:r>
    </w:p>
    <w:p w14:paraId="4512CE64" w14:textId="4B8BA4A9" w:rsidR="00E95A7B" w:rsidRPr="00F56170" w:rsidRDefault="00120A49">
      <w:pPr>
        <w:spacing w:before="240" w:after="240"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b/>
          <w:sz w:val="22"/>
          <w:szCs w:val="22"/>
        </w:rPr>
        <w:t>Visto</w:t>
      </w:r>
      <w:r w:rsidRPr="00F56170">
        <w:rPr>
          <w:rFonts w:ascii="Palatino Linotype" w:eastAsia="Palatino Linotype" w:hAnsi="Palatino Linotype" w:cs="Palatino Linotype"/>
          <w:sz w:val="22"/>
          <w:szCs w:val="22"/>
        </w:rPr>
        <w:t xml:space="preserve"> el expediente formado con motivo del recurso de revisión </w:t>
      </w:r>
      <w:r w:rsidRPr="00F56170">
        <w:rPr>
          <w:rFonts w:ascii="Palatino Linotype" w:eastAsia="Palatino Linotype" w:hAnsi="Palatino Linotype" w:cs="Palatino Linotype"/>
          <w:b/>
          <w:sz w:val="22"/>
          <w:szCs w:val="22"/>
        </w:rPr>
        <w:t>0</w:t>
      </w:r>
      <w:r w:rsidR="00C95CC6" w:rsidRPr="00F56170">
        <w:rPr>
          <w:rFonts w:ascii="Palatino Linotype" w:eastAsia="Palatino Linotype" w:hAnsi="Palatino Linotype" w:cs="Palatino Linotype"/>
          <w:b/>
          <w:sz w:val="22"/>
          <w:szCs w:val="22"/>
        </w:rPr>
        <w:t>4964</w:t>
      </w:r>
      <w:r w:rsidRPr="00F56170">
        <w:rPr>
          <w:rFonts w:ascii="Palatino Linotype" w:eastAsia="Palatino Linotype" w:hAnsi="Palatino Linotype" w:cs="Palatino Linotype"/>
          <w:b/>
          <w:sz w:val="22"/>
          <w:szCs w:val="22"/>
        </w:rPr>
        <w:t>/INFOEM/AD/RR/2025</w:t>
      </w:r>
      <w:r w:rsidRPr="00F56170">
        <w:rPr>
          <w:rFonts w:ascii="Palatino Linotype" w:eastAsia="Palatino Linotype" w:hAnsi="Palatino Linotype" w:cs="Palatino Linotype"/>
          <w:sz w:val="22"/>
          <w:szCs w:val="22"/>
        </w:rPr>
        <w:t>, interpuesto por</w:t>
      </w:r>
      <w:r w:rsidR="00C95CC6" w:rsidRPr="00F56170">
        <w:rPr>
          <w:rFonts w:ascii="Palatino Linotype" w:eastAsia="Palatino Linotype" w:hAnsi="Palatino Linotype" w:cs="Palatino Linotype"/>
          <w:sz w:val="22"/>
          <w:szCs w:val="22"/>
        </w:rPr>
        <w:t xml:space="preserve"> la</w:t>
      </w:r>
      <w:r w:rsidRPr="00F56170">
        <w:rPr>
          <w:rFonts w:ascii="Palatino Linotype" w:eastAsia="Palatino Linotype" w:hAnsi="Palatino Linotype" w:cs="Palatino Linotype"/>
          <w:sz w:val="22"/>
          <w:szCs w:val="22"/>
        </w:rPr>
        <w:t xml:space="preserve"> </w:t>
      </w:r>
      <w:r w:rsidR="00C95CC6" w:rsidRPr="00F56170">
        <w:rPr>
          <w:rFonts w:ascii="Palatino Linotype" w:eastAsia="Palatino Linotype" w:hAnsi="Palatino Linotype" w:cs="Palatino Linotype"/>
          <w:b/>
          <w:sz w:val="22"/>
          <w:szCs w:val="22"/>
        </w:rPr>
        <w:t xml:space="preserve">C. </w:t>
      </w:r>
      <w:r w:rsidR="00A016B8">
        <w:rPr>
          <w:rFonts w:ascii="Palatino Linotype" w:eastAsia="Palatino Linotype" w:hAnsi="Palatino Linotype" w:cs="Palatino Linotype"/>
          <w:b/>
          <w:sz w:val="22"/>
          <w:szCs w:val="22"/>
        </w:rPr>
        <w:t>XXXX XXXXX XXXXXXXXX</w:t>
      </w:r>
      <w:r w:rsidRPr="00F56170">
        <w:rPr>
          <w:rFonts w:ascii="Palatino Linotype" w:eastAsia="Palatino Linotype" w:hAnsi="Palatino Linotype" w:cs="Palatino Linotype"/>
          <w:b/>
          <w:sz w:val="22"/>
          <w:szCs w:val="22"/>
        </w:rPr>
        <w:t>,</w:t>
      </w:r>
      <w:r w:rsidRPr="00F56170">
        <w:rPr>
          <w:rFonts w:ascii="Palatino Linotype" w:eastAsia="Palatino Linotype" w:hAnsi="Palatino Linotype" w:cs="Palatino Linotype"/>
          <w:sz w:val="22"/>
          <w:szCs w:val="22"/>
        </w:rPr>
        <w:t xml:space="preserve"> en lo sucesivo</w:t>
      </w:r>
      <w:r w:rsidRPr="00F56170">
        <w:rPr>
          <w:rFonts w:ascii="Palatino Linotype" w:eastAsia="Palatino Linotype" w:hAnsi="Palatino Linotype" w:cs="Palatino Linotype"/>
          <w:b/>
          <w:sz w:val="22"/>
          <w:szCs w:val="22"/>
        </w:rPr>
        <w:t xml:space="preserve"> </w:t>
      </w:r>
      <w:r w:rsidRPr="00F56170">
        <w:rPr>
          <w:rFonts w:ascii="Palatino Linotype" w:eastAsia="Palatino Linotype" w:hAnsi="Palatino Linotype" w:cs="Palatino Linotype"/>
          <w:sz w:val="22"/>
          <w:szCs w:val="22"/>
        </w:rPr>
        <w:t xml:space="preserve">la parte </w:t>
      </w:r>
      <w:r w:rsidRPr="00F56170">
        <w:rPr>
          <w:rFonts w:ascii="Palatino Linotype" w:eastAsia="Palatino Linotype" w:hAnsi="Palatino Linotype" w:cs="Palatino Linotype"/>
          <w:b/>
          <w:sz w:val="22"/>
          <w:szCs w:val="22"/>
        </w:rPr>
        <w:t>Recurrente,</w:t>
      </w:r>
      <w:r w:rsidRPr="00F56170">
        <w:rPr>
          <w:rFonts w:ascii="Palatino Linotype" w:eastAsia="Palatino Linotype" w:hAnsi="Palatino Linotype" w:cs="Palatino Linotype"/>
          <w:sz w:val="22"/>
          <w:szCs w:val="22"/>
        </w:rPr>
        <w:t xml:space="preserve"> en contra de la respuesta a su solicitud de acceso a datos personales con número de folio</w:t>
      </w:r>
      <w:r w:rsidR="00467E1B" w:rsidRPr="00F56170">
        <w:rPr>
          <w:rFonts w:ascii="Palatino Linotype" w:hAnsi="Palatino Linotype"/>
          <w:sz w:val="22"/>
          <w:szCs w:val="22"/>
        </w:rPr>
        <w:t xml:space="preserve"> </w:t>
      </w:r>
      <w:r w:rsidR="00C95CC6" w:rsidRPr="00F56170">
        <w:rPr>
          <w:rFonts w:ascii="Palatino Linotype" w:eastAsia="Palatino Linotype" w:hAnsi="Palatino Linotype" w:cs="Palatino Linotype"/>
          <w:b/>
          <w:sz w:val="22"/>
          <w:szCs w:val="22"/>
        </w:rPr>
        <w:t>00283/ISSEMYM/AD/2025</w:t>
      </w:r>
      <w:r w:rsidRPr="00F56170">
        <w:rPr>
          <w:rFonts w:ascii="Palatino Linotype" w:eastAsia="Palatino Linotype" w:hAnsi="Palatino Linotype" w:cs="Palatino Linotype"/>
          <w:b/>
          <w:sz w:val="22"/>
          <w:szCs w:val="22"/>
        </w:rPr>
        <w:t xml:space="preserve">, </w:t>
      </w:r>
      <w:r w:rsidRPr="00F56170">
        <w:rPr>
          <w:rFonts w:ascii="Palatino Linotype" w:eastAsia="Palatino Linotype" w:hAnsi="Palatino Linotype" w:cs="Palatino Linotype"/>
          <w:sz w:val="22"/>
          <w:szCs w:val="22"/>
        </w:rPr>
        <w:t xml:space="preserve">por parte de la </w:t>
      </w:r>
      <w:r w:rsidR="00467E1B" w:rsidRPr="00F56170">
        <w:rPr>
          <w:rFonts w:ascii="Palatino Linotype" w:eastAsia="Palatino Linotype" w:hAnsi="Palatino Linotype" w:cs="Palatino Linotype"/>
          <w:b/>
          <w:sz w:val="22"/>
          <w:szCs w:val="22"/>
        </w:rPr>
        <w:t>Instituto de Seguridad Social del Estado de México y Municipios</w:t>
      </w:r>
      <w:r w:rsidRPr="00F56170">
        <w:rPr>
          <w:rFonts w:ascii="Palatino Linotype" w:eastAsia="Palatino Linotype" w:hAnsi="Palatino Linotype" w:cs="Palatino Linotype"/>
          <w:b/>
          <w:sz w:val="22"/>
          <w:szCs w:val="22"/>
        </w:rPr>
        <w:t xml:space="preserve">, </w:t>
      </w:r>
      <w:r w:rsidRPr="00F56170">
        <w:rPr>
          <w:rFonts w:ascii="Palatino Linotype" w:eastAsia="Palatino Linotype" w:hAnsi="Palatino Linotype" w:cs="Palatino Linotype"/>
          <w:sz w:val="22"/>
          <w:szCs w:val="22"/>
        </w:rPr>
        <w:t xml:space="preserve">en lo sucesivo el </w:t>
      </w:r>
      <w:r w:rsidRPr="00F56170">
        <w:rPr>
          <w:rFonts w:ascii="Palatino Linotype" w:eastAsia="Palatino Linotype" w:hAnsi="Palatino Linotype" w:cs="Palatino Linotype"/>
          <w:b/>
          <w:sz w:val="22"/>
          <w:szCs w:val="22"/>
        </w:rPr>
        <w:t xml:space="preserve">Sujeto Obligado, </w:t>
      </w:r>
      <w:r w:rsidRPr="00F56170">
        <w:rPr>
          <w:rFonts w:ascii="Palatino Linotype" w:eastAsia="Palatino Linotype" w:hAnsi="Palatino Linotype" w:cs="Palatino Linotype"/>
          <w:sz w:val="22"/>
          <w:szCs w:val="22"/>
        </w:rPr>
        <w:t xml:space="preserve">se procede a dictar la presente resolución con base en los siguientes: </w:t>
      </w:r>
    </w:p>
    <w:p w14:paraId="7D84B35B" w14:textId="77777777" w:rsidR="00E95A7B" w:rsidRPr="00F56170" w:rsidRDefault="00120A49">
      <w:pPr>
        <w:spacing w:before="240" w:after="240" w:line="360" w:lineRule="auto"/>
        <w:jc w:val="center"/>
        <w:rPr>
          <w:rFonts w:ascii="Palatino Linotype" w:eastAsia="Palatino Linotype" w:hAnsi="Palatino Linotype" w:cs="Palatino Linotype"/>
          <w:b/>
          <w:sz w:val="22"/>
          <w:szCs w:val="22"/>
        </w:rPr>
      </w:pPr>
      <w:r w:rsidRPr="00F56170">
        <w:rPr>
          <w:rFonts w:ascii="Palatino Linotype" w:eastAsia="Palatino Linotype" w:hAnsi="Palatino Linotype" w:cs="Palatino Linotype"/>
          <w:b/>
          <w:sz w:val="22"/>
          <w:szCs w:val="22"/>
        </w:rPr>
        <w:t>I. A N T E C E D E N T E S</w:t>
      </w:r>
    </w:p>
    <w:p w14:paraId="66E1B2E0" w14:textId="6FC554D3" w:rsidR="00E95A7B" w:rsidRPr="00F56170" w:rsidRDefault="00120A49">
      <w:pPr>
        <w:spacing w:before="240" w:after="240"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b/>
          <w:sz w:val="22"/>
          <w:szCs w:val="22"/>
        </w:rPr>
        <w:t>1. Solicitud de acceso a datos personales.</w:t>
      </w:r>
      <w:r w:rsidRPr="00F56170">
        <w:rPr>
          <w:rFonts w:ascii="Palatino Linotype" w:eastAsia="Palatino Linotype" w:hAnsi="Palatino Linotype" w:cs="Palatino Linotype"/>
          <w:sz w:val="22"/>
          <w:szCs w:val="22"/>
        </w:rPr>
        <w:t xml:space="preserve"> El </w:t>
      </w:r>
      <w:r w:rsidR="00C95CC6" w:rsidRPr="00F56170">
        <w:rPr>
          <w:rFonts w:ascii="Palatino Linotype" w:eastAsia="Palatino Linotype" w:hAnsi="Palatino Linotype" w:cs="Palatino Linotype"/>
          <w:b/>
          <w:sz w:val="22"/>
          <w:szCs w:val="22"/>
        </w:rPr>
        <w:t>seis de marzo</w:t>
      </w:r>
      <w:r w:rsidR="00467E1B" w:rsidRPr="00F56170">
        <w:rPr>
          <w:rFonts w:ascii="Palatino Linotype" w:eastAsia="Palatino Linotype" w:hAnsi="Palatino Linotype" w:cs="Palatino Linotype"/>
          <w:b/>
          <w:sz w:val="22"/>
          <w:szCs w:val="22"/>
        </w:rPr>
        <w:t xml:space="preserve"> de dos mil veinticinco</w:t>
      </w:r>
      <w:r w:rsidRPr="00F56170">
        <w:rPr>
          <w:rFonts w:ascii="Palatino Linotype" w:eastAsia="Palatino Linotype" w:hAnsi="Palatino Linotype" w:cs="Palatino Linotype"/>
          <w:b/>
          <w:sz w:val="22"/>
          <w:szCs w:val="22"/>
        </w:rPr>
        <w:t>,</w:t>
      </w:r>
      <w:r w:rsidRPr="00F56170">
        <w:rPr>
          <w:rFonts w:ascii="Palatino Linotype" w:eastAsia="Palatino Linotype" w:hAnsi="Palatino Linotype" w:cs="Palatino Linotype"/>
          <w:sz w:val="22"/>
          <w:szCs w:val="22"/>
        </w:rPr>
        <w:t xml:space="preserve"> </w:t>
      </w:r>
      <w:r w:rsidRPr="00F56170">
        <w:rPr>
          <w:rFonts w:ascii="Palatino Linotype" w:eastAsia="Palatino Linotype" w:hAnsi="Palatino Linotype" w:cs="Palatino Linotype"/>
          <w:b/>
          <w:sz w:val="22"/>
          <w:szCs w:val="22"/>
        </w:rPr>
        <w:t>la parte</w:t>
      </w:r>
      <w:r w:rsidRPr="00F56170">
        <w:rPr>
          <w:rFonts w:ascii="Palatino Linotype" w:eastAsia="Palatino Linotype" w:hAnsi="Palatino Linotype" w:cs="Palatino Linotype"/>
          <w:sz w:val="22"/>
          <w:szCs w:val="22"/>
        </w:rPr>
        <w:t xml:space="preserve"> </w:t>
      </w:r>
      <w:r w:rsidRPr="00F56170">
        <w:rPr>
          <w:rFonts w:ascii="Palatino Linotype" w:eastAsia="Palatino Linotype" w:hAnsi="Palatino Linotype" w:cs="Palatino Linotype"/>
          <w:b/>
          <w:sz w:val="22"/>
          <w:szCs w:val="22"/>
        </w:rPr>
        <w:t xml:space="preserve">Recurrente </w:t>
      </w:r>
      <w:r w:rsidRPr="00F56170">
        <w:rPr>
          <w:rFonts w:ascii="Palatino Linotype" w:eastAsia="Palatino Linotype" w:hAnsi="Palatino Linotype" w:cs="Palatino Linotype"/>
          <w:sz w:val="22"/>
          <w:szCs w:val="22"/>
        </w:rPr>
        <w:t xml:space="preserve">presentó, a través del Sistema de Acceso, Rectificación, Cancelación y Oposición de Datos Personales del Estado de México, en lo subsecuente el </w:t>
      </w:r>
      <w:r w:rsidRPr="00F56170">
        <w:rPr>
          <w:rFonts w:ascii="Palatino Linotype" w:eastAsia="Palatino Linotype" w:hAnsi="Palatino Linotype" w:cs="Palatino Linotype"/>
          <w:b/>
          <w:sz w:val="22"/>
          <w:szCs w:val="22"/>
        </w:rPr>
        <w:t>SARCOEM,</w:t>
      </w:r>
      <w:r w:rsidRPr="00F56170">
        <w:rPr>
          <w:rFonts w:ascii="Palatino Linotype" w:eastAsia="Palatino Linotype" w:hAnsi="Palatino Linotype" w:cs="Palatino Linotype"/>
          <w:sz w:val="22"/>
          <w:szCs w:val="22"/>
        </w:rPr>
        <w:t xml:space="preserve"> ante el </w:t>
      </w:r>
      <w:r w:rsidRPr="00F56170">
        <w:rPr>
          <w:rFonts w:ascii="Palatino Linotype" w:eastAsia="Palatino Linotype" w:hAnsi="Palatino Linotype" w:cs="Palatino Linotype"/>
          <w:b/>
          <w:sz w:val="22"/>
          <w:szCs w:val="22"/>
        </w:rPr>
        <w:t>Sujeto Obligado</w:t>
      </w:r>
      <w:r w:rsidRPr="00F56170">
        <w:rPr>
          <w:rFonts w:ascii="Palatino Linotype" w:eastAsia="Palatino Linotype" w:hAnsi="Palatino Linotype" w:cs="Palatino Linotype"/>
          <w:sz w:val="22"/>
          <w:szCs w:val="22"/>
        </w:rPr>
        <w:t xml:space="preserve">, la solicitud de acceso a datos personales, mediante la cual requirió le fuese entregado lo siguiente: </w:t>
      </w:r>
    </w:p>
    <w:p w14:paraId="7B982F49" w14:textId="66EF0C25" w:rsidR="00E95A7B" w:rsidRPr="00F56170" w:rsidRDefault="00120A49">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F56170">
        <w:rPr>
          <w:rFonts w:ascii="Palatino Linotype" w:eastAsia="Palatino Linotype" w:hAnsi="Palatino Linotype" w:cs="Palatino Linotype"/>
          <w:i/>
          <w:sz w:val="22"/>
          <w:szCs w:val="22"/>
        </w:rPr>
        <w:t>“</w:t>
      </w:r>
      <w:r w:rsidR="00C95CC6" w:rsidRPr="00F56170">
        <w:rPr>
          <w:rFonts w:ascii="Palatino Linotype" w:eastAsia="Palatino Linotype" w:hAnsi="Palatino Linotype" w:cs="Palatino Linotype"/>
          <w:i/>
          <w:sz w:val="22"/>
          <w:szCs w:val="22"/>
        </w:rPr>
        <w:t xml:space="preserve">Solicitud del Expediente Clínico, de la paciente </w:t>
      </w:r>
      <w:r w:rsidR="00A016B8">
        <w:rPr>
          <w:rFonts w:ascii="Palatino Linotype" w:eastAsia="Palatino Linotype" w:hAnsi="Palatino Linotype" w:cs="Palatino Linotype"/>
          <w:i/>
          <w:sz w:val="22"/>
          <w:szCs w:val="22"/>
        </w:rPr>
        <w:t>XXXXXXXXX XXXXXXX XXXXX XXXX</w:t>
      </w:r>
      <w:r w:rsidRPr="00F56170">
        <w:rPr>
          <w:rFonts w:ascii="Palatino Linotype" w:eastAsia="Palatino Linotype" w:hAnsi="Palatino Linotype" w:cs="Palatino Linotype"/>
          <w:i/>
          <w:sz w:val="22"/>
          <w:szCs w:val="22"/>
        </w:rPr>
        <w:t xml:space="preserve">” (sic) </w:t>
      </w:r>
    </w:p>
    <w:p w14:paraId="185B03A6" w14:textId="24BE70FB" w:rsidR="00E95A7B" w:rsidRPr="00F56170" w:rsidRDefault="00120A49">
      <w:pPr>
        <w:spacing w:before="240" w:after="240" w:line="360" w:lineRule="auto"/>
        <w:jc w:val="both"/>
        <w:rPr>
          <w:rFonts w:ascii="Palatino Linotype" w:eastAsia="Palatino Linotype" w:hAnsi="Palatino Linotype" w:cs="Palatino Linotype"/>
          <w:b/>
          <w:sz w:val="22"/>
          <w:szCs w:val="22"/>
        </w:rPr>
      </w:pPr>
      <w:r w:rsidRPr="00F56170">
        <w:rPr>
          <w:rFonts w:ascii="Palatino Linotype" w:eastAsia="Palatino Linotype" w:hAnsi="Palatino Linotype" w:cs="Palatino Linotype"/>
          <w:b/>
          <w:sz w:val="22"/>
          <w:szCs w:val="22"/>
        </w:rPr>
        <w:t>Modalidad de acceso a la información:</w:t>
      </w:r>
      <w:r w:rsidRPr="00F56170">
        <w:rPr>
          <w:rFonts w:ascii="Palatino Linotype" w:eastAsia="Palatino Linotype" w:hAnsi="Palatino Linotype" w:cs="Palatino Linotype"/>
          <w:sz w:val="22"/>
          <w:szCs w:val="22"/>
        </w:rPr>
        <w:t xml:space="preserve"> a través de</w:t>
      </w:r>
      <w:r w:rsidR="00DE5A29" w:rsidRPr="00F56170">
        <w:rPr>
          <w:rFonts w:ascii="Palatino Linotype" w:eastAsia="Palatino Linotype" w:hAnsi="Palatino Linotype" w:cs="Palatino Linotype"/>
          <w:sz w:val="22"/>
          <w:szCs w:val="22"/>
        </w:rPr>
        <w:t>l</w:t>
      </w:r>
      <w:r w:rsidRPr="00F56170">
        <w:rPr>
          <w:rFonts w:ascii="Palatino Linotype" w:eastAsia="Palatino Linotype" w:hAnsi="Palatino Linotype" w:cs="Palatino Linotype"/>
          <w:b/>
          <w:sz w:val="22"/>
          <w:szCs w:val="22"/>
        </w:rPr>
        <w:t xml:space="preserve"> </w:t>
      </w:r>
      <w:r w:rsidR="00DE5A29" w:rsidRPr="00F56170">
        <w:rPr>
          <w:rFonts w:ascii="Palatino Linotype" w:eastAsia="Palatino Linotype" w:hAnsi="Palatino Linotype" w:cs="Palatino Linotype"/>
          <w:sz w:val="22"/>
          <w:szCs w:val="22"/>
        </w:rPr>
        <w:t xml:space="preserve">Sistema de Acceso, Rectificación, Cancelación y Oposición de Datos Personales del Estado de México </w:t>
      </w:r>
      <w:r w:rsidRPr="00F56170">
        <w:rPr>
          <w:rFonts w:ascii="Palatino Linotype" w:eastAsia="Palatino Linotype" w:hAnsi="Palatino Linotype" w:cs="Palatino Linotype"/>
          <w:sz w:val="22"/>
          <w:szCs w:val="22"/>
        </w:rPr>
        <w:t>(</w:t>
      </w:r>
      <w:r w:rsidR="00DE5A29" w:rsidRPr="00F56170">
        <w:rPr>
          <w:rFonts w:ascii="Palatino Linotype" w:eastAsia="Palatino Linotype" w:hAnsi="Palatino Linotype" w:cs="Palatino Linotype"/>
          <w:sz w:val="22"/>
          <w:szCs w:val="22"/>
        </w:rPr>
        <w:t>SARCOEM</w:t>
      </w:r>
      <w:r w:rsidRPr="00F56170">
        <w:rPr>
          <w:rFonts w:ascii="Palatino Linotype" w:eastAsia="Palatino Linotype" w:hAnsi="Palatino Linotype" w:cs="Palatino Linotype"/>
          <w:sz w:val="22"/>
          <w:szCs w:val="22"/>
        </w:rPr>
        <w:t>).</w:t>
      </w:r>
    </w:p>
    <w:p w14:paraId="1CD063FB" w14:textId="69615680" w:rsidR="00E95A7B" w:rsidRPr="00F56170" w:rsidRDefault="00120A49">
      <w:pPr>
        <w:spacing w:before="240" w:after="240" w:line="360" w:lineRule="auto"/>
        <w:ind w:left="567" w:right="900"/>
        <w:jc w:val="both"/>
        <w:rPr>
          <w:rFonts w:ascii="Palatino Linotype" w:eastAsia="Palatino Linotype" w:hAnsi="Palatino Linotype" w:cs="Palatino Linotype"/>
          <w:b/>
          <w:sz w:val="22"/>
          <w:szCs w:val="22"/>
        </w:rPr>
      </w:pPr>
      <w:r w:rsidRPr="00F56170">
        <w:rPr>
          <w:rFonts w:ascii="Palatino Linotype" w:eastAsia="Palatino Linotype" w:hAnsi="Palatino Linotype" w:cs="Palatino Linotype"/>
          <w:b/>
          <w:sz w:val="22"/>
          <w:szCs w:val="22"/>
        </w:rPr>
        <w:t xml:space="preserve">Archivos adjuntos: </w:t>
      </w:r>
    </w:p>
    <w:p w14:paraId="7F12F885" w14:textId="66DD2428" w:rsidR="00E577FD" w:rsidRPr="00F56170" w:rsidRDefault="00DE5A29" w:rsidP="00EC2B80">
      <w:pPr>
        <w:spacing w:before="240" w:after="240" w:line="360" w:lineRule="auto"/>
        <w:ind w:left="567" w:right="900"/>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b/>
          <w:i/>
          <w:sz w:val="22"/>
          <w:szCs w:val="22"/>
        </w:rPr>
        <w:lastRenderedPageBreak/>
        <w:t>Solicitud de Expediente clinico.pdf:</w:t>
      </w:r>
      <w:r w:rsidRPr="00F56170">
        <w:rPr>
          <w:rFonts w:ascii="Palatino Linotype" w:eastAsia="Palatino Linotype" w:hAnsi="Palatino Linotype" w:cs="Palatino Linotype"/>
          <w:b/>
          <w:sz w:val="22"/>
          <w:szCs w:val="22"/>
        </w:rPr>
        <w:t xml:space="preserve"> </w:t>
      </w:r>
      <w:r w:rsidRPr="00F56170">
        <w:rPr>
          <w:rFonts w:ascii="Palatino Linotype" w:eastAsia="Palatino Linotype" w:hAnsi="Palatino Linotype" w:cs="Palatino Linotype"/>
          <w:sz w:val="22"/>
          <w:szCs w:val="22"/>
        </w:rPr>
        <w:t xml:space="preserve">Documento que contiene una Nota de Alta del Centro </w:t>
      </w:r>
      <w:r w:rsidR="00F4627D" w:rsidRPr="00F56170">
        <w:rPr>
          <w:rFonts w:ascii="Palatino Linotype" w:eastAsia="Palatino Linotype" w:hAnsi="Palatino Linotype" w:cs="Palatino Linotype"/>
          <w:sz w:val="22"/>
          <w:szCs w:val="22"/>
        </w:rPr>
        <w:t>Médico</w:t>
      </w:r>
      <w:r w:rsidRPr="00F56170">
        <w:rPr>
          <w:rFonts w:ascii="Palatino Linotype" w:eastAsia="Palatino Linotype" w:hAnsi="Palatino Linotype" w:cs="Palatino Linotype"/>
          <w:sz w:val="22"/>
          <w:szCs w:val="22"/>
        </w:rPr>
        <w:t xml:space="preserve"> de Toluca, emitida a favor de la</w:t>
      </w:r>
      <w:r w:rsidR="00EC2B80" w:rsidRPr="00F56170">
        <w:rPr>
          <w:rFonts w:ascii="Palatino Linotype" w:eastAsia="Palatino Linotype" w:hAnsi="Palatino Linotype" w:cs="Palatino Linotype"/>
          <w:sz w:val="22"/>
          <w:szCs w:val="22"/>
        </w:rPr>
        <w:t xml:space="preserve"> persona referida en la solicitud. </w:t>
      </w:r>
    </w:p>
    <w:p w14:paraId="186EA365" w14:textId="76677883" w:rsidR="00EC2B80" w:rsidRPr="00F56170" w:rsidRDefault="00EC2B80" w:rsidP="00EC2B8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F56170">
        <w:rPr>
          <w:rFonts w:ascii="Palatino Linotype" w:eastAsia="Palatino Linotype" w:hAnsi="Palatino Linotype" w:cs="Palatino Linotype"/>
          <w:b/>
          <w:sz w:val="22"/>
          <w:szCs w:val="22"/>
        </w:rPr>
        <w:t>2.</w:t>
      </w:r>
      <w:r w:rsidRPr="00F56170">
        <w:rPr>
          <w:rFonts w:ascii="Palatino Linotype" w:eastAsia="Palatino Linotype" w:hAnsi="Palatino Linotype" w:cs="Palatino Linotype"/>
          <w:sz w:val="22"/>
          <w:szCs w:val="22"/>
        </w:rPr>
        <w:t xml:space="preserve"> </w:t>
      </w:r>
      <w:r w:rsidRPr="00F56170">
        <w:rPr>
          <w:rFonts w:ascii="Palatino Linotype" w:eastAsia="Palatino Linotype" w:hAnsi="Palatino Linotype" w:cs="Palatino Linotype"/>
          <w:b/>
          <w:sz w:val="22"/>
          <w:szCs w:val="22"/>
        </w:rPr>
        <w:t>Respuesta.</w:t>
      </w:r>
      <w:r w:rsidRPr="00F56170">
        <w:rPr>
          <w:rFonts w:ascii="Palatino Linotype" w:eastAsia="Palatino Linotype" w:hAnsi="Palatino Linotype" w:cs="Palatino Linotype"/>
          <w:sz w:val="22"/>
          <w:szCs w:val="22"/>
        </w:rPr>
        <w:t xml:space="preserve"> De las constancias que obran en el expediente electrónico del </w:t>
      </w:r>
      <w:r w:rsidRPr="00F56170">
        <w:rPr>
          <w:rFonts w:ascii="Palatino Linotype" w:eastAsia="Palatino Linotype" w:hAnsi="Palatino Linotype" w:cs="Palatino Linotype"/>
          <w:b/>
          <w:sz w:val="22"/>
          <w:szCs w:val="22"/>
        </w:rPr>
        <w:t>SARCOEM</w:t>
      </w:r>
      <w:r w:rsidRPr="00F56170">
        <w:rPr>
          <w:rFonts w:ascii="Palatino Linotype" w:eastAsia="Palatino Linotype" w:hAnsi="Palatino Linotype" w:cs="Palatino Linotype"/>
          <w:sz w:val="22"/>
          <w:szCs w:val="22"/>
        </w:rPr>
        <w:t xml:space="preserve">, se advierte que el </w:t>
      </w:r>
      <w:r w:rsidRPr="00F56170">
        <w:rPr>
          <w:rFonts w:ascii="Palatino Linotype" w:eastAsia="Palatino Linotype" w:hAnsi="Palatino Linotype" w:cs="Palatino Linotype"/>
          <w:b/>
          <w:sz w:val="22"/>
          <w:szCs w:val="22"/>
        </w:rPr>
        <w:t>Sujeto Obligado</w:t>
      </w:r>
      <w:r w:rsidRPr="00F56170">
        <w:rPr>
          <w:rFonts w:ascii="Palatino Linotype" w:eastAsia="Palatino Linotype" w:hAnsi="Palatino Linotype" w:cs="Palatino Linotype"/>
          <w:sz w:val="22"/>
          <w:szCs w:val="22"/>
        </w:rPr>
        <w:t xml:space="preserve"> remitió su respuesta a la solicitud de acceso a datos personales, el </w:t>
      </w:r>
      <w:r w:rsidRPr="00F56170">
        <w:rPr>
          <w:rFonts w:ascii="Palatino Linotype" w:eastAsia="Palatino Linotype" w:hAnsi="Palatino Linotype" w:cs="Palatino Linotype"/>
          <w:b/>
          <w:sz w:val="22"/>
          <w:szCs w:val="22"/>
        </w:rPr>
        <w:t xml:space="preserve">dos de abril de dos mil veinticinco </w:t>
      </w:r>
      <w:r w:rsidRPr="00F56170">
        <w:rPr>
          <w:rFonts w:ascii="Palatino Linotype" w:eastAsia="Palatino Linotype" w:hAnsi="Palatino Linotype" w:cs="Palatino Linotype"/>
          <w:sz w:val="22"/>
          <w:szCs w:val="22"/>
        </w:rPr>
        <w:t xml:space="preserve">medularmente en los siguientes términos: </w:t>
      </w:r>
    </w:p>
    <w:p w14:paraId="677F0D77" w14:textId="77777777" w:rsidR="00EC2B80" w:rsidRPr="00F56170" w:rsidRDefault="00EC2B80" w:rsidP="00EC2B8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6A34A97" w14:textId="77777777" w:rsidR="00EC2B80" w:rsidRPr="00F56170" w:rsidRDefault="00EC2B80" w:rsidP="00EC2B80">
      <w:pPr>
        <w:pBdr>
          <w:top w:val="nil"/>
          <w:left w:val="nil"/>
          <w:bottom w:val="nil"/>
          <w:right w:val="nil"/>
          <w:between w:val="nil"/>
        </w:pBdr>
        <w:spacing w:line="276" w:lineRule="auto"/>
        <w:ind w:left="567" w:right="1183"/>
        <w:jc w:val="both"/>
        <w:rPr>
          <w:rFonts w:ascii="Palatino Linotype" w:eastAsia="Palatino Linotype" w:hAnsi="Palatino Linotype" w:cs="Palatino Linotype"/>
          <w:i/>
          <w:sz w:val="22"/>
          <w:szCs w:val="22"/>
        </w:rPr>
      </w:pPr>
      <w:r w:rsidRPr="00F5617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29CBC6" w14:textId="77777777" w:rsidR="00EC2B80" w:rsidRPr="00F56170" w:rsidRDefault="00EC2B80" w:rsidP="00EC2B80">
      <w:pPr>
        <w:pBdr>
          <w:top w:val="nil"/>
          <w:left w:val="nil"/>
          <w:bottom w:val="nil"/>
          <w:right w:val="nil"/>
          <w:between w:val="nil"/>
        </w:pBdr>
        <w:spacing w:line="276" w:lineRule="auto"/>
        <w:ind w:left="567" w:right="1183"/>
        <w:jc w:val="both"/>
        <w:rPr>
          <w:rFonts w:ascii="Palatino Linotype" w:eastAsia="Palatino Linotype" w:hAnsi="Palatino Linotype" w:cs="Palatino Linotype"/>
          <w:i/>
          <w:sz w:val="22"/>
          <w:szCs w:val="22"/>
        </w:rPr>
      </w:pPr>
    </w:p>
    <w:p w14:paraId="21717A85" w14:textId="77777777" w:rsidR="00EC2B80" w:rsidRPr="00F56170" w:rsidRDefault="00EC2B80" w:rsidP="00EC2B80">
      <w:pPr>
        <w:pBdr>
          <w:top w:val="nil"/>
          <w:left w:val="nil"/>
          <w:bottom w:val="nil"/>
          <w:right w:val="nil"/>
          <w:between w:val="nil"/>
        </w:pBdr>
        <w:spacing w:line="276" w:lineRule="auto"/>
        <w:ind w:left="567" w:right="1183"/>
        <w:jc w:val="both"/>
        <w:rPr>
          <w:rFonts w:ascii="Palatino Linotype" w:eastAsia="Palatino Linotype" w:hAnsi="Palatino Linotype" w:cs="Palatino Linotype"/>
          <w:i/>
          <w:sz w:val="22"/>
          <w:szCs w:val="22"/>
        </w:rPr>
      </w:pPr>
      <w:r w:rsidRPr="00F56170">
        <w:rPr>
          <w:rFonts w:ascii="Palatino Linotype" w:eastAsia="Palatino Linotype" w:hAnsi="Palatino Linotype" w:cs="Palatino Linotype"/>
          <w:i/>
          <w:sz w:val="22"/>
          <w:szCs w:val="22"/>
        </w:rPr>
        <w:t>Como archivo adjunto, encontrará el oficio que dará respuesta a su solicitud de acceso a datos personales,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777B6EE0" w14:textId="77777777" w:rsidR="00EC2B80" w:rsidRPr="00F56170" w:rsidRDefault="00EC2B80" w:rsidP="00EC2B80">
      <w:pPr>
        <w:pBdr>
          <w:top w:val="nil"/>
          <w:left w:val="nil"/>
          <w:bottom w:val="nil"/>
          <w:right w:val="nil"/>
          <w:between w:val="nil"/>
        </w:pBdr>
        <w:spacing w:line="276" w:lineRule="auto"/>
        <w:ind w:left="567" w:right="1183"/>
        <w:jc w:val="both"/>
        <w:rPr>
          <w:rFonts w:ascii="Palatino Linotype" w:eastAsia="Palatino Linotype" w:hAnsi="Palatino Linotype" w:cs="Palatino Linotype"/>
          <w:i/>
          <w:sz w:val="22"/>
          <w:szCs w:val="22"/>
        </w:rPr>
      </w:pPr>
    </w:p>
    <w:p w14:paraId="1975F6DE" w14:textId="77777777" w:rsidR="00EC2B80" w:rsidRPr="00F56170" w:rsidRDefault="00EC2B80" w:rsidP="00EC2B80">
      <w:pPr>
        <w:pBdr>
          <w:top w:val="nil"/>
          <w:left w:val="nil"/>
          <w:bottom w:val="nil"/>
          <w:right w:val="nil"/>
          <w:between w:val="nil"/>
        </w:pBdr>
        <w:spacing w:line="276" w:lineRule="auto"/>
        <w:ind w:left="567" w:right="1183"/>
        <w:jc w:val="both"/>
        <w:rPr>
          <w:rFonts w:ascii="Palatino Linotype" w:eastAsia="Palatino Linotype" w:hAnsi="Palatino Linotype" w:cs="Palatino Linotype"/>
          <w:i/>
          <w:sz w:val="22"/>
          <w:szCs w:val="22"/>
        </w:rPr>
      </w:pPr>
      <w:r w:rsidRPr="00F56170">
        <w:rPr>
          <w:rFonts w:ascii="Palatino Linotype" w:eastAsia="Palatino Linotype" w:hAnsi="Palatino Linotype" w:cs="Palatino Linotype"/>
          <w:i/>
          <w:sz w:val="22"/>
          <w:szCs w:val="22"/>
        </w:rPr>
        <w:t>ATENTAMENTE</w:t>
      </w:r>
    </w:p>
    <w:p w14:paraId="487D4A33" w14:textId="5D8C5F1D" w:rsidR="00EC2B80" w:rsidRPr="00F56170" w:rsidRDefault="00EC2B80" w:rsidP="00EC2B80">
      <w:pPr>
        <w:pBdr>
          <w:top w:val="nil"/>
          <w:left w:val="nil"/>
          <w:bottom w:val="nil"/>
          <w:right w:val="nil"/>
          <w:between w:val="nil"/>
        </w:pBdr>
        <w:spacing w:line="276" w:lineRule="auto"/>
        <w:ind w:left="567" w:right="1183"/>
        <w:jc w:val="both"/>
        <w:rPr>
          <w:rFonts w:ascii="Palatino Linotype" w:eastAsia="Palatino Linotype" w:hAnsi="Palatino Linotype" w:cs="Palatino Linotype"/>
          <w:i/>
          <w:sz w:val="22"/>
          <w:szCs w:val="22"/>
        </w:rPr>
      </w:pPr>
      <w:r w:rsidRPr="00F56170">
        <w:rPr>
          <w:rFonts w:ascii="Palatino Linotype" w:eastAsia="Palatino Linotype" w:hAnsi="Palatino Linotype" w:cs="Palatino Linotype"/>
          <w:i/>
          <w:sz w:val="22"/>
          <w:szCs w:val="22"/>
        </w:rPr>
        <w:t>LIC. EN PLANEACION TERRITORIAL ABRAHAM ISRAEL BADIA VARGAS”</w:t>
      </w:r>
    </w:p>
    <w:p w14:paraId="1ABDB948" w14:textId="77777777" w:rsidR="00EC2B80" w:rsidRPr="00F56170" w:rsidRDefault="00EC2B80" w:rsidP="00EC2B80">
      <w:pPr>
        <w:pBdr>
          <w:top w:val="nil"/>
          <w:left w:val="nil"/>
          <w:bottom w:val="nil"/>
          <w:right w:val="nil"/>
          <w:between w:val="nil"/>
        </w:pBdr>
        <w:spacing w:line="276" w:lineRule="auto"/>
        <w:ind w:left="567" w:right="1183"/>
        <w:jc w:val="both"/>
        <w:rPr>
          <w:rFonts w:ascii="Palatino Linotype" w:eastAsia="Palatino Linotype" w:hAnsi="Palatino Linotype" w:cs="Palatino Linotype"/>
          <w:i/>
          <w:sz w:val="22"/>
          <w:szCs w:val="22"/>
        </w:rPr>
      </w:pPr>
    </w:p>
    <w:p w14:paraId="7B79C570" w14:textId="77777777" w:rsidR="00EC2B80" w:rsidRPr="00F56170" w:rsidRDefault="00EC2B80" w:rsidP="00EC2B80">
      <w:pPr>
        <w:pBdr>
          <w:top w:val="nil"/>
          <w:left w:val="nil"/>
          <w:bottom w:val="nil"/>
          <w:right w:val="nil"/>
          <w:between w:val="nil"/>
        </w:pBdr>
        <w:spacing w:line="276" w:lineRule="auto"/>
        <w:ind w:right="1183"/>
        <w:jc w:val="both"/>
        <w:rPr>
          <w:rFonts w:ascii="Palatino Linotype" w:eastAsia="Palatino Linotype" w:hAnsi="Palatino Linotype" w:cs="Palatino Linotype"/>
          <w:i/>
          <w:sz w:val="22"/>
          <w:szCs w:val="22"/>
        </w:rPr>
      </w:pPr>
      <w:r w:rsidRPr="00F56170">
        <w:rPr>
          <w:rFonts w:ascii="Palatino Linotype" w:eastAsia="Palatino Linotype" w:hAnsi="Palatino Linotype" w:cs="Palatino Linotype"/>
          <w:b/>
          <w:sz w:val="22"/>
          <w:szCs w:val="22"/>
        </w:rPr>
        <w:t xml:space="preserve">Archivo adjunto: </w:t>
      </w:r>
    </w:p>
    <w:p w14:paraId="2CB26F76" w14:textId="2F467A6D" w:rsidR="00EC2B80" w:rsidRPr="00F56170" w:rsidRDefault="00EC2B80" w:rsidP="007D601E">
      <w:pPr>
        <w:pStyle w:val="Prrafodelista"/>
        <w:numPr>
          <w:ilvl w:val="0"/>
          <w:numId w:val="8"/>
        </w:num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lastRenderedPageBreak/>
        <w:t xml:space="preserve">Oficio número 207C0401210001S-UT-776/2025 de fecha primero de abril de dos mil veinticinco, signado por el Titular de la Unidad de Transparencia, en el cual informó que el Director del Centro Médico ISSEMYM Ecatepec, hizo del conocimiento que se localizó el Expediente clínico, que consta de 881 hojas.  </w:t>
      </w:r>
    </w:p>
    <w:p w14:paraId="3DD36317" w14:textId="77777777" w:rsidR="00EC2B80" w:rsidRPr="00F56170" w:rsidRDefault="00EC2B80" w:rsidP="007D601E">
      <w:p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p>
    <w:p w14:paraId="546ABDA9" w14:textId="3DF0834A" w:rsidR="00EC2B80" w:rsidRPr="00F56170" w:rsidRDefault="00EC2B80" w:rsidP="007D601E">
      <w:pPr>
        <w:pStyle w:val="Prrafodelista"/>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Aunado a ello, informó que de la revisión al expediente clínico se desprende que la información solicitada corresponde a una persona fallecida, por lo requirió al particular, presentar el documento a través del cual acredite la representación, de la </w:t>
      </w:r>
      <w:r w:rsidR="007D601E" w:rsidRPr="00F56170">
        <w:rPr>
          <w:rFonts w:ascii="Palatino Linotype" w:eastAsia="Palatino Linotype" w:hAnsi="Palatino Linotype" w:cs="Palatino Linotype"/>
          <w:sz w:val="22"/>
          <w:szCs w:val="22"/>
        </w:rPr>
        <w:t>persona referida en la solicitud</w:t>
      </w:r>
      <w:r w:rsidRPr="00F56170">
        <w:rPr>
          <w:rFonts w:ascii="Palatino Linotype" w:eastAsia="Palatino Linotype" w:hAnsi="Palatino Linotype" w:cs="Palatino Linotype"/>
          <w:sz w:val="22"/>
          <w:szCs w:val="22"/>
        </w:rPr>
        <w:t xml:space="preserve">, mediante un poder notarial especial, o carta poder firmada ante dos testigos especificando que la representación se le otorgo para el trámite de acceso a datos personales ante el Instituto de Seguridad Social del Estado de México y Municipios; antes del fallecimiento, destacando que en caso de tratarse de datos personales concernientes a personas fallecidas o de quienes hayan sido declaradas judicialmente su presunción de muerte, la persona que acredite tener legalmente la representación de conformidad con las leyes aplicables, podrá ejercer los derechos ARCO; siempre que la titular de los derechos hubiere expresado fehacientemente su voluntad, en tal sentido, que exista un mandato judicial para dicho efecto, o que el titular haya autorizado dentro de una cláusula del testamento a las personas que podrán ejercer sus derechos ARCO al momento del fallecimiento, de conformidad con el artículo 106 de la Ley de Ley de Protección de Datos Personales en Posesión de Sujetos Obligados del Estado de México y Municipios. </w:t>
      </w:r>
    </w:p>
    <w:p w14:paraId="629ED96B" w14:textId="77777777" w:rsidR="007D601E" w:rsidRPr="00F56170" w:rsidRDefault="007D601E" w:rsidP="007D601E">
      <w:p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p>
    <w:p w14:paraId="7CC3C3D8" w14:textId="1DFAD44A" w:rsidR="00EC2B80" w:rsidRPr="00F56170" w:rsidRDefault="00EC2B80" w:rsidP="007D601E">
      <w:pPr>
        <w:pStyle w:val="Prrafodelista"/>
        <w:pBdr>
          <w:top w:val="nil"/>
          <w:left w:val="nil"/>
          <w:bottom w:val="nil"/>
          <w:right w:val="nil"/>
          <w:between w:val="nil"/>
        </w:pBdr>
        <w:spacing w:line="360" w:lineRule="auto"/>
        <w:ind w:left="851" w:right="616"/>
        <w:jc w:val="both"/>
        <w:rPr>
          <w:rFonts w:ascii="Palatino Linotype" w:eastAsia="Palatino Linotype" w:hAnsi="Palatino Linotype" w:cs="Palatino Linotype"/>
          <w:b/>
          <w:sz w:val="22"/>
          <w:szCs w:val="22"/>
        </w:rPr>
      </w:pPr>
      <w:r w:rsidRPr="00F56170">
        <w:rPr>
          <w:rFonts w:ascii="Palatino Linotype" w:eastAsia="Palatino Linotype" w:hAnsi="Palatino Linotype" w:cs="Palatino Linotype"/>
          <w:sz w:val="22"/>
          <w:szCs w:val="22"/>
        </w:rPr>
        <w:lastRenderedPageBreak/>
        <w:t>Finalmente informó que la entrega de la información se haría a través del "SARCOEM", tomando en consideración que fue la modalidad elegida, previa acreditación de su identidad y personalidad y representación, siendo necesario que se presente con una identificación oficial y el documento que acredita su representación, tal y como lo establecen los artículos 106 y 118, de la Ley de Protección de Datos Personales en Posesión de Sujetos Obligados del Estado de México y Municipios, ante el Módulo de Transparencia de este Instituto, ubicado en Avenida Miguel Hidalgo Poniente número 600, planta baja, Colonia La Merced, C.P. 50080, Toluca, Estado de México, en días hábiles de lunes a viernes de 9:00 a 15:00 horas, en el teléfono (01722) 2261900 extensión 1434073.</w:t>
      </w:r>
    </w:p>
    <w:p w14:paraId="10EE65D5" w14:textId="577B87E9" w:rsidR="00E95A7B" w:rsidRPr="00F56170" w:rsidRDefault="007D601E">
      <w:pPr>
        <w:spacing w:before="240" w:after="240" w:line="360" w:lineRule="auto"/>
        <w:jc w:val="both"/>
        <w:rPr>
          <w:rFonts w:ascii="Palatino Linotype" w:eastAsia="Palatino Linotype" w:hAnsi="Palatino Linotype" w:cs="Palatino Linotype"/>
          <w:b/>
          <w:sz w:val="22"/>
          <w:szCs w:val="22"/>
        </w:rPr>
      </w:pPr>
      <w:r w:rsidRPr="00F56170">
        <w:rPr>
          <w:rFonts w:ascii="Palatino Linotype" w:eastAsia="Palatino Linotype" w:hAnsi="Palatino Linotype" w:cs="Palatino Linotype"/>
          <w:b/>
          <w:sz w:val="22"/>
          <w:szCs w:val="22"/>
        </w:rPr>
        <w:t>3</w:t>
      </w:r>
      <w:r w:rsidR="00373ED7" w:rsidRPr="00F56170">
        <w:rPr>
          <w:rFonts w:ascii="Palatino Linotype" w:eastAsia="Palatino Linotype" w:hAnsi="Palatino Linotype" w:cs="Palatino Linotype"/>
          <w:b/>
          <w:sz w:val="22"/>
          <w:szCs w:val="22"/>
        </w:rPr>
        <w:t xml:space="preserve">. </w:t>
      </w:r>
      <w:r w:rsidR="00120A49" w:rsidRPr="00F56170">
        <w:rPr>
          <w:rFonts w:ascii="Palatino Linotype" w:eastAsia="Palatino Linotype" w:hAnsi="Palatino Linotype" w:cs="Palatino Linotype"/>
          <w:b/>
          <w:sz w:val="22"/>
          <w:szCs w:val="22"/>
        </w:rPr>
        <w:t xml:space="preserve">Interposición del recurso de revisión. </w:t>
      </w:r>
      <w:r w:rsidR="00120A49" w:rsidRPr="00F56170">
        <w:rPr>
          <w:rFonts w:ascii="Palatino Linotype" w:eastAsia="Palatino Linotype" w:hAnsi="Palatino Linotype" w:cs="Palatino Linotype"/>
          <w:sz w:val="22"/>
          <w:szCs w:val="22"/>
        </w:rPr>
        <w:t xml:space="preserve">El </w:t>
      </w:r>
      <w:r w:rsidRPr="00F56170">
        <w:rPr>
          <w:rFonts w:ascii="Palatino Linotype" w:eastAsia="Palatino Linotype" w:hAnsi="Palatino Linotype" w:cs="Palatino Linotype"/>
          <w:b/>
          <w:sz w:val="22"/>
          <w:szCs w:val="22"/>
        </w:rPr>
        <w:t>treinta de abril</w:t>
      </w:r>
      <w:r w:rsidR="00120A49" w:rsidRPr="00F56170">
        <w:rPr>
          <w:rFonts w:ascii="Palatino Linotype" w:eastAsia="Palatino Linotype" w:hAnsi="Palatino Linotype" w:cs="Palatino Linotype"/>
          <w:b/>
          <w:sz w:val="22"/>
          <w:szCs w:val="22"/>
        </w:rPr>
        <w:t xml:space="preserve"> de dos mil veinticinco,</w:t>
      </w:r>
      <w:r w:rsidR="00120A49" w:rsidRPr="00F56170">
        <w:rPr>
          <w:rFonts w:ascii="Palatino Linotype" w:eastAsia="Palatino Linotype" w:hAnsi="Palatino Linotype" w:cs="Palatino Linotype"/>
          <w:sz w:val="22"/>
          <w:szCs w:val="22"/>
        </w:rPr>
        <w:t xml:space="preserve"> la parte </w:t>
      </w:r>
      <w:r w:rsidR="00120A49" w:rsidRPr="00F56170">
        <w:rPr>
          <w:rFonts w:ascii="Palatino Linotype" w:eastAsia="Palatino Linotype" w:hAnsi="Palatino Linotype" w:cs="Palatino Linotype"/>
          <w:b/>
          <w:sz w:val="22"/>
          <w:szCs w:val="22"/>
        </w:rPr>
        <w:t>Recurrente</w:t>
      </w:r>
      <w:r w:rsidR="00120A49" w:rsidRPr="00F56170">
        <w:rPr>
          <w:rFonts w:ascii="Palatino Linotype" w:eastAsia="Palatino Linotype" w:hAnsi="Palatino Linotype" w:cs="Palatino Linotype"/>
          <w:sz w:val="22"/>
          <w:szCs w:val="22"/>
        </w:rPr>
        <w:t xml:space="preserve"> interpuso el recurso de revisión a través del </w:t>
      </w:r>
      <w:r w:rsidR="00120A49" w:rsidRPr="00F56170">
        <w:rPr>
          <w:rFonts w:ascii="Palatino Linotype" w:eastAsia="Palatino Linotype" w:hAnsi="Palatino Linotype" w:cs="Palatino Linotype"/>
          <w:b/>
          <w:sz w:val="22"/>
          <w:szCs w:val="22"/>
        </w:rPr>
        <w:t xml:space="preserve">SARCOEM, </w:t>
      </w:r>
      <w:r w:rsidR="00120A49" w:rsidRPr="00F56170">
        <w:rPr>
          <w:rFonts w:ascii="Palatino Linotype" w:eastAsia="Palatino Linotype" w:hAnsi="Palatino Linotype" w:cs="Palatino Linotype"/>
          <w:sz w:val="22"/>
          <w:szCs w:val="22"/>
        </w:rPr>
        <w:t>en donde se manifestó de la siguiente manera:</w:t>
      </w:r>
    </w:p>
    <w:p w14:paraId="24C548E3" w14:textId="77777777" w:rsidR="00E95A7B" w:rsidRPr="00F56170" w:rsidRDefault="00120A49" w:rsidP="007D601E">
      <w:pPr>
        <w:tabs>
          <w:tab w:val="left" w:pos="2745"/>
        </w:tabs>
        <w:spacing w:line="360" w:lineRule="auto"/>
        <w:ind w:left="851" w:right="616"/>
        <w:jc w:val="both"/>
        <w:rPr>
          <w:rFonts w:ascii="Palatino Linotype" w:eastAsia="Palatino Linotype" w:hAnsi="Palatino Linotype" w:cs="Palatino Linotype"/>
          <w:b/>
          <w:sz w:val="22"/>
          <w:szCs w:val="22"/>
        </w:rPr>
      </w:pPr>
      <w:r w:rsidRPr="00F56170">
        <w:rPr>
          <w:rFonts w:ascii="Palatino Linotype" w:eastAsia="Palatino Linotype" w:hAnsi="Palatino Linotype" w:cs="Palatino Linotype"/>
          <w:b/>
          <w:sz w:val="22"/>
          <w:szCs w:val="22"/>
        </w:rPr>
        <w:t xml:space="preserve">a) Acto impugnado: </w:t>
      </w:r>
    </w:p>
    <w:p w14:paraId="3F8A0242" w14:textId="23764DB9" w:rsidR="00E95A7B" w:rsidRDefault="00120A49" w:rsidP="007D601E">
      <w:pPr>
        <w:tabs>
          <w:tab w:val="left" w:pos="2745"/>
        </w:tabs>
        <w:ind w:left="851" w:right="616"/>
        <w:jc w:val="both"/>
        <w:rPr>
          <w:rFonts w:ascii="Palatino Linotype" w:eastAsia="Palatino Linotype" w:hAnsi="Palatino Linotype" w:cs="Palatino Linotype"/>
          <w:i/>
          <w:sz w:val="22"/>
          <w:szCs w:val="22"/>
        </w:rPr>
      </w:pPr>
      <w:r w:rsidRPr="00F56170">
        <w:rPr>
          <w:rFonts w:ascii="Palatino Linotype" w:eastAsia="Palatino Linotype" w:hAnsi="Palatino Linotype" w:cs="Palatino Linotype"/>
          <w:i/>
          <w:sz w:val="22"/>
          <w:szCs w:val="22"/>
        </w:rPr>
        <w:t>“</w:t>
      </w:r>
      <w:r w:rsidR="007D601E" w:rsidRPr="00F56170">
        <w:rPr>
          <w:rFonts w:ascii="Palatino Linotype" w:eastAsia="Palatino Linotype" w:hAnsi="Palatino Linotype" w:cs="Palatino Linotype"/>
          <w:i/>
          <w:sz w:val="22"/>
          <w:szCs w:val="22"/>
        </w:rPr>
        <w:t xml:space="preserve">El </w:t>
      </w:r>
      <w:proofErr w:type="spellStart"/>
      <w:r w:rsidR="007D601E" w:rsidRPr="00F56170">
        <w:rPr>
          <w:rFonts w:ascii="Palatino Linotype" w:eastAsia="Palatino Linotype" w:hAnsi="Palatino Linotype" w:cs="Palatino Linotype"/>
          <w:i/>
          <w:sz w:val="22"/>
          <w:szCs w:val="22"/>
        </w:rPr>
        <w:t>Issemym</w:t>
      </w:r>
      <w:proofErr w:type="spellEnd"/>
      <w:r w:rsidR="007D601E" w:rsidRPr="00F56170">
        <w:rPr>
          <w:rFonts w:ascii="Palatino Linotype" w:eastAsia="Palatino Linotype" w:hAnsi="Palatino Linotype" w:cs="Palatino Linotype"/>
          <w:i/>
          <w:sz w:val="22"/>
          <w:szCs w:val="22"/>
        </w:rPr>
        <w:t xml:space="preserve"> no me entrego el expediente clínico que solicite</w:t>
      </w:r>
      <w:r w:rsidRPr="00F56170">
        <w:rPr>
          <w:rFonts w:ascii="Palatino Linotype" w:eastAsia="Palatino Linotype" w:hAnsi="Palatino Linotype" w:cs="Palatino Linotype"/>
          <w:i/>
          <w:sz w:val="22"/>
          <w:szCs w:val="22"/>
        </w:rPr>
        <w:t>” (sic)</w:t>
      </w:r>
    </w:p>
    <w:p w14:paraId="0C908202" w14:textId="77777777" w:rsidR="00F1426D" w:rsidRPr="00F56170" w:rsidRDefault="00F1426D" w:rsidP="007D601E">
      <w:pPr>
        <w:tabs>
          <w:tab w:val="left" w:pos="2745"/>
        </w:tabs>
        <w:ind w:left="851" w:right="616"/>
        <w:jc w:val="both"/>
        <w:rPr>
          <w:rFonts w:ascii="Palatino Linotype" w:eastAsia="Palatino Linotype" w:hAnsi="Palatino Linotype" w:cs="Palatino Linotype"/>
          <w:i/>
          <w:sz w:val="22"/>
          <w:szCs w:val="22"/>
        </w:rPr>
      </w:pPr>
    </w:p>
    <w:p w14:paraId="2C8576FE" w14:textId="77777777" w:rsidR="00E95A7B" w:rsidRPr="00F56170" w:rsidRDefault="00120A49" w:rsidP="007D601E">
      <w:pPr>
        <w:spacing w:line="360" w:lineRule="auto"/>
        <w:ind w:left="851" w:right="616"/>
        <w:jc w:val="both"/>
        <w:rPr>
          <w:rFonts w:ascii="Palatino Linotype" w:eastAsia="Palatino Linotype" w:hAnsi="Palatino Linotype" w:cs="Palatino Linotype"/>
          <w:sz w:val="22"/>
          <w:szCs w:val="22"/>
        </w:rPr>
      </w:pPr>
      <w:bookmarkStart w:id="2" w:name="_heading=h.30j0zll" w:colFirst="0" w:colLast="0"/>
      <w:bookmarkEnd w:id="2"/>
      <w:r w:rsidRPr="00F56170">
        <w:rPr>
          <w:rFonts w:ascii="Palatino Linotype" w:eastAsia="Palatino Linotype" w:hAnsi="Palatino Linotype" w:cs="Palatino Linotype"/>
          <w:b/>
          <w:sz w:val="22"/>
          <w:szCs w:val="22"/>
        </w:rPr>
        <w:t>b) Razones o motivos de inconformidad</w:t>
      </w:r>
      <w:r w:rsidRPr="00F56170">
        <w:rPr>
          <w:rFonts w:ascii="Palatino Linotype" w:eastAsia="Palatino Linotype" w:hAnsi="Palatino Linotype" w:cs="Palatino Linotype"/>
          <w:sz w:val="22"/>
          <w:szCs w:val="22"/>
        </w:rPr>
        <w:t xml:space="preserve">: </w:t>
      </w:r>
    </w:p>
    <w:p w14:paraId="1732C006" w14:textId="7085B9D5" w:rsidR="00E95A7B" w:rsidRPr="00F56170" w:rsidRDefault="00120A49" w:rsidP="007D601E">
      <w:pPr>
        <w:tabs>
          <w:tab w:val="left" w:pos="2745"/>
        </w:tabs>
        <w:ind w:left="851" w:right="616"/>
        <w:jc w:val="both"/>
        <w:rPr>
          <w:rFonts w:ascii="Palatino Linotype" w:eastAsia="Palatino Linotype" w:hAnsi="Palatino Linotype" w:cs="Palatino Linotype"/>
          <w:i/>
          <w:sz w:val="22"/>
          <w:szCs w:val="22"/>
        </w:rPr>
      </w:pPr>
      <w:bookmarkStart w:id="3" w:name="_heading=h.2et92p0" w:colFirst="0" w:colLast="0"/>
      <w:bookmarkEnd w:id="3"/>
      <w:r w:rsidRPr="00F56170">
        <w:rPr>
          <w:rFonts w:ascii="Palatino Linotype" w:eastAsia="Palatino Linotype" w:hAnsi="Palatino Linotype" w:cs="Palatino Linotype"/>
          <w:i/>
          <w:sz w:val="22"/>
          <w:szCs w:val="22"/>
        </w:rPr>
        <w:t>“</w:t>
      </w:r>
      <w:r w:rsidR="007D601E" w:rsidRPr="00F56170">
        <w:rPr>
          <w:rFonts w:ascii="Palatino Linotype" w:eastAsia="Palatino Linotype" w:hAnsi="Palatino Linotype" w:cs="Palatino Linotype"/>
          <w:i/>
          <w:sz w:val="22"/>
          <w:szCs w:val="22"/>
        </w:rPr>
        <w:t xml:space="preserve">Mediante oficio 207C0401210001S-UT-776/2025, del 1 de abril de 2025, la Unidad de Transparencia me informó que fue localizado el expediente clínico de mi madre </w:t>
      </w:r>
      <w:r w:rsidR="00A016B8">
        <w:rPr>
          <w:rFonts w:ascii="Palatino Linotype" w:eastAsia="Palatino Linotype" w:hAnsi="Palatino Linotype" w:cs="Palatino Linotype"/>
          <w:i/>
          <w:sz w:val="22"/>
          <w:szCs w:val="22"/>
        </w:rPr>
        <w:t>XXXXX XXXX XXXXXXXXX XXXXXXX</w:t>
      </w:r>
      <w:r w:rsidR="007D601E" w:rsidRPr="00F56170">
        <w:rPr>
          <w:rFonts w:ascii="Palatino Linotype" w:eastAsia="Palatino Linotype" w:hAnsi="Palatino Linotype" w:cs="Palatino Linotype"/>
          <w:i/>
          <w:sz w:val="22"/>
          <w:szCs w:val="22"/>
        </w:rPr>
        <w:t xml:space="preserve">, el cual consta de 881 hojas, sin embargo, no me proporcionan la documentación, ya que me están solicitando en la respuesta que me fue proporcionada que acredite la representación de mi fallecida madre, mediante una carta poder que especifique la representación de los datos personales, es importante mencionar que no cuento con ese documento, pero el expediente solicitado es de vital importancia ya que estoy en </w:t>
      </w:r>
      <w:proofErr w:type="spellStart"/>
      <w:r w:rsidR="007D601E" w:rsidRPr="00F56170">
        <w:rPr>
          <w:rFonts w:ascii="Palatino Linotype" w:eastAsia="Palatino Linotype" w:hAnsi="Palatino Linotype" w:cs="Palatino Linotype"/>
          <w:i/>
          <w:sz w:val="22"/>
          <w:szCs w:val="22"/>
        </w:rPr>
        <w:t>tramites</w:t>
      </w:r>
      <w:proofErr w:type="spellEnd"/>
      <w:r w:rsidR="007D601E" w:rsidRPr="00F56170">
        <w:rPr>
          <w:rFonts w:ascii="Palatino Linotype" w:eastAsia="Palatino Linotype" w:hAnsi="Palatino Linotype" w:cs="Palatino Linotype"/>
          <w:i/>
          <w:sz w:val="22"/>
          <w:szCs w:val="22"/>
        </w:rPr>
        <w:t xml:space="preserve"> de un juicio in testamentario, en el cual ofreceré el expediente como prueba. Es por esto que solicito que se me haga entrega del expediente clínico que solicite, para demostrar mi interés </w:t>
      </w:r>
      <w:r w:rsidR="007D601E" w:rsidRPr="00F56170">
        <w:rPr>
          <w:rFonts w:ascii="Palatino Linotype" w:eastAsia="Palatino Linotype" w:hAnsi="Palatino Linotype" w:cs="Palatino Linotype"/>
          <w:i/>
          <w:sz w:val="22"/>
          <w:szCs w:val="22"/>
        </w:rPr>
        <w:lastRenderedPageBreak/>
        <w:t>y parentesco adjunto mi acta de nacimiento, mi identificación oficial expedida por el INE y el acta de defunción de mi mamá. Gracias</w:t>
      </w:r>
      <w:r w:rsidRPr="00F56170">
        <w:rPr>
          <w:rFonts w:ascii="Palatino Linotype" w:eastAsia="Palatino Linotype" w:hAnsi="Palatino Linotype" w:cs="Palatino Linotype"/>
          <w:i/>
          <w:sz w:val="22"/>
          <w:szCs w:val="22"/>
        </w:rPr>
        <w:t>” (sic)</w:t>
      </w:r>
    </w:p>
    <w:p w14:paraId="5AEDCDA7" w14:textId="15DFC754" w:rsidR="007D601E" w:rsidRPr="00F56170" w:rsidRDefault="00120A49" w:rsidP="007D601E">
      <w:pPr>
        <w:tabs>
          <w:tab w:val="left" w:pos="2745"/>
        </w:tabs>
        <w:spacing w:before="240" w:after="240"/>
        <w:ind w:right="900"/>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b/>
          <w:sz w:val="22"/>
          <w:szCs w:val="22"/>
        </w:rPr>
        <w:t xml:space="preserve">Archivos adjuntos: </w:t>
      </w:r>
      <w:r w:rsidR="00373ED7" w:rsidRPr="00F56170">
        <w:rPr>
          <w:rFonts w:ascii="Palatino Linotype" w:eastAsia="Palatino Linotype" w:hAnsi="Palatino Linotype" w:cs="Palatino Linotype"/>
          <w:sz w:val="22"/>
          <w:szCs w:val="22"/>
        </w:rPr>
        <w:t xml:space="preserve">La </w:t>
      </w:r>
      <w:r w:rsidR="00373ED7" w:rsidRPr="00F56170">
        <w:rPr>
          <w:rFonts w:ascii="Palatino Linotype" w:eastAsia="Palatino Linotype" w:hAnsi="Palatino Linotype" w:cs="Palatino Linotype"/>
          <w:b/>
          <w:sz w:val="22"/>
          <w:szCs w:val="22"/>
        </w:rPr>
        <w:t>parte Recurrente</w:t>
      </w:r>
      <w:r w:rsidR="00373ED7" w:rsidRPr="00F56170">
        <w:rPr>
          <w:rFonts w:ascii="Palatino Linotype" w:eastAsia="Palatino Linotype" w:hAnsi="Palatino Linotype" w:cs="Palatino Linotype"/>
          <w:sz w:val="22"/>
          <w:szCs w:val="22"/>
        </w:rPr>
        <w:t xml:space="preserve"> proporcionó </w:t>
      </w:r>
      <w:r w:rsidR="007D601E" w:rsidRPr="00F56170">
        <w:rPr>
          <w:rFonts w:ascii="Palatino Linotype" w:eastAsia="Palatino Linotype" w:hAnsi="Palatino Linotype" w:cs="Palatino Linotype"/>
          <w:sz w:val="22"/>
          <w:szCs w:val="22"/>
        </w:rPr>
        <w:t xml:space="preserve">los siguientes documentos: </w:t>
      </w:r>
    </w:p>
    <w:p w14:paraId="694B1045" w14:textId="3090B524" w:rsidR="007D601E" w:rsidRPr="00F56170" w:rsidRDefault="007D601E" w:rsidP="007D601E">
      <w:pPr>
        <w:pStyle w:val="Prrafodelista"/>
        <w:numPr>
          <w:ilvl w:val="0"/>
          <w:numId w:val="8"/>
        </w:numPr>
        <w:tabs>
          <w:tab w:val="left" w:pos="1134"/>
          <w:tab w:val="left" w:pos="2745"/>
        </w:tabs>
        <w:spacing w:line="360" w:lineRule="auto"/>
        <w:ind w:left="851" w:right="616" w:firstLine="0"/>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Acta de Defunción de la titular de los datos personales. </w:t>
      </w:r>
    </w:p>
    <w:p w14:paraId="7FBC0C71" w14:textId="439C6D79" w:rsidR="007D601E" w:rsidRPr="00F56170" w:rsidRDefault="007D601E" w:rsidP="007D601E">
      <w:pPr>
        <w:pStyle w:val="Prrafodelista"/>
        <w:numPr>
          <w:ilvl w:val="0"/>
          <w:numId w:val="8"/>
        </w:numPr>
        <w:tabs>
          <w:tab w:val="left" w:pos="1134"/>
          <w:tab w:val="left" w:pos="2745"/>
        </w:tabs>
        <w:spacing w:line="360" w:lineRule="auto"/>
        <w:ind w:left="851" w:right="616" w:firstLine="0"/>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Credencial para votar expedida por el Instituto Nacional Electoral de la titular de los datos.</w:t>
      </w:r>
    </w:p>
    <w:p w14:paraId="6C364209" w14:textId="7BAFAA75" w:rsidR="007D601E" w:rsidRPr="00F56170" w:rsidRDefault="007D601E" w:rsidP="007D601E">
      <w:pPr>
        <w:pStyle w:val="Prrafodelista"/>
        <w:numPr>
          <w:ilvl w:val="0"/>
          <w:numId w:val="8"/>
        </w:numPr>
        <w:tabs>
          <w:tab w:val="left" w:pos="1134"/>
          <w:tab w:val="left" w:pos="2745"/>
        </w:tabs>
        <w:spacing w:line="360" w:lineRule="auto"/>
        <w:ind w:left="851" w:right="616" w:firstLine="0"/>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Acta de Nacimiento de la persona solicitante, actualmente parte Recurrente. </w:t>
      </w:r>
    </w:p>
    <w:p w14:paraId="7923F279" w14:textId="54BBE447" w:rsidR="00373ED7" w:rsidRPr="00F56170" w:rsidRDefault="007D601E" w:rsidP="007D601E">
      <w:pPr>
        <w:pStyle w:val="Prrafodelista"/>
        <w:numPr>
          <w:ilvl w:val="0"/>
          <w:numId w:val="8"/>
        </w:numPr>
        <w:tabs>
          <w:tab w:val="left" w:pos="1134"/>
          <w:tab w:val="left" w:pos="2745"/>
        </w:tabs>
        <w:spacing w:line="360" w:lineRule="auto"/>
        <w:ind w:left="851" w:right="616" w:firstLine="0"/>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Credencial para votar expedida por el Instituto Nacional Electoral, a favor de la persona solicitante, actualmente parte Recurrente. </w:t>
      </w:r>
    </w:p>
    <w:p w14:paraId="1F261B5D" w14:textId="0DE9317D" w:rsidR="007D601E" w:rsidRPr="00F56170" w:rsidRDefault="009F3E20" w:rsidP="007D601E">
      <w:pPr>
        <w:pStyle w:val="Prrafodelista"/>
        <w:numPr>
          <w:ilvl w:val="0"/>
          <w:numId w:val="8"/>
        </w:numPr>
        <w:tabs>
          <w:tab w:val="left" w:pos="1134"/>
          <w:tab w:val="left" w:pos="2745"/>
        </w:tabs>
        <w:spacing w:line="360" w:lineRule="auto"/>
        <w:ind w:left="851" w:right="616" w:firstLine="0"/>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Acuse del </w:t>
      </w:r>
      <w:r w:rsidR="007D601E" w:rsidRPr="00F56170">
        <w:rPr>
          <w:rFonts w:ascii="Palatino Linotype" w:eastAsia="Palatino Linotype" w:hAnsi="Palatino Linotype" w:cs="Palatino Linotype"/>
          <w:sz w:val="22"/>
          <w:szCs w:val="22"/>
        </w:rPr>
        <w:t>escrito inicial de</w:t>
      </w:r>
      <w:r w:rsidRPr="00F56170">
        <w:rPr>
          <w:rFonts w:ascii="Palatino Linotype" w:eastAsia="Palatino Linotype" w:hAnsi="Palatino Linotype" w:cs="Palatino Linotype"/>
          <w:sz w:val="22"/>
          <w:szCs w:val="22"/>
        </w:rPr>
        <w:t>l</w:t>
      </w:r>
      <w:r w:rsidR="007D601E" w:rsidRPr="00F56170">
        <w:rPr>
          <w:rFonts w:ascii="Palatino Linotype" w:eastAsia="Palatino Linotype" w:hAnsi="Palatino Linotype" w:cs="Palatino Linotype"/>
          <w:sz w:val="22"/>
          <w:szCs w:val="22"/>
        </w:rPr>
        <w:t xml:space="preserve"> juicio sucesorio </w:t>
      </w:r>
      <w:proofErr w:type="spellStart"/>
      <w:r w:rsidR="007D601E" w:rsidRPr="00F56170">
        <w:rPr>
          <w:rFonts w:ascii="Palatino Linotype" w:eastAsia="Palatino Linotype" w:hAnsi="Palatino Linotype" w:cs="Palatino Linotype"/>
          <w:sz w:val="22"/>
          <w:szCs w:val="22"/>
        </w:rPr>
        <w:t>intestamentario</w:t>
      </w:r>
      <w:proofErr w:type="spellEnd"/>
      <w:r w:rsidRPr="00F56170">
        <w:rPr>
          <w:rFonts w:ascii="Palatino Linotype" w:eastAsia="Palatino Linotype" w:hAnsi="Palatino Linotype" w:cs="Palatino Linotype"/>
          <w:sz w:val="22"/>
          <w:szCs w:val="22"/>
        </w:rPr>
        <w:t xml:space="preserve"> a bienes de la persona referida en la solicitud. </w:t>
      </w:r>
    </w:p>
    <w:p w14:paraId="6B09D390" w14:textId="77777777" w:rsidR="007D601E" w:rsidRPr="00F56170" w:rsidRDefault="007D601E" w:rsidP="007D601E">
      <w:pPr>
        <w:pStyle w:val="Prrafodelista"/>
        <w:tabs>
          <w:tab w:val="left" w:pos="1134"/>
          <w:tab w:val="left" w:pos="2745"/>
        </w:tabs>
        <w:spacing w:line="360" w:lineRule="auto"/>
        <w:ind w:left="851" w:right="900"/>
        <w:jc w:val="both"/>
        <w:rPr>
          <w:rFonts w:ascii="Palatino Linotype" w:eastAsia="Palatino Linotype" w:hAnsi="Palatino Linotype" w:cs="Palatino Linotype"/>
          <w:sz w:val="22"/>
          <w:szCs w:val="22"/>
        </w:rPr>
      </w:pPr>
    </w:p>
    <w:p w14:paraId="5E36F644" w14:textId="53A862DA" w:rsidR="00E95A7B" w:rsidRPr="00F56170" w:rsidRDefault="00F56170" w:rsidP="00373ED7">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4</w:t>
      </w:r>
      <w:r w:rsidR="00120A49" w:rsidRPr="00F56170">
        <w:rPr>
          <w:rFonts w:ascii="Palatino Linotype" w:eastAsia="Palatino Linotype" w:hAnsi="Palatino Linotype" w:cs="Palatino Linotype"/>
          <w:b/>
          <w:sz w:val="22"/>
          <w:szCs w:val="22"/>
        </w:rPr>
        <w:t xml:space="preserve">. Turno. </w:t>
      </w:r>
      <w:r w:rsidR="00120A49" w:rsidRPr="00F56170">
        <w:rPr>
          <w:rFonts w:ascii="Palatino Linotype" w:eastAsia="Palatino Linotype" w:hAnsi="Palatino Linotype" w:cs="Palatino Linotype"/>
          <w:sz w:val="22"/>
          <w:szCs w:val="22"/>
        </w:rPr>
        <w:t xml:space="preserve">De conformidad con los artículos 11 y 127, de la Ley de Protección de Datos Personales en Posesión de Sujetos Obligados del Estado de México y Municipios, en relación con el diverso 185, fracción I, de la Ley de Transparencia y Acceso a la Información Pública del Estado de México y Municipios, de aplicación supletoria a la citada Ley de Protección de Datos Personales, el presente recurso de revisión se turnó mediante el sistema electrónico </w:t>
      </w:r>
      <w:r w:rsidR="00120A49" w:rsidRPr="00F56170">
        <w:rPr>
          <w:rFonts w:ascii="Palatino Linotype" w:eastAsia="Palatino Linotype" w:hAnsi="Palatino Linotype" w:cs="Palatino Linotype"/>
          <w:b/>
          <w:sz w:val="22"/>
          <w:szCs w:val="22"/>
        </w:rPr>
        <w:t>SARCOEM</w:t>
      </w:r>
      <w:r w:rsidR="00120A49" w:rsidRPr="00F56170">
        <w:rPr>
          <w:rFonts w:ascii="Palatino Linotype" w:eastAsia="Palatino Linotype" w:hAnsi="Palatino Linotype" w:cs="Palatino Linotype"/>
          <w:sz w:val="22"/>
          <w:szCs w:val="22"/>
        </w:rPr>
        <w:t xml:space="preserve"> del Instituto de Transparencia, Acceso a la Información Pública y Protección de Datos Personales del Estado de México y Municipios, a la </w:t>
      </w:r>
      <w:r w:rsidR="00120A49" w:rsidRPr="00F56170">
        <w:rPr>
          <w:rFonts w:ascii="Palatino Linotype" w:eastAsia="Palatino Linotype" w:hAnsi="Palatino Linotype" w:cs="Palatino Linotype"/>
          <w:b/>
          <w:sz w:val="22"/>
          <w:szCs w:val="22"/>
        </w:rPr>
        <w:t xml:space="preserve">Comisionada Guadalupe Ramírez Peña, </w:t>
      </w:r>
      <w:r w:rsidR="00120A49" w:rsidRPr="00F56170">
        <w:rPr>
          <w:rFonts w:ascii="Palatino Linotype" w:eastAsia="Palatino Linotype" w:hAnsi="Palatino Linotype" w:cs="Palatino Linotype"/>
          <w:sz w:val="22"/>
          <w:szCs w:val="22"/>
        </w:rPr>
        <w:t>a efecto de que analizara sobre su admisión o su desechamiento.</w:t>
      </w:r>
    </w:p>
    <w:p w14:paraId="583CE317" w14:textId="77777777" w:rsidR="00373ED7" w:rsidRPr="00F56170" w:rsidRDefault="00373ED7" w:rsidP="00373ED7">
      <w:pPr>
        <w:spacing w:line="360" w:lineRule="auto"/>
        <w:ind w:right="51"/>
        <w:jc w:val="both"/>
        <w:rPr>
          <w:rFonts w:ascii="Palatino Linotype" w:eastAsia="Palatino Linotype" w:hAnsi="Palatino Linotype" w:cs="Palatino Linotype"/>
          <w:b/>
          <w:sz w:val="22"/>
          <w:szCs w:val="22"/>
        </w:rPr>
      </w:pPr>
    </w:p>
    <w:p w14:paraId="07DB2623" w14:textId="58719EA0" w:rsidR="004409FB" w:rsidRPr="00F56170" w:rsidRDefault="00F56170" w:rsidP="004409FB">
      <w:pPr>
        <w:spacing w:line="360" w:lineRule="auto"/>
        <w:ind w:right="51"/>
        <w:jc w:val="both"/>
        <w:rPr>
          <w:rFonts w:ascii="Palatino Linotype" w:eastAsia="Palatino Linotype" w:hAnsi="Palatino Linotype" w:cs="Palatino Linotype"/>
          <w:bCs/>
          <w:sz w:val="22"/>
          <w:szCs w:val="22"/>
        </w:rPr>
      </w:pPr>
      <w:r>
        <w:rPr>
          <w:rFonts w:ascii="Palatino Linotype" w:eastAsia="Palatino Linotype" w:hAnsi="Palatino Linotype" w:cs="Palatino Linotype"/>
          <w:b/>
          <w:sz w:val="22"/>
          <w:szCs w:val="22"/>
        </w:rPr>
        <w:t>5</w:t>
      </w:r>
      <w:r w:rsidR="009F3E20" w:rsidRPr="00F56170">
        <w:rPr>
          <w:rFonts w:ascii="Palatino Linotype" w:eastAsia="Palatino Linotype" w:hAnsi="Palatino Linotype" w:cs="Palatino Linotype"/>
          <w:b/>
          <w:sz w:val="22"/>
          <w:szCs w:val="22"/>
        </w:rPr>
        <w:t xml:space="preserve">. Acuerdo Prevención del Recurso de Revisión. </w:t>
      </w:r>
      <w:r w:rsidR="00F92DE9" w:rsidRPr="00F56170">
        <w:rPr>
          <w:rFonts w:ascii="Palatino Linotype" w:eastAsia="Palatino Linotype" w:hAnsi="Palatino Linotype" w:cs="Palatino Linotype"/>
          <w:bCs/>
          <w:sz w:val="22"/>
          <w:szCs w:val="22"/>
        </w:rPr>
        <w:t xml:space="preserve">Con fecha </w:t>
      </w:r>
      <w:r w:rsidR="004409FB" w:rsidRPr="00F56170">
        <w:rPr>
          <w:rFonts w:ascii="Palatino Linotype" w:eastAsia="Palatino Linotype" w:hAnsi="Palatino Linotype" w:cs="Palatino Linotype"/>
          <w:b/>
          <w:bCs/>
          <w:sz w:val="22"/>
          <w:szCs w:val="22"/>
        </w:rPr>
        <w:t>siete de mayo</w:t>
      </w:r>
      <w:r w:rsidR="00F92DE9" w:rsidRPr="00F56170">
        <w:rPr>
          <w:rFonts w:ascii="Palatino Linotype" w:eastAsia="Palatino Linotype" w:hAnsi="Palatino Linotype" w:cs="Palatino Linotype"/>
          <w:b/>
          <w:bCs/>
          <w:sz w:val="22"/>
          <w:szCs w:val="22"/>
        </w:rPr>
        <w:t xml:space="preserve"> de dos mil veinti</w:t>
      </w:r>
      <w:r w:rsidR="004409FB" w:rsidRPr="00F56170">
        <w:rPr>
          <w:rFonts w:ascii="Palatino Linotype" w:eastAsia="Palatino Linotype" w:hAnsi="Palatino Linotype" w:cs="Palatino Linotype"/>
          <w:b/>
          <w:bCs/>
          <w:sz w:val="22"/>
          <w:szCs w:val="22"/>
        </w:rPr>
        <w:t>cinco</w:t>
      </w:r>
      <w:r w:rsidR="00F92DE9" w:rsidRPr="00F56170">
        <w:rPr>
          <w:rFonts w:ascii="Palatino Linotype" w:eastAsia="Palatino Linotype" w:hAnsi="Palatino Linotype" w:cs="Palatino Linotype"/>
          <w:bCs/>
          <w:sz w:val="22"/>
          <w:szCs w:val="22"/>
        </w:rPr>
        <w:t xml:space="preserve">, </w:t>
      </w:r>
      <w:r w:rsidR="004409FB" w:rsidRPr="00F56170">
        <w:rPr>
          <w:rFonts w:ascii="Palatino Linotype" w:eastAsia="Palatino Linotype" w:hAnsi="Palatino Linotype" w:cs="Palatino Linotype"/>
          <w:bCs/>
          <w:sz w:val="22"/>
          <w:szCs w:val="22"/>
        </w:rPr>
        <w:t xml:space="preserve">se notificó a </w:t>
      </w:r>
      <w:r w:rsidR="00F92DE9" w:rsidRPr="00F56170">
        <w:rPr>
          <w:rFonts w:ascii="Palatino Linotype" w:eastAsia="Palatino Linotype" w:hAnsi="Palatino Linotype" w:cs="Palatino Linotype"/>
          <w:bCs/>
          <w:sz w:val="22"/>
          <w:szCs w:val="22"/>
        </w:rPr>
        <w:t>través del</w:t>
      </w:r>
      <w:r w:rsidR="00F92DE9" w:rsidRPr="00F56170">
        <w:rPr>
          <w:rFonts w:ascii="Palatino Linotype" w:eastAsia="Palatino Linotype" w:hAnsi="Palatino Linotype" w:cs="Palatino Linotype"/>
          <w:b/>
          <w:sz w:val="22"/>
          <w:szCs w:val="22"/>
        </w:rPr>
        <w:t xml:space="preserve"> SARCOEM</w:t>
      </w:r>
      <w:r w:rsidR="00F92DE9" w:rsidRPr="00F56170">
        <w:rPr>
          <w:rFonts w:ascii="Palatino Linotype" w:eastAsia="Palatino Linotype" w:hAnsi="Palatino Linotype" w:cs="Palatino Linotype"/>
          <w:bCs/>
          <w:sz w:val="22"/>
          <w:szCs w:val="22"/>
        </w:rPr>
        <w:t>,</w:t>
      </w:r>
      <w:r w:rsidR="004409FB" w:rsidRPr="00F56170">
        <w:rPr>
          <w:rFonts w:ascii="Palatino Linotype" w:eastAsia="Palatino Linotype" w:hAnsi="Palatino Linotype" w:cs="Palatino Linotype"/>
          <w:bCs/>
          <w:sz w:val="22"/>
          <w:szCs w:val="22"/>
        </w:rPr>
        <w:t xml:space="preserve"> el acuerdo mediante el cual se previno al ahora </w:t>
      </w:r>
      <w:r w:rsidR="004409FB" w:rsidRPr="00F56170">
        <w:rPr>
          <w:rFonts w:ascii="Palatino Linotype" w:eastAsia="Palatino Linotype" w:hAnsi="Palatino Linotype" w:cs="Palatino Linotype"/>
          <w:b/>
          <w:sz w:val="22"/>
          <w:szCs w:val="22"/>
        </w:rPr>
        <w:t xml:space="preserve">Recurrente </w:t>
      </w:r>
      <w:r w:rsidR="004409FB" w:rsidRPr="00F56170">
        <w:rPr>
          <w:rFonts w:ascii="Palatino Linotype" w:eastAsia="Palatino Linotype" w:hAnsi="Palatino Linotype" w:cs="Palatino Linotype"/>
          <w:bCs/>
          <w:sz w:val="22"/>
          <w:szCs w:val="22"/>
        </w:rPr>
        <w:t xml:space="preserve">para que dentro del término no mayor a cinco días hábiles siguientes de </w:t>
      </w:r>
      <w:r w:rsidR="004409FB" w:rsidRPr="00F56170">
        <w:rPr>
          <w:rFonts w:ascii="Palatino Linotype" w:eastAsia="Palatino Linotype" w:hAnsi="Palatino Linotype" w:cs="Palatino Linotype"/>
          <w:bCs/>
          <w:sz w:val="22"/>
          <w:szCs w:val="22"/>
        </w:rPr>
        <w:lastRenderedPageBreak/>
        <w:t xml:space="preserve">notificado el acuerdo, exhiba los documentos que acrediten su identidad, así como la identidad de la persona titular de los datos personales, el acta de defunción y los documentos que acrediten el interés jurídico o legitimo.  </w:t>
      </w:r>
    </w:p>
    <w:p w14:paraId="6C479697" w14:textId="77777777" w:rsidR="004409FB" w:rsidRPr="00F56170" w:rsidRDefault="004409FB" w:rsidP="004409FB">
      <w:pPr>
        <w:spacing w:line="360" w:lineRule="auto"/>
        <w:ind w:right="51"/>
        <w:jc w:val="both"/>
        <w:rPr>
          <w:rFonts w:ascii="Palatino Linotype" w:eastAsia="Palatino Linotype" w:hAnsi="Palatino Linotype" w:cs="Palatino Linotype"/>
          <w:bCs/>
          <w:sz w:val="22"/>
          <w:szCs w:val="22"/>
        </w:rPr>
      </w:pPr>
    </w:p>
    <w:p w14:paraId="04DA023D" w14:textId="22DF547E" w:rsidR="004409FB" w:rsidRPr="00F56170" w:rsidRDefault="00F56170" w:rsidP="004409FB">
      <w:pPr>
        <w:spacing w:line="360" w:lineRule="auto"/>
        <w:ind w:right="51"/>
        <w:jc w:val="both"/>
        <w:rPr>
          <w:rFonts w:ascii="Palatino Linotype" w:eastAsia="Palatino Linotype" w:hAnsi="Palatino Linotype" w:cs="Palatino Linotype"/>
          <w:bCs/>
          <w:sz w:val="22"/>
          <w:szCs w:val="22"/>
        </w:rPr>
      </w:pPr>
      <w:r>
        <w:rPr>
          <w:rFonts w:ascii="Palatino Linotype" w:eastAsia="Palatino Linotype" w:hAnsi="Palatino Linotype" w:cs="Palatino Linotype"/>
          <w:b/>
          <w:sz w:val="22"/>
          <w:szCs w:val="22"/>
        </w:rPr>
        <w:t>6</w:t>
      </w:r>
      <w:r w:rsidR="0025111D" w:rsidRPr="00F56170">
        <w:rPr>
          <w:rFonts w:ascii="Palatino Linotype" w:eastAsia="Palatino Linotype" w:hAnsi="Palatino Linotype" w:cs="Palatino Linotype"/>
          <w:b/>
          <w:sz w:val="22"/>
          <w:szCs w:val="22"/>
        </w:rPr>
        <w:t>. Desahogo de Prevención del Recurso de Revisión</w:t>
      </w:r>
      <w:r w:rsidR="0025111D" w:rsidRPr="00F56170">
        <w:rPr>
          <w:rFonts w:ascii="Palatino Linotype" w:eastAsia="Palatino Linotype" w:hAnsi="Palatino Linotype" w:cs="Palatino Linotype"/>
          <w:bCs/>
          <w:sz w:val="22"/>
          <w:szCs w:val="22"/>
        </w:rPr>
        <w:t xml:space="preserve">. En fecha </w:t>
      </w:r>
      <w:r w:rsidR="0025111D" w:rsidRPr="00F56170">
        <w:rPr>
          <w:rFonts w:ascii="Palatino Linotype" w:eastAsia="Palatino Linotype" w:hAnsi="Palatino Linotype" w:cs="Palatino Linotype"/>
          <w:b/>
          <w:sz w:val="22"/>
          <w:szCs w:val="22"/>
        </w:rPr>
        <w:t>catorce de mayo de dos mil veinticinco</w:t>
      </w:r>
      <w:r w:rsidR="0025111D" w:rsidRPr="00F56170">
        <w:rPr>
          <w:rFonts w:ascii="Palatino Linotype" w:eastAsia="Palatino Linotype" w:hAnsi="Palatino Linotype" w:cs="Palatino Linotype"/>
          <w:bCs/>
          <w:sz w:val="22"/>
          <w:szCs w:val="22"/>
        </w:rPr>
        <w:t xml:space="preserve">, la parte Recurrente atendió la prevención en los siguientes términos: </w:t>
      </w:r>
    </w:p>
    <w:p w14:paraId="5146A00A" w14:textId="77777777" w:rsidR="0025111D" w:rsidRPr="00F56170" w:rsidRDefault="0025111D" w:rsidP="0025111D">
      <w:pPr>
        <w:spacing w:line="276" w:lineRule="auto"/>
        <w:ind w:left="851" w:right="616"/>
        <w:jc w:val="both"/>
        <w:rPr>
          <w:rFonts w:ascii="Palatino Linotype" w:eastAsia="Palatino Linotype" w:hAnsi="Palatino Linotype" w:cs="Palatino Linotype"/>
          <w:bCs/>
          <w:i/>
          <w:iCs/>
          <w:sz w:val="22"/>
          <w:szCs w:val="22"/>
        </w:rPr>
      </w:pPr>
    </w:p>
    <w:p w14:paraId="7828AE13" w14:textId="2DDEA402" w:rsidR="009F3E20" w:rsidRPr="00F56170" w:rsidRDefault="0025111D" w:rsidP="0025111D">
      <w:pPr>
        <w:spacing w:line="276" w:lineRule="auto"/>
        <w:ind w:left="851" w:right="616"/>
        <w:jc w:val="both"/>
        <w:rPr>
          <w:rFonts w:ascii="Palatino Linotype" w:eastAsia="Palatino Linotype" w:hAnsi="Palatino Linotype" w:cs="Palatino Linotype"/>
          <w:bCs/>
          <w:i/>
          <w:iCs/>
          <w:sz w:val="22"/>
          <w:szCs w:val="22"/>
        </w:rPr>
      </w:pPr>
      <w:r w:rsidRPr="00F56170">
        <w:rPr>
          <w:rFonts w:ascii="Palatino Linotype" w:eastAsia="Palatino Linotype" w:hAnsi="Palatino Linotype" w:cs="Palatino Linotype"/>
          <w:bCs/>
          <w:i/>
          <w:iCs/>
          <w:sz w:val="22"/>
          <w:szCs w:val="22"/>
        </w:rPr>
        <w:t>“Adjunto nuevamente los documentos que ingrese en la solicitud, donde se encuentra mi identificación, acta de defunción y acta de nacimiento, asimismo, adjunto los documentos donde demuestro que tengo el interés jurídico para solicitar la información ya que formó parte de un juicio para la sucesión de los bienes de mi madre y el expediente es requerido por el juez para verificar el estado de salud de mi mamá fallecida.”</w:t>
      </w:r>
    </w:p>
    <w:p w14:paraId="1DC37C71" w14:textId="77777777" w:rsidR="0025111D" w:rsidRPr="00F56170" w:rsidRDefault="0025111D" w:rsidP="0025111D">
      <w:pPr>
        <w:tabs>
          <w:tab w:val="left" w:pos="2745"/>
        </w:tabs>
        <w:spacing w:before="240" w:after="240"/>
        <w:ind w:right="900"/>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b/>
          <w:sz w:val="22"/>
          <w:szCs w:val="22"/>
        </w:rPr>
        <w:t xml:space="preserve">Archivos adjuntos: </w:t>
      </w:r>
      <w:r w:rsidRPr="00F56170">
        <w:rPr>
          <w:rFonts w:ascii="Palatino Linotype" w:eastAsia="Palatino Linotype" w:hAnsi="Palatino Linotype" w:cs="Palatino Linotype"/>
          <w:sz w:val="22"/>
          <w:szCs w:val="22"/>
        </w:rPr>
        <w:t xml:space="preserve">La </w:t>
      </w:r>
      <w:r w:rsidRPr="00F56170">
        <w:rPr>
          <w:rFonts w:ascii="Palatino Linotype" w:eastAsia="Palatino Linotype" w:hAnsi="Palatino Linotype" w:cs="Palatino Linotype"/>
          <w:bCs/>
          <w:sz w:val="22"/>
          <w:szCs w:val="22"/>
        </w:rPr>
        <w:t>parte</w:t>
      </w:r>
      <w:r w:rsidRPr="00F56170">
        <w:rPr>
          <w:rFonts w:ascii="Palatino Linotype" w:eastAsia="Palatino Linotype" w:hAnsi="Palatino Linotype" w:cs="Palatino Linotype"/>
          <w:b/>
          <w:sz w:val="22"/>
          <w:szCs w:val="22"/>
        </w:rPr>
        <w:t xml:space="preserve"> Recurrente</w:t>
      </w:r>
      <w:r w:rsidRPr="00F56170">
        <w:rPr>
          <w:rFonts w:ascii="Palatino Linotype" w:eastAsia="Palatino Linotype" w:hAnsi="Palatino Linotype" w:cs="Palatino Linotype"/>
          <w:sz w:val="22"/>
          <w:szCs w:val="22"/>
        </w:rPr>
        <w:t xml:space="preserve"> proporcionó los siguientes documentos: </w:t>
      </w:r>
    </w:p>
    <w:p w14:paraId="6F89C6CD" w14:textId="77777777" w:rsidR="0025111D" w:rsidRPr="00F56170" w:rsidRDefault="0025111D" w:rsidP="0025111D">
      <w:pPr>
        <w:pStyle w:val="Prrafodelista"/>
        <w:numPr>
          <w:ilvl w:val="0"/>
          <w:numId w:val="8"/>
        </w:numPr>
        <w:tabs>
          <w:tab w:val="left" w:pos="1134"/>
          <w:tab w:val="left" w:pos="2745"/>
        </w:tabs>
        <w:spacing w:line="360" w:lineRule="auto"/>
        <w:ind w:left="851" w:right="616" w:firstLine="0"/>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Acta de Defunción de la titular de los datos personales. </w:t>
      </w:r>
    </w:p>
    <w:p w14:paraId="139C98D1" w14:textId="77777777" w:rsidR="0025111D" w:rsidRPr="00F56170" w:rsidRDefault="0025111D" w:rsidP="0025111D">
      <w:pPr>
        <w:pStyle w:val="Prrafodelista"/>
        <w:numPr>
          <w:ilvl w:val="0"/>
          <w:numId w:val="8"/>
        </w:numPr>
        <w:tabs>
          <w:tab w:val="left" w:pos="1134"/>
          <w:tab w:val="left" w:pos="2745"/>
        </w:tabs>
        <w:spacing w:line="360" w:lineRule="auto"/>
        <w:ind w:left="851" w:right="616" w:firstLine="0"/>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Credencial para votar expedida por el Instituto Nacional Electoral de la titular de los datos.</w:t>
      </w:r>
    </w:p>
    <w:p w14:paraId="799F4497" w14:textId="77777777" w:rsidR="0025111D" w:rsidRPr="00F56170" w:rsidRDefault="0025111D" w:rsidP="0025111D">
      <w:pPr>
        <w:pStyle w:val="Prrafodelista"/>
        <w:numPr>
          <w:ilvl w:val="0"/>
          <w:numId w:val="8"/>
        </w:numPr>
        <w:tabs>
          <w:tab w:val="left" w:pos="1134"/>
          <w:tab w:val="left" w:pos="2745"/>
        </w:tabs>
        <w:spacing w:line="360" w:lineRule="auto"/>
        <w:ind w:left="851" w:right="616" w:firstLine="0"/>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Acta de Nacimiento de la persona solicitante, actualmente parte Recurrente. </w:t>
      </w:r>
    </w:p>
    <w:p w14:paraId="6E175DAC" w14:textId="77777777" w:rsidR="0025111D" w:rsidRPr="00F56170" w:rsidRDefault="0025111D" w:rsidP="0025111D">
      <w:pPr>
        <w:pStyle w:val="Prrafodelista"/>
        <w:numPr>
          <w:ilvl w:val="0"/>
          <w:numId w:val="8"/>
        </w:numPr>
        <w:tabs>
          <w:tab w:val="left" w:pos="1134"/>
          <w:tab w:val="left" w:pos="2745"/>
        </w:tabs>
        <w:spacing w:line="360" w:lineRule="auto"/>
        <w:ind w:left="851" w:right="616" w:firstLine="0"/>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Credencial para votar expedida por el Instituto Nacional Electoral, a favor de la persona solicitante, actualmente parte Recurrente. </w:t>
      </w:r>
    </w:p>
    <w:p w14:paraId="11718367" w14:textId="2C5C7CD6" w:rsidR="0025111D" w:rsidRPr="00F56170" w:rsidRDefault="0025111D" w:rsidP="0025111D">
      <w:pPr>
        <w:pStyle w:val="Prrafodelista"/>
        <w:numPr>
          <w:ilvl w:val="0"/>
          <w:numId w:val="8"/>
        </w:numPr>
        <w:tabs>
          <w:tab w:val="left" w:pos="1134"/>
          <w:tab w:val="left" w:pos="2745"/>
        </w:tabs>
        <w:spacing w:line="360" w:lineRule="auto"/>
        <w:ind w:left="851" w:right="616" w:firstLine="0"/>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Acuse</w:t>
      </w:r>
      <w:r w:rsidR="00CE28AA" w:rsidRPr="00F56170">
        <w:rPr>
          <w:rFonts w:ascii="Palatino Linotype" w:eastAsia="Palatino Linotype" w:hAnsi="Palatino Linotype" w:cs="Palatino Linotype"/>
          <w:sz w:val="22"/>
          <w:szCs w:val="22"/>
        </w:rPr>
        <w:t xml:space="preserve">s de promociones realizadas dentro </w:t>
      </w:r>
      <w:r w:rsidRPr="00F56170">
        <w:rPr>
          <w:rFonts w:ascii="Palatino Linotype" w:eastAsia="Palatino Linotype" w:hAnsi="Palatino Linotype" w:cs="Palatino Linotype"/>
          <w:sz w:val="22"/>
          <w:szCs w:val="22"/>
        </w:rPr>
        <w:t xml:space="preserve">del juicio sucesorio </w:t>
      </w:r>
      <w:proofErr w:type="spellStart"/>
      <w:r w:rsidRPr="00F56170">
        <w:rPr>
          <w:rFonts w:ascii="Palatino Linotype" w:eastAsia="Palatino Linotype" w:hAnsi="Palatino Linotype" w:cs="Palatino Linotype"/>
          <w:sz w:val="22"/>
          <w:szCs w:val="22"/>
        </w:rPr>
        <w:t>intestamentario</w:t>
      </w:r>
      <w:proofErr w:type="spellEnd"/>
      <w:r w:rsidRPr="00F56170">
        <w:rPr>
          <w:rFonts w:ascii="Palatino Linotype" w:eastAsia="Palatino Linotype" w:hAnsi="Palatino Linotype" w:cs="Palatino Linotype"/>
          <w:sz w:val="22"/>
          <w:szCs w:val="22"/>
        </w:rPr>
        <w:t xml:space="preserve"> a bienes de la persona referida en la solicitud. </w:t>
      </w:r>
    </w:p>
    <w:p w14:paraId="1E288077" w14:textId="77777777" w:rsidR="0025111D" w:rsidRPr="00F56170" w:rsidRDefault="0025111D" w:rsidP="00373ED7">
      <w:pPr>
        <w:spacing w:line="360" w:lineRule="auto"/>
        <w:ind w:right="51"/>
        <w:jc w:val="both"/>
        <w:rPr>
          <w:rFonts w:ascii="Palatino Linotype" w:eastAsia="Palatino Linotype" w:hAnsi="Palatino Linotype" w:cs="Palatino Linotype"/>
          <w:bCs/>
          <w:sz w:val="22"/>
          <w:szCs w:val="22"/>
        </w:rPr>
      </w:pPr>
    </w:p>
    <w:p w14:paraId="7D927D85" w14:textId="1626E59D" w:rsidR="00E95A7B" w:rsidRPr="00F56170" w:rsidRDefault="00F56170" w:rsidP="00373ED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7</w:t>
      </w:r>
      <w:r w:rsidR="00120A49" w:rsidRPr="00F56170">
        <w:rPr>
          <w:rFonts w:ascii="Palatino Linotype" w:eastAsia="Palatino Linotype" w:hAnsi="Palatino Linotype" w:cs="Palatino Linotype"/>
          <w:b/>
          <w:sz w:val="22"/>
          <w:szCs w:val="22"/>
        </w:rPr>
        <w:t xml:space="preserve">. Admisión. </w:t>
      </w:r>
      <w:r w:rsidR="00120A49" w:rsidRPr="00F56170">
        <w:rPr>
          <w:rFonts w:ascii="Palatino Linotype" w:eastAsia="Palatino Linotype" w:hAnsi="Palatino Linotype" w:cs="Palatino Linotype"/>
          <w:sz w:val="22"/>
          <w:szCs w:val="22"/>
        </w:rPr>
        <w:t xml:space="preserve">El </w:t>
      </w:r>
      <w:r w:rsidR="00373ED7" w:rsidRPr="00F56170">
        <w:rPr>
          <w:rFonts w:ascii="Palatino Linotype" w:eastAsia="Palatino Linotype" w:hAnsi="Palatino Linotype" w:cs="Palatino Linotype"/>
          <w:b/>
          <w:sz w:val="22"/>
          <w:szCs w:val="22"/>
        </w:rPr>
        <w:t>quince de mayo</w:t>
      </w:r>
      <w:r w:rsidR="00120A49" w:rsidRPr="00F56170">
        <w:rPr>
          <w:rFonts w:ascii="Palatino Linotype" w:eastAsia="Palatino Linotype" w:hAnsi="Palatino Linotype" w:cs="Palatino Linotype"/>
          <w:b/>
          <w:sz w:val="22"/>
          <w:szCs w:val="22"/>
        </w:rPr>
        <w:t xml:space="preserve"> de dos mil veinticinco, c</w:t>
      </w:r>
      <w:r w:rsidR="00120A49" w:rsidRPr="00F56170">
        <w:rPr>
          <w:rFonts w:ascii="Palatino Linotype" w:eastAsia="Palatino Linotype" w:hAnsi="Palatino Linotype" w:cs="Palatino Linotype"/>
          <w:sz w:val="22"/>
          <w:szCs w:val="22"/>
        </w:rPr>
        <w:t xml:space="preserve">on fundamento en los artículos 128, 129, 130 y 132 de la </w:t>
      </w:r>
      <w:r w:rsidR="00120A49" w:rsidRPr="00F56170">
        <w:rPr>
          <w:rFonts w:ascii="Palatino Linotype" w:eastAsia="Palatino Linotype" w:hAnsi="Palatino Linotype" w:cs="Palatino Linotype"/>
          <w:b/>
          <w:sz w:val="22"/>
          <w:szCs w:val="22"/>
        </w:rPr>
        <w:t xml:space="preserve">Ley de Protección de Datos Personales en Posesión de Sujetos </w:t>
      </w:r>
      <w:r w:rsidR="00120A49" w:rsidRPr="00F56170">
        <w:rPr>
          <w:rFonts w:ascii="Palatino Linotype" w:eastAsia="Palatino Linotype" w:hAnsi="Palatino Linotype" w:cs="Palatino Linotype"/>
          <w:b/>
          <w:sz w:val="22"/>
          <w:szCs w:val="22"/>
        </w:rPr>
        <w:lastRenderedPageBreak/>
        <w:t>Obligados del Estado de México y Municipios</w:t>
      </w:r>
      <w:r w:rsidR="00120A49" w:rsidRPr="00F56170">
        <w:rPr>
          <w:rFonts w:ascii="Palatino Linotype" w:eastAsia="Palatino Linotype" w:hAnsi="Palatino Linotype" w:cs="Palatino Linotype"/>
          <w:sz w:val="22"/>
          <w:szCs w:val="22"/>
        </w:rPr>
        <w:t xml:space="preserve"> y 185 fracciones I, II y IV de la Ley de Transparencia y Acceso a la Información Pública del Estado de México y Municipios de aplicación supletoria, se acordó lo siguiente:</w:t>
      </w:r>
    </w:p>
    <w:p w14:paraId="1E694FA0" w14:textId="77777777" w:rsidR="00373ED7" w:rsidRPr="00F56170" w:rsidRDefault="00120A49" w:rsidP="00373ED7">
      <w:pPr>
        <w:pStyle w:val="Prrafodelista"/>
        <w:numPr>
          <w:ilvl w:val="0"/>
          <w:numId w:val="5"/>
        </w:numPr>
        <w:spacing w:before="240" w:after="240"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La admisión a trámite del referido recurso de revisión;</w:t>
      </w:r>
    </w:p>
    <w:p w14:paraId="7CE9E5CD" w14:textId="77777777" w:rsidR="00373ED7" w:rsidRPr="00F56170" w:rsidRDefault="00373ED7" w:rsidP="00373ED7">
      <w:pPr>
        <w:pStyle w:val="Prrafodelista"/>
        <w:spacing w:before="240" w:after="240" w:line="360" w:lineRule="auto"/>
        <w:jc w:val="both"/>
        <w:rPr>
          <w:rFonts w:ascii="Palatino Linotype" w:eastAsia="Palatino Linotype" w:hAnsi="Palatino Linotype" w:cs="Palatino Linotype"/>
          <w:sz w:val="22"/>
          <w:szCs w:val="22"/>
        </w:rPr>
      </w:pPr>
    </w:p>
    <w:p w14:paraId="2A1E8A73" w14:textId="77777777" w:rsidR="00373ED7" w:rsidRPr="00F56170" w:rsidRDefault="00120A49" w:rsidP="00373ED7">
      <w:pPr>
        <w:pStyle w:val="Prrafodelista"/>
        <w:numPr>
          <w:ilvl w:val="0"/>
          <w:numId w:val="5"/>
        </w:numPr>
        <w:spacing w:before="240" w:after="240"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La integración del expediente a fin de ponerlo a disposición de las partes para la consulta.</w:t>
      </w:r>
    </w:p>
    <w:p w14:paraId="7E7A0C2C" w14:textId="77777777" w:rsidR="00373ED7" w:rsidRPr="00F56170" w:rsidRDefault="00373ED7" w:rsidP="00373ED7">
      <w:pPr>
        <w:pStyle w:val="Prrafodelista"/>
        <w:rPr>
          <w:rFonts w:ascii="Palatino Linotype" w:eastAsia="Palatino Linotype" w:hAnsi="Palatino Linotype" w:cs="Palatino Linotype"/>
          <w:sz w:val="22"/>
          <w:szCs w:val="22"/>
        </w:rPr>
      </w:pPr>
    </w:p>
    <w:p w14:paraId="75C456E7" w14:textId="70B22D20" w:rsidR="00E95A7B" w:rsidRPr="00F56170" w:rsidRDefault="00120A49" w:rsidP="00373ED7">
      <w:pPr>
        <w:pStyle w:val="Prrafodelista"/>
        <w:numPr>
          <w:ilvl w:val="0"/>
          <w:numId w:val="5"/>
        </w:numPr>
        <w:spacing w:before="240" w:after="240"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El requerimiento</w:t>
      </w:r>
      <w:r w:rsidRPr="00F56170">
        <w:rPr>
          <w:rFonts w:ascii="Palatino Linotype" w:eastAsia="Palatino Linotype" w:hAnsi="Palatino Linotype" w:cs="Palatino Linotype"/>
          <w:b/>
          <w:sz w:val="22"/>
          <w:szCs w:val="22"/>
        </w:rPr>
        <w:t xml:space="preserve"> </w:t>
      </w:r>
      <w:r w:rsidRPr="00F56170">
        <w:rPr>
          <w:rFonts w:ascii="Palatino Linotype" w:eastAsia="Palatino Linotype" w:hAnsi="Palatino Linotype" w:cs="Palatino Linotype"/>
          <w:sz w:val="22"/>
          <w:szCs w:val="22"/>
        </w:rPr>
        <w:t xml:space="preserve">a las partes para que en un plazo no mayor a siete días manifestaran, por cualquier medio, su voluntad de conciliar, con el apercibimiento de que, en caso de no hacerlo, se tendría por precluido su derecho, para tales efectos. </w:t>
      </w:r>
    </w:p>
    <w:p w14:paraId="0846D827" w14:textId="77777777" w:rsidR="00E95A7B" w:rsidRPr="00F56170" w:rsidRDefault="00120A49" w:rsidP="00CE2F51">
      <w:pPr>
        <w:pBdr>
          <w:top w:val="nil"/>
          <w:left w:val="nil"/>
          <w:bottom w:val="nil"/>
          <w:right w:val="nil"/>
          <w:between w:val="nil"/>
        </w:pBdr>
        <w:spacing w:line="360" w:lineRule="auto"/>
        <w:ind w:right="193"/>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14:paraId="7C38EF8D" w14:textId="77777777" w:rsidR="00CE2F51" w:rsidRPr="00F56170" w:rsidRDefault="00CE2F51" w:rsidP="00CE2F51">
      <w:pPr>
        <w:pBdr>
          <w:top w:val="nil"/>
          <w:left w:val="nil"/>
          <w:bottom w:val="nil"/>
          <w:right w:val="nil"/>
          <w:between w:val="nil"/>
        </w:pBdr>
        <w:spacing w:line="360" w:lineRule="auto"/>
        <w:ind w:right="193"/>
        <w:jc w:val="both"/>
        <w:rPr>
          <w:rFonts w:ascii="Palatino Linotype" w:eastAsia="Palatino Linotype" w:hAnsi="Palatino Linotype" w:cs="Palatino Linotype"/>
          <w:sz w:val="22"/>
          <w:szCs w:val="22"/>
        </w:rPr>
      </w:pPr>
    </w:p>
    <w:p w14:paraId="7405E877" w14:textId="5F45A940" w:rsidR="00776A5E" w:rsidRPr="00F56170" w:rsidRDefault="00F56170" w:rsidP="00776A5E">
      <w:pPr>
        <w:spacing w:line="360" w:lineRule="auto"/>
        <w:jc w:val="both"/>
        <w:rPr>
          <w:rFonts w:ascii="Palatino Linotype" w:eastAsia="Palatino Linotype" w:hAnsi="Palatino Linotype" w:cs="Palatino Linotype"/>
          <w:sz w:val="22"/>
          <w:szCs w:val="22"/>
        </w:rPr>
      </w:pPr>
      <w:bookmarkStart w:id="4" w:name="_heading=h.2s8eyo1" w:colFirst="0" w:colLast="0"/>
      <w:bookmarkEnd w:id="4"/>
      <w:r>
        <w:rPr>
          <w:rFonts w:ascii="Palatino Linotype" w:eastAsia="Palatino Linotype" w:hAnsi="Palatino Linotype" w:cs="Palatino Linotype"/>
          <w:b/>
          <w:sz w:val="22"/>
          <w:szCs w:val="22"/>
        </w:rPr>
        <w:t>8</w:t>
      </w:r>
      <w:r w:rsidR="00120A49" w:rsidRPr="00F56170">
        <w:rPr>
          <w:rFonts w:ascii="Palatino Linotype" w:eastAsia="Palatino Linotype" w:hAnsi="Palatino Linotype" w:cs="Palatino Linotype"/>
          <w:b/>
          <w:sz w:val="22"/>
          <w:szCs w:val="22"/>
        </w:rPr>
        <w:t>. Etapa de Conciliación.</w:t>
      </w:r>
      <w:r w:rsidR="00120A49" w:rsidRPr="00F56170">
        <w:rPr>
          <w:rFonts w:ascii="Palatino Linotype" w:eastAsia="Palatino Linotype" w:hAnsi="Palatino Linotype" w:cs="Palatino Linotype"/>
          <w:sz w:val="22"/>
          <w:szCs w:val="22"/>
        </w:rPr>
        <w:t xml:space="preserve"> El </w:t>
      </w:r>
      <w:r w:rsidR="00776A5E" w:rsidRPr="00F56170">
        <w:rPr>
          <w:rFonts w:ascii="Palatino Linotype" w:eastAsia="Calibri" w:hAnsi="Palatino Linotype"/>
          <w:b/>
          <w:sz w:val="22"/>
          <w:szCs w:val="22"/>
          <w:lang w:eastAsia="en-US"/>
        </w:rPr>
        <w:t xml:space="preserve">veintidós </w:t>
      </w:r>
      <w:r w:rsidR="00E073AC" w:rsidRPr="00F56170">
        <w:rPr>
          <w:rFonts w:ascii="Palatino Linotype" w:eastAsia="Calibri" w:hAnsi="Palatino Linotype"/>
          <w:b/>
          <w:sz w:val="22"/>
          <w:szCs w:val="22"/>
          <w:lang w:eastAsia="en-US"/>
        </w:rPr>
        <w:t>de mayo de dos mil veinticinco</w:t>
      </w:r>
      <w:r w:rsidR="00120A49" w:rsidRPr="00F56170">
        <w:rPr>
          <w:rFonts w:ascii="Palatino Linotype" w:eastAsia="Palatino Linotype" w:hAnsi="Palatino Linotype" w:cs="Palatino Linotype"/>
          <w:sz w:val="22"/>
          <w:szCs w:val="22"/>
        </w:rPr>
        <w:t xml:space="preserve">, se recibió a través del Sistema de Acceso, Rectificación, Cancelación y Oposición de Datos Personales del Estado de México (SARCOEM), </w:t>
      </w:r>
      <w:r w:rsidR="00776A5E" w:rsidRPr="00F56170">
        <w:rPr>
          <w:rFonts w:ascii="Palatino Linotype" w:eastAsia="Calibri" w:hAnsi="Palatino Linotype"/>
          <w:sz w:val="22"/>
          <w:szCs w:val="22"/>
          <w:lang w:eastAsia="en-US"/>
        </w:rPr>
        <w:t xml:space="preserve">escrito mediante el cual, </w:t>
      </w:r>
      <w:r w:rsidR="00776A5E" w:rsidRPr="00F56170">
        <w:rPr>
          <w:rFonts w:ascii="Palatino Linotype" w:eastAsia="Calibri" w:hAnsi="Palatino Linotype"/>
          <w:b/>
          <w:sz w:val="22"/>
          <w:szCs w:val="22"/>
          <w:lang w:eastAsia="en-US"/>
        </w:rPr>
        <w:t>el Instituto de Seguridad Social del Estado de México y Municipios</w:t>
      </w:r>
      <w:r w:rsidR="00776A5E" w:rsidRPr="00F56170">
        <w:rPr>
          <w:rFonts w:ascii="Palatino Linotype" w:eastAsia="Calibri" w:hAnsi="Palatino Linotype"/>
          <w:sz w:val="22"/>
          <w:szCs w:val="22"/>
          <w:lang w:eastAsia="en-US"/>
        </w:rPr>
        <w:t>, en calidad de Responsable de los datos personales, exteriorizó su voluntad de conciliar en el presente asunto.</w:t>
      </w:r>
    </w:p>
    <w:p w14:paraId="278D17C0" w14:textId="77777777" w:rsidR="00E95A7B" w:rsidRPr="00F56170" w:rsidRDefault="00E95A7B" w:rsidP="00CE2F51">
      <w:pPr>
        <w:spacing w:line="360" w:lineRule="auto"/>
        <w:jc w:val="both"/>
        <w:rPr>
          <w:rFonts w:ascii="Palatino Linotype" w:eastAsia="Palatino Linotype" w:hAnsi="Palatino Linotype" w:cs="Palatino Linotype"/>
          <w:sz w:val="22"/>
          <w:szCs w:val="22"/>
        </w:rPr>
      </w:pPr>
    </w:p>
    <w:p w14:paraId="77D310B1" w14:textId="77777777" w:rsidR="00776A5E" w:rsidRPr="00F56170" w:rsidRDefault="00120A49" w:rsidP="00776A5E">
      <w:pPr>
        <w:spacing w:line="360" w:lineRule="auto"/>
        <w:jc w:val="both"/>
        <w:rPr>
          <w:rFonts w:ascii="Palatino Linotype" w:eastAsia="Calibri" w:hAnsi="Palatino Linotype"/>
          <w:b/>
          <w:sz w:val="22"/>
          <w:szCs w:val="22"/>
          <w:lang w:eastAsia="en-US"/>
        </w:rPr>
      </w:pPr>
      <w:r w:rsidRPr="00F56170">
        <w:rPr>
          <w:rFonts w:ascii="Palatino Linotype" w:eastAsia="Palatino Linotype" w:hAnsi="Palatino Linotype" w:cs="Palatino Linotype"/>
          <w:sz w:val="22"/>
          <w:szCs w:val="22"/>
        </w:rPr>
        <w:t xml:space="preserve">Consecuentemente, </w:t>
      </w:r>
      <w:r w:rsidR="00E073AC" w:rsidRPr="00F56170">
        <w:rPr>
          <w:rFonts w:ascii="Palatino Linotype" w:eastAsia="Calibri" w:hAnsi="Palatino Linotype"/>
          <w:b/>
          <w:sz w:val="22"/>
          <w:szCs w:val="22"/>
          <w:lang w:eastAsia="en-US"/>
        </w:rPr>
        <w:t>veinti</w:t>
      </w:r>
      <w:r w:rsidR="00776A5E" w:rsidRPr="00F56170">
        <w:rPr>
          <w:rFonts w:ascii="Palatino Linotype" w:eastAsia="Calibri" w:hAnsi="Palatino Linotype"/>
          <w:b/>
          <w:sz w:val="22"/>
          <w:szCs w:val="22"/>
          <w:lang w:eastAsia="en-US"/>
        </w:rPr>
        <w:t xml:space="preserve">siete de </w:t>
      </w:r>
      <w:r w:rsidR="00E073AC" w:rsidRPr="00F56170">
        <w:rPr>
          <w:rFonts w:ascii="Palatino Linotype" w:eastAsia="Calibri" w:hAnsi="Palatino Linotype"/>
          <w:b/>
          <w:sz w:val="22"/>
          <w:szCs w:val="22"/>
          <w:lang w:eastAsia="en-US"/>
        </w:rPr>
        <w:t>mayo de dos mil veinticinco</w:t>
      </w:r>
      <w:r w:rsidR="00E073AC" w:rsidRPr="00F56170">
        <w:rPr>
          <w:rFonts w:ascii="Palatino Linotype" w:eastAsia="Calibri" w:hAnsi="Palatino Linotype"/>
          <w:sz w:val="22"/>
          <w:szCs w:val="22"/>
          <w:lang w:eastAsia="en-US"/>
        </w:rPr>
        <w:t xml:space="preserve">, se recibió a través del Sistema de Acceso, Rectificación, Cancelación y Oposición de Datos Personales del Estado </w:t>
      </w:r>
      <w:r w:rsidR="00E073AC" w:rsidRPr="00F56170">
        <w:rPr>
          <w:rFonts w:ascii="Palatino Linotype" w:eastAsia="Calibri" w:hAnsi="Palatino Linotype"/>
          <w:sz w:val="22"/>
          <w:szCs w:val="22"/>
          <w:lang w:eastAsia="en-US"/>
        </w:rPr>
        <w:lastRenderedPageBreak/>
        <w:t xml:space="preserve">de México (SARCOEM), </w:t>
      </w:r>
      <w:r w:rsidR="00776A5E" w:rsidRPr="00F56170">
        <w:rPr>
          <w:rFonts w:ascii="Palatino Linotype" w:eastAsia="Palatino Linotype" w:hAnsi="Palatino Linotype" w:cs="Palatino Linotype"/>
          <w:sz w:val="22"/>
          <w:szCs w:val="22"/>
        </w:rPr>
        <w:t xml:space="preserve">la manifestación de </w:t>
      </w:r>
      <w:r w:rsidR="00776A5E" w:rsidRPr="00F56170">
        <w:rPr>
          <w:rFonts w:ascii="Palatino Linotype" w:eastAsia="Palatino Linotype" w:hAnsi="Palatino Linotype" w:cs="Palatino Linotype"/>
          <w:b/>
          <w:sz w:val="22"/>
          <w:szCs w:val="22"/>
        </w:rPr>
        <w:t>la parte</w:t>
      </w:r>
      <w:r w:rsidR="00776A5E" w:rsidRPr="00F56170">
        <w:rPr>
          <w:rFonts w:ascii="Palatino Linotype" w:eastAsia="Palatino Linotype" w:hAnsi="Palatino Linotype" w:cs="Palatino Linotype"/>
          <w:sz w:val="22"/>
          <w:szCs w:val="22"/>
        </w:rPr>
        <w:t xml:space="preserve"> </w:t>
      </w:r>
      <w:r w:rsidR="00776A5E" w:rsidRPr="00F56170">
        <w:rPr>
          <w:rFonts w:ascii="Palatino Linotype" w:eastAsia="Palatino Linotype" w:hAnsi="Palatino Linotype" w:cs="Palatino Linotype"/>
          <w:b/>
          <w:sz w:val="22"/>
          <w:szCs w:val="22"/>
        </w:rPr>
        <w:t xml:space="preserve">Recurrente, </w:t>
      </w:r>
      <w:r w:rsidR="00776A5E" w:rsidRPr="00F56170">
        <w:rPr>
          <w:rFonts w:ascii="Palatino Linotype" w:eastAsia="Palatino Linotype" w:hAnsi="Palatino Linotype" w:cs="Palatino Linotype"/>
          <w:sz w:val="22"/>
          <w:szCs w:val="22"/>
        </w:rPr>
        <w:t>mediante la cual, exteriorizó su voluntad de conciliar el presente asunto.</w:t>
      </w:r>
    </w:p>
    <w:p w14:paraId="00A55343" w14:textId="77777777" w:rsidR="00E073AC" w:rsidRPr="00F56170" w:rsidRDefault="00E073AC">
      <w:pPr>
        <w:spacing w:line="360" w:lineRule="auto"/>
        <w:jc w:val="both"/>
        <w:rPr>
          <w:rFonts w:ascii="Palatino Linotype" w:eastAsia="Palatino Linotype" w:hAnsi="Palatino Linotype" w:cs="Palatino Linotype"/>
          <w:sz w:val="22"/>
          <w:szCs w:val="22"/>
        </w:rPr>
      </w:pPr>
    </w:p>
    <w:p w14:paraId="333374E7" w14:textId="61DFC01C" w:rsidR="00E95A7B" w:rsidRPr="00F56170" w:rsidRDefault="00120A49">
      <w:pPr>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Por consiguiente, tomando en consideración que ambas partes manifestaron su voluntad para conciliar el Recurso de Revisión en el que se actúa, mediante acuerdo del </w:t>
      </w:r>
      <w:r w:rsidR="00E073AC" w:rsidRPr="00F56170">
        <w:rPr>
          <w:rFonts w:ascii="Palatino Linotype" w:eastAsia="Palatino Linotype" w:hAnsi="Palatino Linotype" w:cs="Palatino Linotype"/>
          <w:b/>
          <w:sz w:val="22"/>
          <w:szCs w:val="22"/>
        </w:rPr>
        <w:t>veinticuatro de junio</w:t>
      </w:r>
      <w:r w:rsidRPr="00F56170">
        <w:rPr>
          <w:rFonts w:ascii="Palatino Linotype" w:eastAsia="Palatino Linotype" w:hAnsi="Palatino Linotype" w:cs="Palatino Linotype"/>
          <w:b/>
          <w:sz w:val="22"/>
          <w:szCs w:val="22"/>
        </w:rPr>
        <w:t xml:space="preserve"> de dos mil veinticinco</w:t>
      </w:r>
      <w:r w:rsidRPr="00F56170">
        <w:rPr>
          <w:rFonts w:ascii="Palatino Linotype" w:eastAsia="Palatino Linotype" w:hAnsi="Palatino Linotype" w:cs="Palatino Linotype"/>
          <w:sz w:val="22"/>
          <w:szCs w:val="22"/>
        </w:rPr>
        <w:t xml:space="preserve"> se citó a las partes a fin de que tuviera verificativo la Audiencia de conciliación por medio de la plataforma ZOOM (software para reuniones y videoconferencias), el día </w:t>
      </w:r>
      <w:r w:rsidRPr="00F56170">
        <w:rPr>
          <w:rFonts w:ascii="Palatino Linotype" w:eastAsia="Palatino Linotype" w:hAnsi="Palatino Linotype" w:cs="Palatino Linotype"/>
          <w:b/>
          <w:sz w:val="22"/>
          <w:szCs w:val="22"/>
        </w:rPr>
        <w:t xml:space="preserve">viernes, </w:t>
      </w:r>
      <w:r w:rsidR="00E073AC" w:rsidRPr="00F56170">
        <w:rPr>
          <w:rFonts w:ascii="Palatino Linotype" w:eastAsia="Calibri" w:hAnsi="Palatino Linotype"/>
          <w:b/>
          <w:sz w:val="22"/>
          <w:szCs w:val="22"/>
          <w:lang w:eastAsia="en-US"/>
        </w:rPr>
        <w:t>veintisiete de junio de dos mil veinticinco</w:t>
      </w:r>
      <w:r w:rsidRPr="00F56170">
        <w:rPr>
          <w:rFonts w:ascii="Palatino Linotype" w:eastAsia="Palatino Linotype" w:hAnsi="Palatino Linotype" w:cs="Palatino Linotype"/>
          <w:sz w:val="22"/>
          <w:szCs w:val="22"/>
        </w:rPr>
        <w:t>.</w:t>
      </w:r>
    </w:p>
    <w:p w14:paraId="58188055"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3F00227B" w14:textId="777BEF70" w:rsidR="00E95A7B" w:rsidRPr="00F56170" w:rsidRDefault="00120A49">
      <w:pPr>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De esta manera, el </w:t>
      </w:r>
      <w:r w:rsidR="00E073AC" w:rsidRPr="00F56170">
        <w:rPr>
          <w:rFonts w:ascii="Palatino Linotype" w:eastAsia="Calibri" w:hAnsi="Palatino Linotype"/>
          <w:b/>
          <w:sz w:val="22"/>
          <w:szCs w:val="22"/>
          <w:lang w:eastAsia="en-US"/>
        </w:rPr>
        <w:t>veintisiete de junio de dos mil veinticinco</w:t>
      </w:r>
      <w:r w:rsidRPr="00F56170">
        <w:rPr>
          <w:rFonts w:ascii="Palatino Linotype" w:eastAsia="Palatino Linotype" w:hAnsi="Palatino Linotype" w:cs="Palatino Linotype"/>
          <w:b/>
          <w:sz w:val="22"/>
          <w:szCs w:val="22"/>
        </w:rPr>
        <w:t xml:space="preserve">, a las </w:t>
      </w:r>
      <w:r w:rsidR="00776A5E" w:rsidRPr="00F56170">
        <w:rPr>
          <w:rFonts w:ascii="Palatino Linotype" w:eastAsia="Palatino Linotype" w:hAnsi="Palatino Linotype" w:cs="Palatino Linotype"/>
          <w:b/>
          <w:sz w:val="22"/>
          <w:szCs w:val="22"/>
        </w:rPr>
        <w:t xml:space="preserve">trece </w:t>
      </w:r>
      <w:r w:rsidR="00E073AC" w:rsidRPr="00F56170">
        <w:rPr>
          <w:rFonts w:ascii="Palatino Linotype" w:eastAsia="Palatino Linotype" w:hAnsi="Palatino Linotype" w:cs="Palatino Linotype"/>
          <w:b/>
          <w:sz w:val="22"/>
          <w:szCs w:val="22"/>
        </w:rPr>
        <w:t xml:space="preserve">horas con </w:t>
      </w:r>
      <w:r w:rsidR="00776A5E" w:rsidRPr="00F56170">
        <w:rPr>
          <w:rFonts w:ascii="Palatino Linotype" w:eastAsia="Palatino Linotype" w:hAnsi="Palatino Linotype" w:cs="Palatino Linotype"/>
          <w:b/>
          <w:sz w:val="22"/>
          <w:szCs w:val="22"/>
        </w:rPr>
        <w:t xml:space="preserve">dos </w:t>
      </w:r>
      <w:r w:rsidR="00E073AC" w:rsidRPr="00F56170">
        <w:rPr>
          <w:rFonts w:ascii="Palatino Linotype" w:eastAsia="Palatino Linotype" w:hAnsi="Palatino Linotype" w:cs="Palatino Linotype"/>
          <w:b/>
          <w:sz w:val="22"/>
          <w:szCs w:val="22"/>
        </w:rPr>
        <w:t>minutos</w:t>
      </w:r>
      <w:r w:rsidRPr="00F56170">
        <w:rPr>
          <w:rFonts w:ascii="Palatino Linotype" w:eastAsia="Palatino Linotype" w:hAnsi="Palatino Linotype" w:cs="Palatino Linotype"/>
          <w:b/>
          <w:sz w:val="22"/>
          <w:szCs w:val="22"/>
        </w:rPr>
        <w:t xml:space="preserve"> </w:t>
      </w:r>
      <w:r w:rsidRPr="00F56170">
        <w:rPr>
          <w:rFonts w:ascii="Palatino Linotype" w:eastAsia="Palatino Linotype" w:hAnsi="Palatino Linotype" w:cs="Palatino Linotype"/>
          <w:sz w:val="22"/>
          <w:szCs w:val="22"/>
        </w:rPr>
        <w:t xml:space="preserve">se procedió al desahogo de la Audiencia de conciliación, a través de la plataforma ZOOM, con la presencia del Instituto de Transparencia, Acceso a la Información Pública y Protección de Datos Personales del Estado de México y Municipios, INFOEM, así como del </w:t>
      </w:r>
      <w:r w:rsidRPr="00F56170">
        <w:rPr>
          <w:rFonts w:ascii="Palatino Linotype" w:eastAsia="Palatino Linotype" w:hAnsi="Palatino Linotype" w:cs="Palatino Linotype"/>
          <w:b/>
          <w:sz w:val="22"/>
          <w:szCs w:val="22"/>
        </w:rPr>
        <w:t>Sujeto Obligado o Responsable</w:t>
      </w:r>
      <w:r w:rsidRPr="00F56170">
        <w:rPr>
          <w:rFonts w:ascii="Palatino Linotype" w:eastAsia="Palatino Linotype" w:hAnsi="Palatino Linotype" w:cs="Palatino Linotype"/>
          <w:sz w:val="22"/>
          <w:szCs w:val="22"/>
        </w:rPr>
        <w:t xml:space="preserve"> y de </w:t>
      </w:r>
      <w:r w:rsidRPr="00F56170">
        <w:rPr>
          <w:rFonts w:ascii="Palatino Linotype" w:eastAsia="Palatino Linotype" w:hAnsi="Palatino Linotype" w:cs="Palatino Linotype"/>
          <w:b/>
          <w:sz w:val="22"/>
          <w:szCs w:val="22"/>
        </w:rPr>
        <w:t>la parte Recurrente</w:t>
      </w:r>
      <w:r w:rsidRPr="00F56170">
        <w:rPr>
          <w:rFonts w:ascii="Palatino Linotype" w:eastAsia="Palatino Linotype" w:hAnsi="Palatino Linotype" w:cs="Palatino Linotype"/>
          <w:sz w:val="22"/>
          <w:szCs w:val="22"/>
        </w:rPr>
        <w:t xml:space="preserve">, quienes se identificaron debidamente ante esta autoridad, expusieron sus posturas </w:t>
      </w:r>
      <w:r w:rsidRPr="00F56170">
        <w:rPr>
          <w:rFonts w:ascii="Palatino Linotype" w:eastAsia="Palatino Linotype" w:hAnsi="Palatino Linotype" w:cs="Palatino Linotype"/>
          <w:b/>
          <w:sz w:val="22"/>
          <w:szCs w:val="22"/>
        </w:rPr>
        <w:t xml:space="preserve">y </w:t>
      </w:r>
      <w:r w:rsidRPr="00F56170">
        <w:rPr>
          <w:rFonts w:ascii="Palatino Linotype" w:eastAsia="Palatino Linotype" w:hAnsi="Palatino Linotype" w:cs="Palatino Linotype"/>
          <w:sz w:val="22"/>
          <w:szCs w:val="22"/>
        </w:rPr>
        <w:t xml:space="preserve">como resultado de estas, se levantó el acta correspondiente. </w:t>
      </w:r>
    </w:p>
    <w:p w14:paraId="0337AE37"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0A232C2E" w14:textId="77777777" w:rsidR="00E95A7B" w:rsidRPr="00F56170" w:rsidRDefault="00120A49">
      <w:pPr>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Es de precisar que medularmente en esta audiencia se expresaron las siguientes consideraciones:</w:t>
      </w:r>
    </w:p>
    <w:p w14:paraId="02629D09"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442D39CF" w14:textId="077F1E44" w:rsidR="003B676E" w:rsidRPr="00F56170" w:rsidRDefault="003B676E" w:rsidP="003B676E">
      <w:pPr>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Por parte de la </w:t>
      </w:r>
      <w:r w:rsidRPr="00F56170">
        <w:rPr>
          <w:rFonts w:ascii="Palatino Linotype" w:eastAsia="Palatino Linotype" w:hAnsi="Palatino Linotype" w:cs="Palatino Linotype"/>
          <w:b/>
          <w:sz w:val="22"/>
          <w:szCs w:val="22"/>
        </w:rPr>
        <w:t>Jefa de Departamento de Acceso a la Información Institucional</w:t>
      </w:r>
      <w:r w:rsidRPr="00F56170">
        <w:rPr>
          <w:rFonts w:ascii="Palatino Linotype" w:eastAsia="Palatino Linotype" w:hAnsi="Palatino Linotype" w:cs="Palatino Linotype"/>
          <w:bCs/>
          <w:sz w:val="22"/>
          <w:szCs w:val="22"/>
        </w:rPr>
        <w:t>, refirió medularmente lo siguiente</w:t>
      </w:r>
      <w:r w:rsidRPr="00F56170">
        <w:rPr>
          <w:rFonts w:ascii="Palatino Linotype" w:eastAsia="Palatino Linotype" w:hAnsi="Palatino Linotype" w:cs="Palatino Linotype"/>
          <w:sz w:val="22"/>
          <w:szCs w:val="22"/>
        </w:rPr>
        <w:t>:</w:t>
      </w:r>
    </w:p>
    <w:p w14:paraId="160F8EF2" w14:textId="77777777" w:rsidR="003B676E" w:rsidRPr="00F56170" w:rsidRDefault="003B676E" w:rsidP="003B676E">
      <w:pPr>
        <w:spacing w:line="360" w:lineRule="auto"/>
        <w:jc w:val="both"/>
        <w:rPr>
          <w:rFonts w:ascii="Palatino Linotype" w:eastAsia="Palatino Linotype" w:hAnsi="Palatino Linotype" w:cs="Palatino Linotype"/>
          <w:sz w:val="22"/>
          <w:szCs w:val="22"/>
        </w:rPr>
      </w:pPr>
    </w:p>
    <w:p w14:paraId="6DEB9E19" w14:textId="77777777" w:rsidR="003B676E" w:rsidRPr="00F56170" w:rsidRDefault="003B676E" w:rsidP="003B676E">
      <w:pPr>
        <w:numPr>
          <w:ilvl w:val="0"/>
          <w:numId w:val="9"/>
        </w:numPr>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lastRenderedPageBreak/>
        <w:t xml:space="preserve">Que, previo a la realización de la presente audiencia se hizo del conocimiento de la parte </w:t>
      </w:r>
      <w:r w:rsidRPr="00F56170">
        <w:rPr>
          <w:rFonts w:ascii="Palatino Linotype" w:eastAsia="Palatino Linotype" w:hAnsi="Palatino Linotype" w:cs="Palatino Linotype"/>
          <w:b/>
          <w:sz w:val="22"/>
          <w:szCs w:val="22"/>
        </w:rPr>
        <w:t>Recurrente</w:t>
      </w:r>
      <w:r w:rsidRPr="00F56170">
        <w:rPr>
          <w:rFonts w:ascii="Palatino Linotype" w:eastAsia="Palatino Linotype" w:hAnsi="Palatino Linotype" w:cs="Palatino Linotype"/>
          <w:sz w:val="22"/>
          <w:szCs w:val="22"/>
        </w:rPr>
        <w:t xml:space="preserve">, los tres tomos que integran el expediente clínico solicitado para su consulta. </w:t>
      </w:r>
    </w:p>
    <w:p w14:paraId="031D0A2A" w14:textId="77777777" w:rsidR="003B676E" w:rsidRPr="00F56170" w:rsidRDefault="003B676E" w:rsidP="003B676E">
      <w:pPr>
        <w:numPr>
          <w:ilvl w:val="0"/>
          <w:numId w:val="9"/>
        </w:numPr>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Que la parte </w:t>
      </w:r>
      <w:r w:rsidRPr="00F56170">
        <w:rPr>
          <w:rFonts w:ascii="Palatino Linotype" w:eastAsia="Palatino Linotype" w:hAnsi="Palatino Linotype" w:cs="Palatino Linotype"/>
          <w:b/>
          <w:sz w:val="22"/>
          <w:szCs w:val="22"/>
        </w:rPr>
        <w:t>Recurrente</w:t>
      </w:r>
      <w:r w:rsidRPr="00F56170">
        <w:rPr>
          <w:rFonts w:ascii="Palatino Linotype" w:eastAsia="Palatino Linotype" w:hAnsi="Palatino Linotype" w:cs="Palatino Linotype"/>
          <w:sz w:val="22"/>
          <w:szCs w:val="22"/>
        </w:rPr>
        <w:t xml:space="preserve"> le manifestó un cambio de modalidad de entrega a “copias simples con costo”, ya que inicialmente lo solicitó a través del Sistema de Acceso, Rectificación, Cancelación y Oposición de Datos Personales del Estado de México (SARCOEM) con la finalidad de que le sea más practica la consulta de la información. </w:t>
      </w:r>
    </w:p>
    <w:p w14:paraId="0C1BA216" w14:textId="77777777" w:rsidR="003B676E" w:rsidRPr="00F56170" w:rsidRDefault="003B676E" w:rsidP="003B676E">
      <w:pPr>
        <w:numPr>
          <w:ilvl w:val="0"/>
          <w:numId w:val="9"/>
        </w:numPr>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Que la información comprende en su totalidad 477 fojas de los tres tomos del expediente; dando un costo total de $1,397.00 (un mil trescientos noventa y siete pesos 00/M.N.) por dicho concepto. </w:t>
      </w:r>
    </w:p>
    <w:p w14:paraId="1B25DBA5" w14:textId="6ACFF0F2" w:rsidR="003B676E" w:rsidRPr="00F56170" w:rsidRDefault="003B676E" w:rsidP="003B676E">
      <w:pPr>
        <w:numPr>
          <w:ilvl w:val="0"/>
          <w:numId w:val="9"/>
        </w:numPr>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Que con la finalidad de darle celeridad al asunto, la parte </w:t>
      </w:r>
      <w:r w:rsidRPr="00F56170">
        <w:rPr>
          <w:rFonts w:ascii="Palatino Linotype" w:eastAsia="Palatino Linotype" w:hAnsi="Palatino Linotype" w:cs="Palatino Linotype"/>
          <w:b/>
          <w:sz w:val="22"/>
          <w:szCs w:val="22"/>
        </w:rPr>
        <w:t>Recuente</w:t>
      </w:r>
      <w:r w:rsidRPr="00F56170">
        <w:rPr>
          <w:rFonts w:ascii="Palatino Linotype" w:eastAsia="Palatino Linotype" w:hAnsi="Palatino Linotype" w:cs="Palatino Linotype"/>
          <w:sz w:val="22"/>
          <w:szCs w:val="22"/>
        </w:rPr>
        <w:t xml:space="preserve"> ya realizó el pago ante la Tesorería, por lo que s</w:t>
      </w:r>
      <w:r w:rsidR="00F1426D">
        <w:rPr>
          <w:rFonts w:ascii="Palatino Linotype" w:eastAsia="Palatino Linotype" w:hAnsi="Palatino Linotype" w:cs="Palatino Linotype"/>
          <w:sz w:val="22"/>
          <w:szCs w:val="22"/>
        </w:rPr>
        <w:t>ó</w:t>
      </w:r>
      <w:r w:rsidRPr="00F56170">
        <w:rPr>
          <w:rFonts w:ascii="Palatino Linotype" w:eastAsia="Palatino Linotype" w:hAnsi="Palatino Linotype" w:cs="Palatino Linotype"/>
          <w:sz w:val="22"/>
          <w:szCs w:val="22"/>
        </w:rPr>
        <w:t xml:space="preserve">lo quedaría pendiente el acuse de recibo en el que manifiesta la conformidad de la entrega de la información. </w:t>
      </w:r>
    </w:p>
    <w:p w14:paraId="16681583" w14:textId="77777777" w:rsidR="003B676E" w:rsidRPr="00F56170" w:rsidRDefault="003B676E" w:rsidP="003B676E">
      <w:pPr>
        <w:spacing w:line="360" w:lineRule="auto"/>
        <w:jc w:val="both"/>
        <w:rPr>
          <w:rFonts w:ascii="Palatino Linotype" w:eastAsia="Palatino Linotype" w:hAnsi="Palatino Linotype" w:cs="Palatino Linotype"/>
          <w:sz w:val="22"/>
          <w:szCs w:val="22"/>
        </w:rPr>
      </w:pPr>
    </w:p>
    <w:p w14:paraId="320DFF3F" w14:textId="77777777" w:rsidR="003B676E" w:rsidRPr="00F56170" w:rsidRDefault="003B676E" w:rsidP="003B676E">
      <w:pPr>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Una vez expuestas las manifestaciones por parte del </w:t>
      </w:r>
      <w:r w:rsidRPr="00F56170">
        <w:rPr>
          <w:rFonts w:ascii="Palatino Linotype" w:eastAsia="Palatino Linotype" w:hAnsi="Palatino Linotype" w:cs="Palatino Linotype"/>
          <w:b/>
          <w:sz w:val="22"/>
          <w:szCs w:val="22"/>
        </w:rPr>
        <w:t>Sujeto Obligado</w:t>
      </w:r>
      <w:r w:rsidRPr="00F56170">
        <w:rPr>
          <w:rFonts w:ascii="Palatino Linotype" w:eastAsia="Palatino Linotype" w:hAnsi="Palatino Linotype" w:cs="Palatino Linotype"/>
          <w:sz w:val="22"/>
          <w:szCs w:val="22"/>
        </w:rPr>
        <w:t xml:space="preserve">, se procedió a iniciar el diálogo con </w:t>
      </w:r>
      <w:r w:rsidRPr="00F56170">
        <w:rPr>
          <w:rFonts w:ascii="Palatino Linotype" w:eastAsia="Palatino Linotype" w:hAnsi="Palatino Linotype" w:cs="Palatino Linotype"/>
          <w:b/>
          <w:sz w:val="22"/>
          <w:szCs w:val="22"/>
        </w:rPr>
        <w:t>la parte Recurrente</w:t>
      </w:r>
      <w:r w:rsidRPr="00F56170">
        <w:rPr>
          <w:rFonts w:ascii="Palatino Linotype" w:eastAsia="Palatino Linotype" w:hAnsi="Palatino Linotype" w:cs="Palatino Linotype"/>
          <w:sz w:val="22"/>
          <w:szCs w:val="22"/>
        </w:rPr>
        <w:t>, quien señaló que:</w:t>
      </w:r>
    </w:p>
    <w:p w14:paraId="5E05DC01" w14:textId="77777777" w:rsidR="003B676E" w:rsidRPr="00F56170" w:rsidRDefault="003B676E" w:rsidP="003B676E">
      <w:pPr>
        <w:spacing w:line="360" w:lineRule="auto"/>
        <w:jc w:val="both"/>
        <w:rPr>
          <w:rFonts w:ascii="Palatino Linotype" w:eastAsia="Palatino Linotype" w:hAnsi="Palatino Linotype" w:cs="Palatino Linotype"/>
          <w:sz w:val="22"/>
          <w:szCs w:val="22"/>
        </w:rPr>
      </w:pPr>
    </w:p>
    <w:p w14:paraId="21D5F8D4" w14:textId="5AA2DEA3" w:rsidR="003B676E" w:rsidRDefault="003B676E" w:rsidP="003B676E">
      <w:pPr>
        <w:spacing w:line="360" w:lineRule="auto"/>
        <w:ind w:left="567"/>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1.- Que, está de acuerdo con la información </w:t>
      </w:r>
      <w:r w:rsidR="00F1426D">
        <w:rPr>
          <w:rFonts w:ascii="Palatino Linotype" w:eastAsia="Palatino Linotype" w:hAnsi="Palatino Linotype" w:cs="Palatino Linotype"/>
          <w:sz w:val="22"/>
          <w:szCs w:val="22"/>
        </w:rPr>
        <w:t xml:space="preserve">y modalidad en la que se </w:t>
      </w:r>
      <w:r w:rsidRPr="00F56170">
        <w:rPr>
          <w:rFonts w:ascii="Palatino Linotype" w:eastAsia="Palatino Linotype" w:hAnsi="Palatino Linotype" w:cs="Palatino Linotype"/>
          <w:sz w:val="22"/>
          <w:szCs w:val="22"/>
        </w:rPr>
        <w:t xml:space="preserve">hará entrega el </w:t>
      </w:r>
      <w:r w:rsidRPr="00F56170">
        <w:rPr>
          <w:rFonts w:ascii="Palatino Linotype" w:eastAsia="Palatino Linotype" w:hAnsi="Palatino Linotype" w:cs="Palatino Linotype"/>
          <w:b/>
          <w:sz w:val="22"/>
          <w:szCs w:val="22"/>
        </w:rPr>
        <w:t>Sujeto Obligado</w:t>
      </w:r>
      <w:r w:rsidRPr="00F56170">
        <w:rPr>
          <w:rFonts w:ascii="Palatino Linotype" w:eastAsia="Palatino Linotype" w:hAnsi="Palatino Linotype" w:cs="Palatino Linotype"/>
          <w:sz w:val="22"/>
          <w:szCs w:val="22"/>
        </w:rPr>
        <w:t>, con la única precisión que para el caso de que ocupara las copias certificadas, si existía algún impedimento para que se realizara dicha certificación aunque sea en días posteriores.</w:t>
      </w:r>
    </w:p>
    <w:p w14:paraId="39FEBD33" w14:textId="77777777" w:rsidR="00F1426D" w:rsidRPr="00F56170" w:rsidRDefault="00F1426D" w:rsidP="003B676E">
      <w:pPr>
        <w:spacing w:line="360" w:lineRule="auto"/>
        <w:ind w:left="567"/>
        <w:jc w:val="both"/>
        <w:rPr>
          <w:rFonts w:ascii="Palatino Linotype" w:eastAsia="Palatino Linotype" w:hAnsi="Palatino Linotype" w:cs="Palatino Linotype"/>
          <w:sz w:val="22"/>
          <w:szCs w:val="22"/>
        </w:rPr>
      </w:pPr>
    </w:p>
    <w:p w14:paraId="28B7B2BC" w14:textId="77777777" w:rsidR="003B676E" w:rsidRPr="00F56170" w:rsidRDefault="003B676E" w:rsidP="003B676E">
      <w:pPr>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Posteriormente, el </w:t>
      </w:r>
      <w:r w:rsidRPr="00F56170">
        <w:rPr>
          <w:rFonts w:ascii="Palatino Linotype" w:eastAsia="Palatino Linotype" w:hAnsi="Palatino Linotype" w:cs="Palatino Linotype"/>
          <w:b/>
          <w:sz w:val="22"/>
          <w:szCs w:val="22"/>
        </w:rPr>
        <w:t>Sujeto Obligado</w:t>
      </w:r>
      <w:r w:rsidRPr="00F56170">
        <w:rPr>
          <w:rFonts w:ascii="Palatino Linotype" w:eastAsia="Palatino Linotype" w:hAnsi="Palatino Linotype" w:cs="Palatino Linotype"/>
          <w:sz w:val="22"/>
          <w:szCs w:val="22"/>
        </w:rPr>
        <w:t xml:space="preserve"> manifestó que no tenía problema con realizar la certificación después.</w:t>
      </w:r>
    </w:p>
    <w:p w14:paraId="4FA06BBE" w14:textId="77777777" w:rsidR="00E073AC" w:rsidRPr="00F56170" w:rsidRDefault="00E073AC" w:rsidP="00E073AC">
      <w:pPr>
        <w:spacing w:line="360" w:lineRule="auto"/>
        <w:ind w:right="900"/>
        <w:jc w:val="both"/>
        <w:rPr>
          <w:rFonts w:ascii="Palatino Linotype" w:eastAsia="Palatino Linotype" w:hAnsi="Palatino Linotype" w:cs="Palatino Linotype"/>
          <w:sz w:val="22"/>
          <w:szCs w:val="22"/>
        </w:rPr>
      </w:pPr>
    </w:p>
    <w:p w14:paraId="3C6DE5D1" w14:textId="40C13F8A" w:rsidR="00E95A7B" w:rsidRPr="00F56170" w:rsidRDefault="00120A49">
      <w:pPr>
        <w:spacing w:line="360" w:lineRule="auto"/>
        <w:ind w:left="-4" w:right="43" w:hanging="9"/>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Una vez concluida esta etapa, </w:t>
      </w:r>
      <w:r w:rsidR="00E073AC" w:rsidRPr="00F56170">
        <w:rPr>
          <w:rFonts w:ascii="Palatino Linotype" w:hAnsi="Palatino Linotype"/>
          <w:sz w:val="22"/>
          <w:szCs w:val="22"/>
        </w:rPr>
        <w:t xml:space="preserve">el </w:t>
      </w:r>
      <w:r w:rsidR="00E073AC" w:rsidRPr="00F56170">
        <w:rPr>
          <w:rFonts w:ascii="Palatino Linotype" w:hAnsi="Palatino Linotype"/>
          <w:b/>
          <w:sz w:val="22"/>
          <w:szCs w:val="22"/>
        </w:rPr>
        <w:t>Sujeto Obligado</w:t>
      </w:r>
      <w:r w:rsidR="00E073AC" w:rsidRPr="00F56170">
        <w:rPr>
          <w:rFonts w:ascii="Palatino Linotype" w:hAnsi="Palatino Linotype"/>
          <w:sz w:val="22"/>
          <w:szCs w:val="22"/>
        </w:rPr>
        <w:t xml:space="preserve"> manifestó que procedería a la carga del acuse de recibo de </w:t>
      </w:r>
      <w:r w:rsidR="00E073AC" w:rsidRPr="00F56170">
        <w:rPr>
          <w:rFonts w:ascii="Palatino Linotype" w:hAnsi="Palatino Linotype"/>
          <w:b/>
          <w:sz w:val="22"/>
          <w:szCs w:val="22"/>
        </w:rPr>
        <w:t xml:space="preserve">la parte Recurrente, </w:t>
      </w:r>
      <w:r w:rsidR="00E073AC" w:rsidRPr="00F56170">
        <w:rPr>
          <w:rFonts w:ascii="Palatino Linotype" w:hAnsi="Palatino Linotype"/>
          <w:sz w:val="22"/>
          <w:szCs w:val="22"/>
        </w:rPr>
        <w:t xml:space="preserve">donde se haría constar su conformidad con </w:t>
      </w:r>
      <w:r w:rsidR="003B676E" w:rsidRPr="00F56170">
        <w:rPr>
          <w:rFonts w:ascii="Palatino Linotype" w:hAnsi="Palatino Linotype"/>
          <w:sz w:val="22"/>
          <w:szCs w:val="22"/>
        </w:rPr>
        <w:t xml:space="preserve">información </w:t>
      </w:r>
      <w:r w:rsidR="00F1426D">
        <w:rPr>
          <w:rFonts w:ascii="Palatino Linotype" w:hAnsi="Palatino Linotype"/>
          <w:sz w:val="22"/>
          <w:szCs w:val="22"/>
        </w:rPr>
        <w:t>entregada.</w:t>
      </w:r>
    </w:p>
    <w:p w14:paraId="5F1646E2" w14:textId="77777777" w:rsidR="00E95A7B" w:rsidRPr="00F56170" w:rsidRDefault="00E95A7B">
      <w:pPr>
        <w:spacing w:line="360" w:lineRule="auto"/>
        <w:ind w:left="-4" w:right="43" w:hanging="9"/>
        <w:jc w:val="both"/>
        <w:rPr>
          <w:rFonts w:ascii="Palatino Linotype" w:eastAsia="Palatino Linotype" w:hAnsi="Palatino Linotype" w:cs="Palatino Linotype"/>
          <w:sz w:val="22"/>
          <w:szCs w:val="22"/>
        </w:rPr>
      </w:pPr>
    </w:p>
    <w:p w14:paraId="0D4D0731" w14:textId="77777777" w:rsidR="00CE2F51" w:rsidRPr="00F56170" w:rsidRDefault="00120A49" w:rsidP="00CE2F51">
      <w:pPr>
        <w:spacing w:line="360" w:lineRule="auto"/>
        <w:ind w:left="11" w:right="43" w:hanging="10"/>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Posteriormente, se procedió a preguntar a </w:t>
      </w:r>
      <w:r w:rsidRPr="00F56170">
        <w:rPr>
          <w:rFonts w:ascii="Palatino Linotype" w:eastAsia="Palatino Linotype" w:hAnsi="Palatino Linotype" w:cs="Palatino Linotype"/>
          <w:b/>
          <w:sz w:val="22"/>
          <w:szCs w:val="22"/>
        </w:rPr>
        <w:t>la parte Recurrente</w:t>
      </w:r>
      <w:r w:rsidRPr="00F56170">
        <w:rPr>
          <w:rFonts w:ascii="Palatino Linotype" w:eastAsia="Palatino Linotype" w:hAnsi="Palatino Linotype" w:cs="Palatino Linotype"/>
          <w:sz w:val="22"/>
          <w:szCs w:val="22"/>
        </w:rPr>
        <w:t xml:space="preserve"> si se encontraba conforme con lo expresado por el </w:t>
      </w:r>
      <w:r w:rsidRPr="00F56170">
        <w:rPr>
          <w:rFonts w:ascii="Palatino Linotype" w:eastAsia="Palatino Linotype" w:hAnsi="Palatino Linotype" w:cs="Palatino Linotype"/>
          <w:b/>
          <w:sz w:val="22"/>
          <w:szCs w:val="22"/>
        </w:rPr>
        <w:t>Sujeto Obligado</w:t>
      </w:r>
      <w:r w:rsidRPr="00F56170">
        <w:rPr>
          <w:rFonts w:ascii="Palatino Linotype" w:eastAsia="Palatino Linotype" w:hAnsi="Palatino Linotype" w:cs="Palatino Linotype"/>
          <w:sz w:val="22"/>
          <w:szCs w:val="22"/>
        </w:rPr>
        <w:t xml:space="preserve">, a lo cual, respondió en sentido afirmativo. </w:t>
      </w:r>
    </w:p>
    <w:p w14:paraId="73567715" w14:textId="77777777" w:rsidR="00CE2F51" w:rsidRPr="00F56170" w:rsidRDefault="00CE2F51" w:rsidP="00CE2F51">
      <w:pPr>
        <w:spacing w:line="360" w:lineRule="auto"/>
        <w:ind w:left="11" w:right="43" w:hanging="10"/>
        <w:jc w:val="both"/>
        <w:rPr>
          <w:rFonts w:ascii="Palatino Linotype" w:eastAsia="Palatino Linotype" w:hAnsi="Palatino Linotype" w:cs="Palatino Linotype"/>
          <w:sz w:val="22"/>
          <w:szCs w:val="22"/>
        </w:rPr>
      </w:pPr>
    </w:p>
    <w:p w14:paraId="39F6C1A0" w14:textId="6FFD3289" w:rsidR="003B676E" w:rsidRPr="00F56170" w:rsidRDefault="003B676E" w:rsidP="003B676E">
      <w:pPr>
        <w:spacing w:line="360" w:lineRule="auto"/>
        <w:ind w:left="11" w:right="43" w:hanging="10"/>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b/>
          <w:sz w:val="22"/>
          <w:szCs w:val="22"/>
        </w:rPr>
        <w:t>9. De la recepción de la información.</w:t>
      </w:r>
      <w:r w:rsidRPr="00F56170">
        <w:rPr>
          <w:rFonts w:ascii="Palatino Linotype" w:eastAsia="Palatino Linotype" w:hAnsi="Palatino Linotype" w:cs="Palatino Linotype"/>
          <w:sz w:val="22"/>
          <w:szCs w:val="22"/>
        </w:rPr>
        <w:t xml:space="preserve"> En fecha </w:t>
      </w:r>
      <w:r w:rsidRPr="00F56170">
        <w:rPr>
          <w:rFonts w:ascii="Palatino Linotype" w:eastAsia="Palatino Linotype" w:hAnsi="Palatino Linotype" w:cs="Palatino Linotype"/>
          <w:b/>
          <w:sz w:val="22"/>
          <w:szCs w:val="22"/>
        </w:rPr>
        <w:t>primero de julio de dos mil veinticinco</w:t>
      </w:r>
      <w:r w:rsidRPr="00F56170">
        <w:rPr>
          <w:rFonts w:ascii="Palatino Linotype" w:eastAsia="Palatino Linotype" w:hAnsi="Palatino Linotype" w:cs="Palatino Linotype"/>
          <w:sz w:val="22"/>
          <w:szCs w:val="22"/>
        </w:rPr>
        <w:t xml:space="preserve">, el </w:t>
      </w:r>
      <w:r w:rsidRPr="00F56170">
        <w:rPr>
          <w:rFonts w:ascii="Palatino Linotype" w:eastAsia="Palatino Linotype" w:hAnsi="Palatino Linotype" w:cs="Palatino Linotype"/>
          <w:b/>
          <w:sz w:val="22"/>
          <w:szCs w:val="22"/>
        </w:rPr>
        <w:t>Sujeto Obligado</w:t>
      </w:r>
      <w:r w:rsidRPr="00F56170">
        <w:rPr>
          <w:rFonts w:ascii="Palatino Linotype" w:eastAsia="Palatino Linotype" w:hAnsi="Palatino Linotype" w:cs="Palatino Linotype"/>
          <w:sz w:val="22"/>
          <w:szCs w:val="22"/>
        </w:rPr>
        <w:t xml:space="preserve"> remitió a este Instituto Garante a través del Sistema de Acceso, Rectificación, Cancelación y Oposición del Estado de México (SARCOEM)</w:t>
      </w:r>
      <w:r w:rsidRPr="00F56170">
        <w:rPr>
          <w:rFonts w:ascii="Palatino Linotype" w:eastAsia="Palatino Linotype" w:hAnsi="Palatino Linotype" w:cs="Palatino Linotype"/>
          <w:b/>
          <w:sz w:val="22"/>
          <w:szCs w:val="22"/>
        </w:rPr>
        <w:t xml:space="preserve">, </w:t>
      </w:r>
      <w:r w:rsidRPr="00F56170">
        <w:rPr>
          <w:rFonts w:ascii="Palatino Linotype" w:eastAsia="Palatino Linotype" w:hAnsi="Palatino Linotype" w:cs="Palatino Linotype"/>
          <w:sz w:val="22"/>
          <w:szCs w:val="22"/>
        </w:rPr>
        <w:t>el acuse signado por el Particular, en el que se da cuenta, que esta última, recibió las documentales correspondientes a su entera satisfacción.</w:t>
      </w:r>
    </w:p>
    <w:p w14:paraId="2DBE32FC" w14:textId="77777777" w:rsidR="003B676E" w:rsidRPr="00F56170" w:rsidRDefault="003B676E" w:rsidP="00CE2F51">
      <w:pPr>
        <w:spacing w:line="360" w:lineRule="auto"/>
        <w:ind w:left="11" w:right="43" w:hanging="10"/>
        <w:jc w:val="both"/>
        <w:rPr>
          <w:rFonts w:ascii="Palatino Linotype" w:eastAsia="Palatino Linotype" w:hAnsi="Palatino Linotype" w:cs="Palatino Linotype"/>
          <w:sz w:val="22"/>
          <w:szCs w:val="22"/>
        </w:rPr>
      </w:pPr>
    </w:p>
    <w:p w14:paraId="62542AC3" w14:textId="2D6790A0" w:rsidR="00E95A7B" w:rsidRPr="00F56170" w:rsidRDefault="00CE2F51" w:rsidP="00CE2F51">
      <w:pPr>
        <w:spacing w:line="360" w:lineRule="auto"/>
        <w:ind w:left="11" w:right="43" w:hanging="10"/>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b/>
          <w:sz w:val="22"/>
          <w:szCs w:val="22"/>
        </w:rPr>
        <w:t>10</w:t>
      </w:r>
      <w:r w:rsidR="00120A49" w:rsidRPr="00F56170">
        <w:rPr>
          <w:rFonts w:ascii="Palatino Linotype" w:eastAsia="Palatino Linotype" w:hAnsi="Palatino Linotype" w:cs="Palatino Linotype"/>
          <w:b/>
          <w:sz w:val="22"/>
          <w:szCs w:val="22"/>
        </w:rPr>
        <w:t>.</w:t>
      </w:r>
      <w:bookmarkStart w:id="5" w:name="_heading=h.jas0wh4gep06" w:colFirst="0" w:colLast="0"/>
      <w:bookmarkEnd w:id="5"/>
      <w:r w:rsidR="00120A49" w:rsidRPr="00F56170">
        <w:rPr>
          <w:rFonts w:ascii="Palatino Linotype" w:eastAsia="Palatino Linotype" w:hAnsi="Palatino Linotype" w:cs="Palatino Linotype"/>
          <w:b/>
          <w:sz w:val="22"/>
          <w:szCs w:val="22"/>
        </w:rPr>
        <w:t xml:space="preserve"> Cierre de instrucción. </w:t>
      </w:r>
      <w:r w:rsidR="0005024A" w:rsidRPr="00F56170">
        <w:rPr>
          <w:rFonts w:ascii="Palatino Linotype" w:eastAsia="Palatino Linotype" w:hAnsi="Palatino Linotype" w:cs="Palatino Linotype"/>
          <w:sz w:val="22"/>
          <w:szCs w:val="22"/>
        </w:rPr>
        <w:t>Atendiendo que se llegó a un acuerdo en etapa de conciliación y se dio cumplimiento al mismo, e</w:t>
      </w:r>
      <w:r w:rsidR="00120A49" w:rsidRPr="00F56170">
        <w:rPr>
          <w:rFonts w:ascii="Palatino Linotype" w:eastAsia="Palatino Linotype" w:hAnsi="Palatino Linotype" w:cs="Palatino Linotype"/>
          <w:sz w:val="22"/>
          <w:szCs w:val="22"/>
        </w:rPr>
        <w:t xml:space="preserve">l </w:t>
      </w:r>
      <w:r w:rsidRPr="00F56170">
        <w:rPr>
          <w:rFonts w:ascii="Palatino Linotype" w:eastAsia="Palatino Linotype" w:hAnsi="Palatino Linotype" w:cs="Palatino Linotype"/>
          <w:b/>
          <w:sz w:val="22"/>
          <w:szCs w:val="22"/>
        </w:rPr>
        <w:t>primero de julio</w:t>
      </w:r>
      <w:r w:rsidR="00120A49" w:rsidRPr="00F56170">
        <w:rPr>
          <w:rFonts w:ascii="Palatino Linotype" w:eastAsia="Palatino Linotype" w:hAnsi="Palatino Linotype" w:cs="Palatino Linotype"/>
          <w:b/>
          <w:sz w:val="22"/>
          <w:szCs w:val="22"/>
        </w:rPr>
        <w:t xml:space="preserve"> de dos mil veinticinco</w:t>
      </w:r>
      <w:r w:rsidR="0005024A" w:rsidRPr="00F56170">
        <w:rPr>
          <w:rFonts w:ascii="Palatino Linotype" w:eastAsia="Palatino Linotype" w:hAnsi="Palatino Linotype" w:cs="Palatino Linotype"/>
          <w:b/>
          <w:sz w:val="22"/>
          <w:szCs w:val="22"/>
        </w:rPr>
        <w:t>,</w:t>
      </w:r>
      <w:r w:rsidR="00120A49" w:rsidRPr="00F56170">
        <w:rPr>
          <w:rFonts w:ascii="Palatino Linotype" w:eastAsia="Palatino Linotype" w:hAnsi="Palatino Linotype" w:cs="Palatino Linotype"/>
          <w:b/>
          <w:sz w:val="22"/>
          <w:szCs w:val="22"/>
        </w:rPr>
        <w:t xml:space="preserve"> </w:t>
      </w:r>
      <w:r w:rsidR="00120A49" w:rsidRPr="00F56170">
        <w:rPr>
          <w:rFonts w:ascii="Palatino Linotype" w:eastAsia="Palatino Linotype" w:hAnsi="Palatino Linotype" w:cs="Palatino Linotype"/>
          <w:sz w:val="22"/>
          <w:szCs w:val="22"/>
        </w:rPr>
        <w:t>la Comisionada Ponente determinó el cierre de instrucción en términos de los artículos 127</w:t>
      </w:r>
      <w:r w:rsidR="0005024A" w:rsidRPr="00F56170">
        <w:rPr>
          <w:rFonts w:ascii="Palatino Linotype" w:eastAsia="Palatino Linotype" w:hAnsi="Palatino Linotype" w:cs="Palatino Linotype"/>
          <w:sz w:val="22"/>
          <w:szCs w:val="22"/>
        </w:rPr>
        <w:t>, 132 fracción VI</w:t>
      </w:r>
      <w:r w:rsidR="00120A49" w:rsidRPr="00F56170">
        <w:rPr>
          <w:rFonts w:ascii="Palatino Linotype" w:eastAsia="Palatino Linotype" w:hAnsi="Palatino Linotype" w:cs="Palatino Linotype"/>
          <w:sz w:val="22"/>
          <w:szCs w:val="22"/>
        </w:rPr>
        <w:t xml:space="preserve"> de la Ley de Protección de Datos Personales en Posesión de Sujetos Obligados del Estado de México y Municipios, y 185, fracción VI del artículo de la Ley de Transparencia y Acceso a la Información Pública del Estado de México y Municipios, de aplicación supletoria.</w:t>
      </w:r>
    </w:p>
    <w:p w14:paraId="51F95B92" w14:textId="77777777" w:rsidR="00E95A7B" w:rsidRPr="00F56170" w:rsidRDefault="00120A49">
      <w:pPr>
        <w:spacing w:before="240" w:after="240"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63ADCFC" w14:textId="77777777" w:rsidR="00E95A7B" w:rsidRPr="00F56170" w:rsidRDefault="00120A49">
      <w:pPr>
        <w:widowControl w:val="0"/>
        <w:spacing w:before="240" w:after="240" w:line="360" w:lineRule="auto"/>
        <w:jc w:val="center"/>
        <w:rPr>
          <w:rFonts w:ascii="Palatino Linotype" w:eastAsia="Palatino Linotype" w:hAnsi="Palatino Linotype" w:cs="Palatino Linotype"/>
          <w:b/>
          <w:sz w:val="22"/>
          <w:szCs w:val="22"/>
        </w:rPr>
      </w:pPr>
      <w:r w:rsidRPr="00F56170">
        <w:rPr>
          <w:rFonts w:ascii="Palatino Linotype" w:eastAsia="Palatino Linotype" w:hAnsi="Palatino Linotype" w:cs="Palatino Linotype"/>
          <w:b/>
          <w:sz w:val="22"/>
          <w:szCs w:val="22"/>
        </w:rPr>
        <w:t>II. C O N S I D E R A N D O S</w:t>
      </w:r>
    </w:p>
    <w:p w14:paraId="7B3C8D6E" w14:textId="424F639C" w:rsidR="00E95A7B" w:rsidRPr="00F56170" w:rsidRDefault="00120A49">
      <w:pPr>
        <w:spacing w:before="240" w:after="240"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b/>
          <w:sz w:val="22"/>
          <w:szCs w:val="22"/>
        </w:rPr>
        <w:lastRenderedPageBreak/>
        <w:t>Primero. Competencia.</w:t>
      </w:r>
      <w:r w:rsidRPr="00F5617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F56170">
        <w:rPr>
          <w:rFonts w:ascii="Palatino Linotype" w:eastAsia="Palatino Linotype" w:hAnsi="Palatino Linotype" w:cs="Palatino Linotype"/>
          <w:b/>
          <w:sz w:val="22"/>
          <w:szCs w:val="22"/>
        </w:rPr>
        <w:t>la parte Recurrente</w:t>
      </w:r>
      <w:r w:rsidRPr="00F56170">
        <w:rPr>
          <w:rFonts w:ascii="Palatino Linotype" w:eastAsia="Palatino Linotype" w:hAnsi="Palatino Linotype" w:cs="Palatino Linotype"/>
          <w:sz w:val="22"/>
          <w:szCs w:val="22"/>
        </w:rPr>
        <w:t xml:space="preserve">, conforme a </w:t>
      </w:r>
      <w:r w:rsidRPr="00D4097A">
        <w:rPr>
          <w:rFonts w:ascii="Palatino Linotype" w:eastAsia="Palatino Linotype" w:hAnsi="Palatino Linotype" w:cs="Palatino Linotype"/>
          <w:sz w:val="22"/>
          <w:szCs w:val="22"/>
        </w:rPr>
        <w:t xml:space="preserve">lo dispuesto en los artículos 6, apartado A de la Constitución Política de los Estados Unidos Mexicanos; 5 párrafos trigésimo </w:t>
      </w:r>
      <w:r w:rsidR="00B549C6" w:rsidRPr="00D4097A">
        <w:rPr>
          <w:rFonts w:ascii="Palatino Linotype" w:eastAsia="Palatino Linotype" w:hAnsi="Palatino Linotype" w:cs="Palatino Linotype"/>
          <w:sz w:val="22"/>
          <w:szCs w:val="22"/>
        </w:rPr>
        <w:t>noveno, cuadragésimo y cuadragésimo primero</w:t>
      </w:r>
      <w:r w:rsidRPr="00D4097A">
        <w:rPr>
          <w:rFonts w:ascii="Palatino Linotype" w:eastAsia="Palatino Linotype" w:hAnsi="Palatino Linotype" w:cs="Palatino Linotype"/>
          <w:sz w:val="22"/>
          <w:szCs w:val="22"/>
        </w:rPr>
        <w:t>, fracción IV de la Constitución Política del Estado Libre y Soberano de México;  1, 8, 9, 10, 3</w:t>
      </w:r>
      <w:r w:rsidR="00EE0B9A" w:rsidRPr="00D4097A">
        <w:rPr>
          <w:rFonts w:ascii="Palatino Linotype" w:eastAsia="Palatino Linotype" w:hAnsi="Palatino Linotype" w:cs="Palatino Linotype"/>
          <w:sz w:val="22"/>
          <w:szCs w:val="22"/>
        </w:rPr>
        <w:t>4 y 35</w:t>
      </w:r>
      <w:r w:rsidRPr="00D4097A">
        <w:rPr>
          <w:rFonts w:ascii="Palatino Linotype" w:eastAsia="Palatino Linotype" w:hAnsi="Palatino Linotype" w:cs="Palatino Linotype"/>
          <w:sz w:val="22"/>
          <w:szCs w:val="22"/>
        </w:rPr>
        <w:t xml:space="preserve"> fracciones I, II y III, de la Ley General de Transparencia y Acceso a la Información Pública, vigente a la fecha de la solicitud; 1, 2, fracciones </w:t>
      </w:r>
      <w:r w:rsidRPr="00F56170">
        <w:rPr>
          <w:rFonts w:ascii="Palatino Linotype" w:eastAsia="Palatino Linotype" w:hAnsi="Palatino Linotype" w:cs="Palatino Linotype"/>
          <w:sz w:val="22"/>
          <w:szCs w:val="22"/>
        </w:rPr>
        <w:t>II y IV; 13, 29, 36, fracciones I y II; 176, 178, 179, 181 párrafo tercero, 185, 188 y 189 de la Ley de Transparencia y Acceso a la Información Pública del Estado de México y Municipios</w:t>
      </w:r>
      <w:r w:rsidRPr="00D4097A">
        <w:rPr>
          <w:rFonts w:ascii="Palatino Linotype" w:eastAsia="Palatino Linotype" w:hAnsi="Palatino Linotype" w:cs="Palatino Linotype"/>
          <w:sz w:val="22"/>
          <w:szCs w:val="22"/>
        </w:rPr>
        <w:t xml:space="preserve">; 7, 9, fracciones I y XXIV; 1, 3, fracción XXIV, fracción I, 103 y 111, de la Ley General de Protección de Datos Personales en Posesión de Sujetos Obligados, publicada en el Diario Oficial de la Federación el veintiséis de enero de dos mil diecisiete; </w:t>
      </w:r>
      <w:r w:rsidRPr="00F56170">
        <w:rPr>
          <w:rFonts w:ascii="Palatino Linotype" w:eastAsia="Palatino Linotype" w:hAnsi="Palatino Linotype" w:cs="Palatino Linotype"/>
          <w:sz w:val="22"/>
          <w:szCs w:val="22"/>
        </w:rPr>
        <w:t>vigente a la fecha de la solicitud;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14:paraId="5D0AA5A7" w14:textId="77777777" w:rsidR="00E95A7B" w:rsidRPr="00F56170" w:rsidRDefault="00120A4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b/>
          <w:sz w:val="22"/>
          <w:szCs w:val="22"/>
        </w:rPr>
        <w:t>Segundo. Causales de Improcedencia y Sobreseimiento</w:t>
      </w:r>
      <w:r w:rsidRPr="00F56170">
        <w:rPr>
          <w:rFonts w:ascii="Palatino Linotype" w:eastAsia="Palatino Linotype" w:hAnsi="Palatino Linotype" w:cs="Palatino Linotype"/>
          <w:sz w:val="22"/>
          <w:szCs w:val="22"/>
        </w:rPr>
        <w:t>. 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p>
    <w:p w14:paraId="7C81D8B2"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1C632D7C" w14:textId="77777777" w:rsidR="00E95A7B" w:rsidRPr="00F56170" w:rsidRDefault="00120A49">
      <w:pPr>
        <w:spacing w:line="360" w:lineRule="auto"/>
        <w:jc w:val="both"/>
        <w:rPr>
          <w:rFonts w:ascii="Palatino Linotype" w:eastAsia="Palatino Linotype" w:hAnsi="Palatino Linotype" w:cs="Palatino Linotype"/>
          <w:sz w:val="22"/>
          <w:szCs w:val="22"/>
        </w:rPr>
      </w:pPr>
      <w:r w:rsidRPr="00F56170">
        <w:rPr>
          <w:rFonts w:ascii="Palatino Linotype" w:eastAsia="Noto Sans Symbols" w:hAnsi="Palatino Linotype" w:cs="Noto Sans Symbols"/>
          <w:sz w:val="22"/>
          <w:szCs w:val="22"/>
        </w:rPr>
        <w:lastRenderedPageBreak/>
        <w:t>∙</w:t>
      </w:r>
      <w:r w:rsidRPr="00F56170">
        <w:rPr>
          <w:rFonts w:ascii="Palatino Linotype" w:eastAsia="Palatino Linotype" w:hAnsi="Palatino Linotype" w:cs="Palatino Linotype"/>
          <w:b/>
          <w:sz w:val="22"/>
          <w:szCs w:val="22"/>
        </w:rPr>
        <w:t xml:space="preserve"> Causales de improcedencia</w:t>
      </w:r>
      <w:r w:rsidRPr="00F56170">
        <w:rPr>
          <w:rFonts w:ascii="Palatino Linotype" w:eastAsia="Palatino Linotype" w:hAnsi="Palatino Linotype" w:cs="Palatino Linotype"/>
          <w:sz w:val="22"/>
          <w:szCs w:val="22"/>
        </w:rPr>
        <w:t xml:space="preserve">. 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fracciones XI y 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 </w:t>
      </w:r>
    </w:p>
    <w:p w14:paraId="23D4BB9A"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332DB659" w14:textId="77777777" w:rsidR="00E95A7B" w:rsidRPr="00F56170" w:rsidRDefault="00120A49">
      <w:pPr>
        <w:spacing w:line="360" w:lineRule="auto"/>
        <w:jc w:val="both"/>
        <w:rPr>
          <w:rFonts w:ascii="Palatino Linotype" w:eastAsia="Palatino Linotype" w:hAnsi="Palatino Linotype" w:cs="Palatino Linotype"/>
          <w:sz w:val="22"/>
          <w:szCs w:val="22"/>
        </w:rPr>
      </w:pPr>
      <w:r w:rsidRPr="00F56170">
        <w:rPr>
          <w:rFonts w:ascii="Palatino Linotype" w:eastAsia="Noto Sans Symbols" w:hAnsi="Palatino Linotype" w:cs="Noto Sans Symbols"/>
          <w:b/>
          <w:sz w:val="22"/>
          <w:szCs w:val="22"/>
        </w:rPr>
        <w:t>∙</w:t>
      </w:r>
      <w:r w:rsidRPr="00F56170">
        <w:rPr>
          <w:rFonts w:ascii="Palatino Linotype" w:eastAsia="Palatino Linotype" w:hAnsi="Palatino Linotype" w:cs="Palatino Linotype"/>
          <w:b/>
          <w:sz w:val="22"/>
          <w:szCs w:val="22"/>
        </w:rPr>
        <w:t xml:space="preserve"> Causales de sobreseimiento.</w:t>
      </w:r>
      <w:r w:rsidRPr="00F56170">
        <w:rPr>
          <w:rFonts w:ascii="Palatino Linotype" w:eastAsia="Palatino Linotype" w:hAnsi="Palatino Linotype" w:cs="Palatino Linotype"/>
          <w:sz w:val="22"/>
          <w:szCs w:val="22"/>
        </w:rPr>
        <w:t xml:space="preserve"> Por otra parte, el artículo 139, de la Ley de Protección de Datos Personales en Posesión de Sujetos Obligados del Estado de México y Municipios, señala que el Recurso de Revisión será sobreseído cuando una vez admitido, se actualice algún de los supuestos siguientes:</w:t>
      </w:r>
    </w:p>
    <w:p w14:paraId="7BB93F08" w14:textId="77777777" w:rsidR="00E95A7B" w:rsidRPr="00F56170" w:rsidRDefault="00120A49">
      <w:pPr>
        <w:numPr>
          <w:ilvl w:val="0"/>
          <w:numId w:val="3"/>
        </w:numPr>
        <w:spacing w:line="360" w:lineRule="auto"/>
        <w:ind w:left="567" w:hanging="283"/>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El recurrente se desista expresamente.</w:t>
      </w:r>
    </w:p>
    <w:p w14:paraId="0CB419C9" w14:textId="77777777" w:rsidR="00E95A7B" w:rsidRPr="00F56170" w:rsidRDefault="00120A49">
      <w:pPr>
        <w:numPr>
          <w:ilvl w:val="0"/>
          <w:numId w:val="3"/>
        </w:numPr>
        <w:spacing w:line="360" w:lineRule="auto"/>
        <w:ind w:left="567" w:hanging="283"/>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El recurrente fallezca. </w:t>
      </w:r>
    </w:p>
    <w:p w14:paraId="744DDB81" w14:textId="77777777" w:rsidR="00E95A7B" w:rsidRPr="00F56170" w:rsidRDefault="00120A49">
      <w:pPr>
        <w:numPr>
          <w:ilvl w:val="0"/>
          <w:numId w:val="3"/>
        </w:numPr>
        <w:spacing w:line="360" w:lineRule="auto"/>
        <w:ind w:left="567" w:hanging="283"/>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Admitido el recurso de revisión, se actualice alguna causal de improcedencia en los términos de la presente Ley. </w:t>
      </w:r>
    </w:p>
    <w:p w14:paraId="69EAD980" w14:textId="77777777" w:rsidR="00E95A7B" w:rsidRPr="00F56170" w:rsidRDefault="00120A49">
      <w:pPr>
        <w:numPr>
          <w:ilvl w:val="0"/>
          <w:numId w:val="3"/>
        </w:numPr>
        <w:spacing w:line="360" w:lineRule="auto"/>
        <w:ind w:left="567" w:hanging="283"/>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El responsable modifique o revoque su respuesta de tal manera que el recurso de revisión quede sin materia. </w:t>
      </w:r>
    </w:p>
    <w:p w14:paraId="71A6E43B" w14:textId="77777777" w:rsidR="00E95A7B" w:rsidRPr="00F56170" w:rsidRDefault="00120A49">
      <w:pPr>
        <w:numPr>
          <w:ilvl w:val="0"/>
          <w:numId w:val="3"/>
        </w:numPr>
        <w:spacing w:line="360" w:lineRule="auto"/>
        <w:ind w:left="567" w:hanging="283"/>
        <w:jc w:val="both"/>
        <w:rPr>
          <w:rFonts w:ascii="Palatino Linotype" w:eastAsia="Palatino Linotype" w:hAnsi="Palatino Linotype" w:cs="Palatino Linotype"/>
          <w:b/>
          <w:sz w:val="22"/>
          <w:szCs w:val="22"/>
          <w:u w:val="single"/>
        </w:rPr>
      </w:pPr>
      <w:r w:rsidRPr="00F56170">
        <w:rPr>
          <w:rFonts w:ascii="Palatino Linotype" w:eastAsia="Palatino Linotype" w:hAnsi="Palatino Linotype" w:cs="Palatino Linotype"/>
          <w:b/>
          <w:sz w:val="22"/>
          <w:szCs w:val="22"/>
          <w:u w:val="single"/>
        </w:rPr>
        <w:t xml:space="preserve">Quede sin materia el recurso de revisión. </w:t>
      </w:r>
    </w:p>
    <w:p w14:paraId="2A8E9862"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3B789F46" w14:textId="77777777" w:rsidR="00E95A7B" w:rsidRPr="00F56170" w:rsidRDefault="00120A49">
      <w:pPr>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lastRenderedPageBreak/>
        <w:t>Es de señalar que toda vez que admitido el recurso de revisión, se actualiza una causal de sobreseimiento en términos de la Ley, es procedente analizar el supuesto previsto en la fracción V del artículo en cita, en el siguiente considerando.</w:t>
      </w:r>
    </w:p>
    <w:p w14:paraId="1D8318B3"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36817044" w14:textId="0F60A81A" w:rsidR="00487BEF" w:rsidRPr="00476B2B" w:rsidRDefault="00120A49" w:rsidP="003147B6">
      <w:pPr>
        <w:spacing w:line="360" w:lineRule="auto"/>
        <w:jc w:val="both"/>
        <w:rPr>
          <w:rFonts w:ascii="Palatino Linotype" w:eastAsia="Calibri" w:hAnsi="Palatino Linotype" w:cs="Tahoma"/>
          <w:bCs/>
          <w:sz w:val="22"/>
          <w:szCs w:val="22"/>
          <w:lang w:eastAsia="es-ES_tradnl"/>
        </w:rPr>
      </w:pPr>
      <w:r w:rsidRPr="00F56170">
        <w:rPr>
          <w:rFonts w:ascii="Palatino Linotype" w:eastAsia="Palatino Linotype" w:hAnsi="Palatino Linotype" w:cs="Palatino Linotype"/>
          <w:b/>
          <w:sz w:val="22"/>
          <w:szCs w:val="22"/>
        </w:rPr>
        <w:t xml:space="preserve">Tercero. Análisis </w:t>
      </w:r>
      <w:r w:rsidR="00415C49">
        <w:rPr>
          <w:rFonts w:ascii="Palatino Linotype" w:eastAsia="Palatino Linotype" w:hAnsi="Palatino Linotype" w:cs="Palatino Linotype"/>
          <w:b/>
          <w:sz w:val="22"/>
          <w:szCs w:val="22"/>
        </w:rPr>
        <w:t>de la Causal de sobreseimiento.</w:t>
      </w:r>
      <w:r w:rsidRPr="00F56170">
        <w:rPr>
          <w:rFonts w:ascii="Palatino Linotype" w:eastAsia="Palatino Linotype" w:hAnsi="Palatino Linotype" w:cs="Palatino Linotype"/>
          <w:b/>
          <w:sz w:val="22"/>
          <w:szCs w:val="22"/>
        </w:rPr>
        <w:t xml:space="preserve"> </w:t>
      </w:r>
      <w:r w:rsidR="00487BEF" w:rsidRPr="00476B2B">
        <w:rPr>
          <w:rFonts w:ascii="Palatino Linotype" w:eastAsia="Calibri" w:hAnsi="Palatino Linotype" w:cs="Tahoma"/>
          <w:bCs/>
          <w:sz w:val="22"/>
          <w:szCs w:val="22"/>
          <w:lang w:eastAsia="es-ES_tradnl"/>
        </w:rPr>
        <w:t>Para el asunto que nos ocupa, es importante establecer de manera clara, el trámite que debe llevar el tratamiento de una solicitud de Acceso, Rectificación, Cancelación, Oposición o Portabilidad de Datos Personales, de los cuales, se hace la precisión del derecho de Acceso, como es en el caso que nos ocupa.</w:t>
      </w:r>
    </w:p>
    <w:p w14:paraId="0A1DB169" w14:textId="77777777" w:rsidR="003147B6" w:rsidRPr="00476B2B" w:rsidRDefault="003147B6" w:rsidP="003147B6">
      <w:pPr>
        <w:spacing w:line="360" w:lineRule="auto"/>
        <w:jc w:val="both"/>
        <w:rPr>
          <w:rFonts w:ascii="Palatino Linotype" w:eastAsia="Calibri" w:hAnsi="Palatino Linotype" w:cs="Tahoma"/>
          <w:bCs/>
          <w:sz w:val="22"/>
          <w:szCs w:val="22"/>
          <w:lang w:eastAsia="es-ES_tradnl"/>
        </w:rPr>
      </w:pPr>
    </w:p>
    <w:p w14:paraId="1EBCA75D" w14:textId="77777777" w:rsidR="00487BEF" w:rsidRPr="00476B2B" w:rsidRDefault="00487BEF" w:rsidP="003147B6">
      <w:pPr>
        <w:pStyle w:val="Prrafodelista"/>
        <w:numPr>
          <w:ilvl w:val="0"/>
          <w:numId w:val="10"/>
        </w:numPr>
        <w:spacing w:line="360" w:lineRule="auto"/>
        <w:jc w:val="both"/>
        <w:rPr>
          <w:rFonts w:ascii="Palatino Linotype" w:eastAsia="Calibri" w:hAnsi="Palatino Linotype" w:cs="Tahoma"/>
          <w:bCs/>
          <w:sz w:val="22"/>
          <w:szCs w:val="22"/>
          <w:lang w:eastAsia="es-ES_tradnl"/>
        </w:rPr>
      </w:pPr>
      <w:r w:rsidRPr="00476B2B">
        <w:rPr>
          <w:rFonts w:ascii="Palatino Linotype" w:eastAsia="Calibri" w:hAnsi="Palatino Linotype" w:cs="Tahoma"/>
          <w:bCs/>
          <w:sz w:val="22"/>
          <w:szCs w:val="22"/>
          <w:lang w:eastAsia="es-ES_tradnl"/>
        </w:rPr>
        <w:t>Los particulares podrán ejercer su derecho de Acceso, ante los Sujetos Obligados del Estado de México, por diversos medios, entre los que se contempla el ejercicio a través del Sistema de Acceso, Rectificación, Cancelación y Oposición de Datos Personales del Estado de México, como aconteció en el presente asunto.</w:t>
      </w:r>
    </w:p>
    <w:p w14:paraId="466D5946" w14:textId="77777777" w:rsidR="00487BEF" w:rsidRPr="00476B2B" w:rsidRDefault="00487BEF" w:rsidP="003147B6">
      <w:pPr>
        <w:pStyle w:val="Prrafodelista"/>
        <w:spacing w:line="360" w:lineRule="auto"/>
        <w:jc w:val="both"/>
        <w:rPr>
          <w:rFonts w:ascii="Palatino Linotype" w:eastAsia="Calibri" w:hAnsi="Palatino Linotype" w:cs="Tahoma"/>
          <w:bCs/>
          <w:sz w:val="22"/>
          <w:szCs w:val="22"/>
          <w:lang w:eastAsia="es-ES_tradnl"/>
        </w:rPr>
      </w:pPr>
    </w:p>
    <w:p w14:paraId="6C06BF00" w14:textId="77777777" w:rsidR="00487BEF" w:rsidRPr="00476B2B" w:rsidRDefault="00487BEF" w:rsidP="003147B6">
      <w:pPr>
        <w:pStyle w:val="Prrafodelista"/>
        <w:numPr>
          <w:ilvl w:val="0"/>
          <w:numId w:val="10"/>
        </w:numPr>
        <w:spacing w:line="360" w:lineRule="auto"/>
        <w:jc w:val="both"/>
        <w:rPr>
          <w:rFonts w:ascii="Palatino Linotype" w:eastAsia="Calibri" w:hAnsi="Palatino Linotype" w:cs="Tahoma"/>
          <w:bCs/>
          <w:color w:val="000000"/>
          <w:sz w:val="22"/>
          <w:szCs w:val="22"/>
          <w:lang w:eastAsia="es-ES_tradnl"/>
        </w:rPr>
      </w:pPr>
      <w:r w:rsidRPr="00476B2B">
        <w:rPr>
          <w:rFonts w:ascii="Palatino Linotype" w:eastAsia="Calibri" w:hAnsi="Palatino Linotype" w:cs="Tahoma"/>
          <w:bCs/>
          <w:color w:val="000000"/>
          <w:sz w:val="22"/>
          <w:szCs w:val="22"/>
          <w:lang w:eastAsia="es-ES_tradnl"/>
        </w:rPr>
        <w:t>Una vez recibida la solicitud, el Responsable, deberá identificar si cuenta con los elementos necesarios para dar trámite a la solicitud los cuales son:</w:t>
      </w:r>
    </w:p>
    <w:p w14:paraId="59DA4468" w14:textId="77777777" w:rsidR="00487BEF" w:rsidRPr="00476B2B" w:rsidRDefault="00487BEF" w:rsidP="003147B6">
      <w:pPr>
        <w:pStyle w:val="Prrafodelista"/>
        <w:spacing w:line="360" w:lineRule="auto"/>
        <w:jc w:val="both"/>
        <w:rPr>
          <w:rFonts w:ascii="Palatino Linotype" w:eastAsia="Calibri" w:hAnsi="Palatino Linotype" w:cs="Tahoma"/>
          <w:bCs/>
          <w:color w:val="000000"/>
          <w:sz w:val="22"/>
          <w:szCs w:val="22"/>
          <w:lang w:eastAsia="es-ES_tradnl"/>
        </w:rPr>
      </w:pPr>
    </w:p>
    <w:p w14:paraId="257F28B8" w14:textId="77777777" w:rsidR="00487BEF" w:rsidRPr="00476B2B" w:rsidRDefault="00487BEF" w:rsidP="003147B6">
      <w:pPr>
        <w:pStyle w:val="Prrafodelista"/>
        <w:numPr>
          <w:ilvl w:val="0"/>
          <w:numId w:val="11"/>
        </w:numPr>
        <w:spacing w:line="360" w:lineRule="auto"/>
        <w:jc w:val="both"/>
        <w:rPr>
          <w:rFonts w:ascii="Palatino Linotype" w:eastAsia="Calibri" w:hAnsi="Palatino Linotype" w:cs="Tahoma"/>
          <w:bCs/>
          <w:color w:val="000000"/>
          <w:sz w:val="22"/>
          <w:szCs w:val="22"/>
          <w:lang w:eastAsia="es-ES_tradnl"/>
        </w:rPr>
      </w:pPr>
      <w:r w:rsidRPr="00476B2B">
        <w:rPr>
          <w:rFonts w:ascii="Palatino Linotype" w:eastAsia="Calibri" w:hAnsi="Palatino Linotype" w:cs="Tahoma"/>
          <w:bCs/>
          <w:color w:val="000000"/>
          <w:sz w:val="22"/>
          <w:szCs w:val="22"/>
          <w:lang w:eastAsia="es-ES_tradnl"/>
        </w:rPr>
        <w:t>El nombre del titular y su domicilio, o cualquier otro medio para recibir notificaciones.</w:t>
      </w:r>
    </w:p>
    <w:p w14:paraId="1A49D3A4" w14:textId="77777777" w:rsidR="00487BEF" w:rsidRPr="00476B2B" w:rsidRDefault="00487BEF" w:rsidP="003147B6">
      <w:pPr>
        <w:pStyle w:val="Prrafodelista"/>
        <w:numPr>
          <w:ilvl w:val="0"/>
          <w:numId w:val="11"/>
        </w:numPr>
        <w:spacing w:line="360" w:lineRule="auto"/>
        <w:jc w:val="both"/>
        <w:rPr>
          <w:rFonts w:ascii="Palatino Linotype" w:eastAsia="Calibri" w:hAnsi="Palatino Linotype" w:cs="Tahoma"/>
          <w:bCs/>
          <w:color w:val="000000"/>
          <w:sz w:val="22"/>
          <w:szCs w:val="22"/>
          <w:lang w:eastAsia="es-ES_tradnl"/>
        </w:rPr>
      </w:pPr>
      <w:r w:rsidRPr="00476B2B">
        <w:rPr>
          <w:rFonts w:ascii="Palatino Linotype" w:eastAsia="Calibri" w:hAnsi="Palatino Linotype" w:cs="Tahoma"/>
          <w:bCs/>
          <w:color w:val="000000"/>
          <w:sz w:val="22"/>
          <w:szCs w:val="22"/>
          <w:lang w:eastAsia="es-ES_tradnl"/>
        </w:rPr>
        <w:t>Los documentos que acrediten la identidad del titular y en su caso, la personalidad e identidad de su representante.</w:t>
      </w:r>
    </w:p>
    <w:p w14:paraId="1D490848" w14:textId="77777777" w:rsidR="00487BEF" w:rsidRPr="00476B2B" w:rsidRDefault="00487BEF" w:rsidP="003147B6">
      <w:pPr>
        <w:pStyle w:val="Prrafodelista"/>
        <w:numPr>
          <w:ilvl w:val="0"/>
          <w:numId w:val="11"/>
        </w:numPr>
        <w:spacing w:line="360" w:lineRule="auto"/>
        <w:jc w:val="both"/>
        <w:rPr>
          <w:rFonts w:ascii="Palatino Linotype" w:eastAsia="Calibri" w:hAnsi="Palatino Linotype" w:cs="Tahoma"/>
          <w:bCs/>
          <w:color w:val="000000"/>
          <w:sz w:val="22"/>
          <w:szCs w:val="22"/>
          <w:lang w:eastAsia="es-ES_tradnl"/>
        </w:rPr>
      </w:pPr>
      <w:r w:rsidRPr="00476B2B">
        <w:rPr>
          <w:rFonts w:ascii="Palatino Linotype" w:eastAsia="Calibri" w:hAnsi="Palatino Linotype" w:cs="Tahoma"/>
          <w:bCs/>
          <w:color w:val="000000"/>
          <w:sz w:val="22"/>
          <w:szCs w:val="22"/>
          <w:lang w:eastAsia="es-ES_tradnl"/>
        </w:rPr>
        <w:t xml:space="preserve">De ser posible, el área responsable que trata los datos personales y ante el cual se presenta la  solicitud. </w:t>
      </w:r>
    </w:p>
    <w:p w14:paraId="15CF737F" w14:textId="77777777" w:rsidR="00487BEF" w:rsidRPr="00476B2B" w:rsidRDefault="00487BEF" w:rsidP="003147B6">
      <w:pPr>
        <w:pStyle w:val="Prrafodelista"/>
        <w:numPr>
          <w:ilvl w:val="0"/>
          <w:numId w:val="11"/>
        </w:numPr>
        <w:spacing w:line="360" w:lineRule="auto"/>
        <w:jc w:val="both"/>
        <w:rPr>
          <w:rFonts w:ascii="Palatino Linotype" w:eastAsia="Calibri" w:hAnsi="Palatino Linotype" w:cs="Tahoma"/>
          <w:bCs/>
          <w:color w:val="000000"/>
          <w:sz w:val="22"/>
          <w:szCs w:val="22"/>
          <w:lang w:eastAsia="es-ES_tradnl"/>
        </w:rPr>
      </w:pPr>
      <w:r w:rsidRPr="00476B2B">
        <w:rPr>
          <w:rFonts w:ascii="Palatino Linotype" w:eastAsia="Calibri" w:hAnsi="Palatino Linotype" w:cs="Tahoma"/>
          <w:bCs/>
          <w:color w:val="000000"/>
          <w:sz w:val="22"/>
          <w:szCs w:val="22"/>
          <w:lang w:eastAsia="es-ES_tradnl"/>
        </w:rPr>
        <w:lastRenderedPageBreak/>
        <w:t xml:space="preserve">La descripción clara y precisa de los datos personales respecto de los que se busca ejercer alguno de los derechos ARCO, salvo que se trate del derecho de acceso. </w:t>
      </w:r>
    </w:p>
    <w:p w14:paraId="528E9199" w14:textId="77777777" w:rsidR="00487BEF" w:rsidRPr="00476B2B" w:rsidRDefault="00487BEF" w:rsidP="003147B6">
      <w:pPr>
        <w:pStyle w:val="Prrafodelista"/>
        <w:numPr>
          <w:ilvl w:val="0"/>
          <w:numId w:val="11"/>
        </w:numPr>
        <w:spacing w:line="360" w:lineRule="auto"/>
        <w:jc w:val="both"/>
        <w:rPr>
          <w:rFonts w:ascii="Palatino Linotype" w:eastAsia="Calibri" w:hAnsi="Palatino Linotype" w:cs="Tahoma"/>
          <w:bCs/>
          <w:color w:val="000000"/>
          <w:sz w:val="22"/>
          <w:szCs w:val="22"/>
          <w:lang w:eastAsia="es-ES_tradnl"/>
        </w:rPr>
      </w:pPr>
      <w:r w:rsidRPr="00476B2B">
        <w:rPr>
          <w:rFonts w:ascii="Palatino Linotype" w:eastAsia="Calibri" w:hAnsi="Palatino Linotype" w:cs="Tahoma"/>
          <w:bCs/>
          <w:color w:val="000000"/>
          <w:sz w:val="22"/>
          <w:szCs w:val="22"/>
          <w:lang w:eastAsia="es-ES_tradnl"/>
        </w:rPr>
        <w:t>La descripción del derecho ARCO que se pretende ejercer, o bien, lo que solicita el titular.</w:t>
      </w:r>
    </w:p>
    <w:p w14:paraId="427478D8" w14:textId="77777777" w:rsidR="00487BEF" w:rsidRPr="00476B2B" w:rsidRDefault="00487BEF" w:rsidP="003147B6">
      <w:pPr>
        <w:pStyle w:val="Prrafodelista"/>
        <w:numPr>
          <w:ilvl w:val="0"/>
          <w:numId w:val="11"/>
        </w:numPr>
        <w:spacing w:line="360" w:lineRule="auto"/>
        <w:jc w:val="both"/>
        <w:rPr>
          <w:rFonts w:ascii="Palatino Linotype" w:eastAsia="Calibri" w:hAnsi="Palatino Linotype" w:cs="Tahoma"/>
          <w:bCs/>
          <w:color w:val="000000"/>
          <w:sz w:val="22"/>
          <w:szCs w:val="22"/>
          <w:lang w:eastAsia="es-ES_tradnl"/>
        </w:rPr>
      </w:pPr>
      <w:r w:rsidRPr="00476B2B">
        <w:rPr>
          <w:rFonts w:ascii="Palatino Linotype" w:eastAsia="Calibri" w:hAnsi="Palatino Linotype" w:cs="Tahoma"/>
          <w:bCs/>
          <w:color w:val="000000"/>
          <w:sz w:val="22"/>
          <w:szCs w:val="22"/>
          <w:lang w:eastAsia="es-ES_tradnl"/>
        </w:rPr>
        <w:t>Cualquier otro elemento o documento que facilite la localización de los datos personales, en su caso.</w:t>
      </w:r>
    </w:p>
    <w:p w14:paraId="094CBD48" w14:textId="77777777" w:rsidR="00487BEF" w:rsidRPr="00476B2B" w:rsidRDefault="00487BEF" w:rsidP="003147B6">
      <w:pPr>
        <w:pStyle w:val="Prrafodelista"/>
        <w:numPr>
          <w:ilvl w:val="0"/>
          <w:numId w:val="11"/>
        </w:numPr>
        <w:spacing w:line="360" w:lineRule="auto"/>
        <w:jc w:val="both"/>
        <w:rPr>
          <w:rFonts w:ascii="Palatino Linotype" w:eastAsia="Calibri" w:hAnsi="Palatino Linotype" w:cs="Tahoma"/>
          <w:bCs/>
          <w:color w:val="000000"/>
          <w:sz w:val="22"/>
          <w:szCs w:val="22"/>
          <w:lang w:eastAsia="es-ES_tradnl"/>
        </w:rPr>
      </w:pPr>
      <w:r w:rsidRPr="00476B2B">
        <w:rPr>
          <w:rFonts w:ascii="Palatino Linotype" w:eastAsia="Calibri" w:hAnsi="Palatino Linotype" w:cs="Tahoma"/>
          <w:bCs/>
          <w:color w:val="000000"/>
          <w:sz w:val="22"/>
          <w:szCs w:val="22"/>
          <w:lang w:eastAsia="es-ES_tradnl"/>
        </w:rPr>
        <w:t>Señalar la modalidad en la que el titular prefiere se otorgue éste, la cual podrá ser por consulta directa, copias simples, certificadas, digitalizadas u otro tipo de medio electrónico.</w:t>
      </w:r>
    </w:p>
    <w:p w14:paraId="65025DAC" w14:textId="77777777" w:rsidR="00487BEF" w:rsidRPr="00476B2B" w:rsidRDefault="00487BEF" w:rsidP="003147B6">
      <w:pPr>
        <w:pStyle w:val="Prrafodelista"/>
        <w:numPr>
          <w:ilvl w:val="0"/>
          <w:numId w:val="10"/>
        </w:numPr>
        <w:spacing w:line="360" w:lineRule="auto"/>
        <w:jc w:val="both"/>
        <w:rPr>
          <w:rFonts w:ascii="Palatino Linotype" w:eastAsia="Calibri" w:hAnsi="Palatino Linotype" w:cs="Tahoma"/>
          <w:bCs/>
          <w:color w:val="000000"/>
          <w:sz w:val="22"/>
          <w:szCs w:val="22"/>
          <w:lang w:eastAsia="es-ES_tradnl"/>
        </w:rPr>
      </w:pPr>
      <w:r w:rsidRPr="00476B2B">
        <w:rPr>
          <w:rFonts w:ascii="Palatino Linotype" w:eastAsia="Calibri" w:hAnsi="Palatino Linotype" w:cs="Tahoma"/>
          <w:bCs/>
          <w:color w:val="000000"/>
          <w:sz w:val="22"/>
          <w:szCs w:val="22"/>
          <w:lang w:eastAsia="es-ES_tradnl"/>
        </w:rPr>
        <w:t>Para el caso de que se solicite acceder a datos de personas fallecidas, se debe acreditar que el Titular de los datos, expresó a través de testamento o documento de similar naturaleza, la expresión de voluntad para que el Solicitante, pueda acceder a sus datos personales.</w:t>
      </w:r>
    </w:p>
    <w:p w14:paraId="26D071A4" w14:textId="77777777" w:rsidR="00487BEF" w:rsidRPr="00476B2B" w:rsidRDefault="00487BEF" w:rsidP="003147B6">
      <w:pPr>
        <w:pStyle w:val="Prrafodelista"/>
        <w:spacing w:line="360" w:lineRule="auto"/>
        <w:jc w:val="both"/>
        <w:rPr>
          <w:rFonts w:ascii="Palatino Linotype" w:eastAsia="Calibri" w:hAnsi="Palatino Linotype" w:cs="Tahoma"/>
          <w:bCs/>
          <w:color w:val="000000"/>
          <w:sz w:val="22"/>
          <w:szCs w:val="22"/>
          <w:lang w:eastAsia="es-ES_tradnl"/>
        </w:rPr>
      </w:pPr>
    </w:p>
    <w:p w14:paraId="25A47879" w14:textId="77777777" w:rsidR="00487BEF" w:rsidRPr="00476B2B" w:rsidRDefault="00487BEF" w:rsidP="003147B6">
      <w:pPr>
        <w:pStyle w:val="Prrafodelista"/>
        <w:numPr>
          <w:ilvl w:val="0"/>
          <w:numId w:val="10"/>
        </w:numPr>
        <w:spacing w:line="360" w:lineRule="auto"/>
        <w:jc w:val="both"/>
        <w:rPr>
          <w:rFonts w:ascii="Palatino Linotype" w:eastAsia="Calibri" w:hAnsi="Palatino Linotype"/>
          <w:sz w:val="22"/>
          <w:szCs w:val="22"/>
        </w:rPr>
      </w:pPr>
      <w:r w:rsidRPr="00476B2B">
        <w:rPr>
          <w:rFonts w:ascii="Palatino Linotype" w:eastAsia="Calibri" w:hAnsi="Palatino Linotype" w:cs="Tahoma"/>
          <w:bCs/>
          <w:color w:val="000000"/>
          <w:sz w:val="22"/>
          <w:szCs w:val="22"/>
          <w:lang w:eastAsia="es-ES_tradnl"/>
        </w:rPr>
        <w:t>En caso de identificar, que alguno de estos requisitos no es subsanable, el Responsable en un periodo de cinco días hábiles prevendrá al Titular de los Datos o a su representante, para que los subsane, quien, a su vez, tendrá un periodo de diez días hábiles para subsanarlos, contados a partir del día siguiente de la notificación; en caso de que no se subsanen, se tendrá por no interpuesta.</w:t>
      </w:r>
    </w:p>
    <w:p w14:paraId="31AE6FE8" w14:textId="77777777" w:rsidR="00487BEF" w:rsidRPr="00476B2B" w:rsidRDefault="00487BEF" w:rsidP="003147B6">
      <w:pPr>
        <w:pStyle w:val="Prrafodelista"/>
        <w:spacing w:line="360" w:lineRule="auto"/>
        <w:jc w:val="both"/>
        <w:rPr>
          <w:rFonts w:ascii="Palatino Linotype" w:eastAsia="Calibri" w:hAnsi="Palatino Linotype"/>
          <w:sz w:val="22"/>
          <w:szCs w:val="22"/>
        </w:rPr>
      </w:pPr>
    </w:p>
    <w:p w14:paraId="0C07E8BB" w14:textId="77777777" w:rsidR="00487BEF" w:rsidRPr="00476B2B" w:rsidRDefault="00487BEF" w:rsidP="003147B6">
      <w:pPr>
        <w:pStyle w:val="Prrafodelista"/>
        <w:numPr>
          <w:ilvl w:val="0"/>
          <w:numId w:val="10"/>
        </w:numPr>
        <w:spacing w:line="360" w:lineRule="auto"/>
        <w:jc w:val="both"/>
        <w:rPr>
          <w:rFonts w:ascii="Palatino Linotype" w:eastAsia="Calibri" w:hAnsi="Palatino Linotype"/>
          <w:sz w:val="22"/>
          <w:szCs w:val="22"/>
        </w:rPr>
      </w:pPr>
      <w:r w:rsidRPr="00476B2B">
        <w:rPr>
          <w:rFonts w:ascii="Palatino Linotype" w:eastAsia="Calibri" w:hAnsi="Palatino Linotype" w:cs="Tahoma"/>
          <w:bCs/>
          <w:color w:val="000000"/>
          <w:sz w:val="22"/>
          <w:szCs w:val="22"/>
          <w:lang w:eastAsia="es-ES_tradnl"/>
        </w:rPr>
        <w:t>El Responsable cuenta con un periodo de veinte días hábiles para dar trámite al ejercicio del Derecho ARCO y en el caso del derecho de acceso a Datos Personales, de hacer entrega de la información solicitada.</w:t>
      </w:r>
    </w:p>
    <w:p w14:paraId="2678126C" w14:textId="77777777" w:rsidR="00487BEF" w:rsidRPr="00476B2B" w:rsidRDefault="00487BEF" w:rsidP="003147B6">
      <w:pPr>
        <w:tabs>
          <w:tab w:val="left" w:pos="4667"/>
        </w:tabs>
        <w:spacing w:line="360" w:lineRule="auto"/>
        <w:contextualSpacing/>
        <w:jc w:val="both"/>
        <w:rPr>
          <w:rFonts w:ascii="Palatino Linotype" w:hAnsi="Palatino Linotype" w:cs="Tahoma"/>
          <w:b/>
          <w:iCs/>
          <w:sz w:val="22"/>
          <w:szCs w:val="22"/>
        </w:rPr>
      </w:pPr>
    </w:p>
    <w:p w14:paraId="5B8D5799" w14:textId="77777777" w:rsidR="00487BEF" w:rsidRPr="00476B2B" w:rsidRDefault="00487BEF" w:rsidP="003147B6">
      <w:pPr>
        <w:tabs>
          <w:tab w:val="left" w:pos="4667"/>
        </w:tabs>
        <w:spacing w:line="360" w:lineRule="auto"/>
        <w:contextualSpacing/>
        <w:jc w:val="both"/>
        <w:rPr>
          <w:rFonts w:ascii="Palatino Linotype" w:hAnsi="Palatino Linotype" w:cs="Tahoma"/>
          <w:bCs/>
          <w:iCs/>
          <w:sz w:val="22"/>
          <w:szCs w:val="22"/>
        </w:rPr>
      </w:pPr>
      <w:r w:rsidRPr="00476B2B">
        <w:rPr>
          <w:rFonts w:ascii="Palatino Linotype" w:hAnsi="Palatino Linotype" w:cs="Tahoma"/>
          <w:bCs/>
          <w:iCs/>
          <w:sz w:val="22"/>
          <w:szCs w:val="22"/>
        </w:rPr>
        <w:lastRenderedPageBreak/>
        <w:t>Dicho esto, debemos puntualizar que la parte solicitante requirió información de un tercero, esto es, quien solicitó la información no fue el Titular de los Datos sino un familiar.</w:t>
      </w:r>
    </w:p>
    <w:p w14:paraId="58667959" w14:textId="77777777" w:rsidR="00487BEF" w:rsidRPr="00476B2B" w:rsidRDefault="00487BEF" w:rsidP="003147B6">
      <w:pPr>
        <w:tabs>
          <w:tab w:val="left" w:pos="4667"/>
        </w:tabs>
        <w:spacing w:line="360" w:lineRule="auto"/>
        <w:contextualSpacing/>
        <w:jc w:val="both"/>
        <w:rPr>
          <w:rFonts w:ascii="Palatino Linotype" w:hAnsi="Palatino Linotype" w:cs="Tahoma"/>
          <w:bCs/>
          <w:iCs/>
          <w:sz w:val="22"/>
          <w:szCs w:val="22"/>
        </w:rPr>
      </w:pPr>
    </w:p>
    <w:p w14:paraId="6E4A3354" w14:textId="77777777" w:rsidR="00487BEF" w:rsidRPr="00476B2B" w:rsidRDefault="00487BEF" w:rsidP="003147B6">
      <w:pPr>
        <w:tabs>
          <w:tab w:val="left" w:pos="4667"/>
        </w:tabs>
        <w:spacing w:line="360" w:lineRule="auto"/>
        <w:contextualSpacing/>
        <w:jc w:val="both"/>
        <w:rPr>
          <w:rFonts w:ascii="Palatino Linotype" w:hAnsi="Palatino Linotype" w:cs="Tahoma"/>
          <w:bCs/>
          <w:iCs/>
          <w:sz w:val="22"/>
          <w:szCs w:val="22"/>
        </w:rPr>
      </w:pPr>
      <w:r w:rsidRPr="00476B2B">
        <w:rPr>
          <w:rFonts w:ascii="Palatino Linotype" w:hAnsi="Palatino Linotype" w:cs="Tahoma"/>
          <w:bCs/>
          <w:iCs/>
          <w:sz w:val="22"/>
          <w:szCs w:val="22"/>
        </w:rPr>
        <w:t>El ejercicio de derechos ARCO, contempla como uno de sus derechos el Acceso a los Datos Personales, para lo cual, se deberá acreditar la titularidad de los datos personales o bien, la calidad de representante, a través documento de identidad, o de cualquiera de los mecanismos que contempla la Ley de Protección de Datos Personales vigente en el Estado de México.</w:t>
      </w:r>
    </w:p>
    <w:p w14:paraId="2FA02237" w14:textId="77777777" w:rsidR="00487BEF" w:rsidRPr="00476B2B" w:rsidRDefault="00487BEF" w:rsidP="003147B6">
      <w:pPr>
        <w:tabs>
          <w:tab w:val="left" w:pos="4667"/>
        </w:tabs>
        <w:spacing w:line="360" w:lineRule="auto"/>
        <w:contextualSpacing/>
        <w:jc w:val="both"/>
        <w:rPr>
          <w:rFonts w:ascii="Palatino Linotype" w:hAnsi="Palatino Linotype" w:cs="Tahoma"/>
          <w:bCs/>
          <w:iCs/>
          <w:sz w:val="22"/>
          <w:szCs w:val="22"/>
        </w:rPr>
      </w:pPr>
    </w:p>
    <w:p w14:paraId="2D4D65D5" w14:textId="77777777" w:rsidR="00487BEF" w:rsidRPr="00476B2B" w:rsidRDefault="00487BEF" w:rsidP="003147B6">
      <w:pPr>
        <w:tabs>
          <w:tab w:val="left" w:pos="4667"/>
        </w:tabs>
        <w:spacing w:line="360" w:lineRule="auto"/>
        <w:contextualSpacing/>
        <w:jc w:val="both"/>
        <w:rPr>
          <w:rFonts w:ascii="Palatino Linotype" w:hAnsi="Palatino Linotype" w:cs="Tahoma"/>
          <w:bCs/>
          <w:iCs/>
          <w:sz w:val="22"/>
          <w:szCs w:val="22"/>
        </w:rPr>
      </w:pPr>
      <w:r w:rsidRPr="00476B2B">
        <w:rPr>
          <w:rFonts w:ascii="Palatino Linotype" w:hAnsi="Palatino Linotype" w:cs="Tahoma"/>
          <w:bCs/>
          <w:iCs/>
          <w:sz w:val="22"/>
          <w:szCs w:val="22"/>
        </w:rPr>
        <w:t>Hasta este punto, resulta claro la forma de acceder a datos personales, cuando la persona se encuentra con vida, ya sea a través de sí mismo o de representante; sin embargo, existe una dificultad, cuando nos encontramos ante información de personas que fallecieron, pues conforme a la teoría del patrimonio, aun cuando una persona fallece, su patrimonio sigue siendo objeto de derechos y obligaciones.</w:t>
      </w:r>
    </w:p>
    <w:p w14:paraId="0D486BA8" w14:textId="77777777" w:rsidR="00487BEF" w:rsidRPr="00476B2B" w:rsidRDefault="00487BEF" w:rsidP="003147B6">
      <w:pPr>
        <w:tabs>
          <w:tab w:val="left" w:pos="4667"/>
        </w:tabs>
        <w:spacing w:line="360" w:lineRule="auto"/>
        <w:contextualSpacing/>
        <w:jc w:val="both"/>
        <w:rPr>
          <w:rFonts w:ascii="Palatino Linotype" w:hAnsi="Palatino Linotype" w:cs="Tahoma"/>
          <w:bCs/>
          <w:iCs/>
          <w:sz w:val="22"/>
          <w:szCs w:val="22"/>
        </w:rPr>
      </w:pPr>
    </w:p>
    <w:p w14:paraId="2E56C640" w14:textId="77777777" w:rsidR="00487BEF" w:rsidRPr="00476B2B" w:rsidRDefault="00487BEF" w:rsidP="003147B6">
      <w:pPr>
        <w:tabs>
          <w:tab w:val="left" w:pos="4667"/>
        </w:tabs>
        <w:spacing w:line="360" w:lineRule="auto"/>
        <w:contextualSpacing/>
        <w:jc w:val="both"/>
        <w:rPr>
          <w:rFonts w:ascii="Palatino Linotype" w:hAnsi="Palatino Linotype" w:cs="Tahoma"/>
          <w:bCs/>
          <w:iCs/>
          <w:sz w:val="22"/>
          <w:szCs w:val="22"/>
        </w:rPr>
      </w:pPr>
      <w:r w:rsidRPr="00476B2B">
        <w:rPr>
          <w:rFonts w:ascii="Palatino Linotype" w:hAnsi="Palatino Linotype" w:cs="Tahoma"/>
          <w:bCs/>
          <w:iCs/>
          <w:sz w:val="22"/>
          <w:szCs w:val="22"/>
        </w:rPr>
        <w:t>La Ley de Protección de Datos Personales, contempla que cuando nos encontremos ante el ejercicio de derechos ARCO de personas fallecidas, se entiende que se podrá acceder, cuando se acredite la existencia de interés jurídico, como se contempla en su artículo 106, que señala:</w:t>
      </w:r>
    </w:p>
    <w:p w14:paraId="52006442" w14:textId="77777777" w:rsidR="00487BEF" w:rsidRPr="00476B2B" w:rsidRDefault="00487BEF" w:rsidP="003147B6">
      <w:pPr>
        <w:tabs>
          <w:tab w:val="left" w:pos="4667"/>
        </w:tabs>
        <w:spacing w:line="360" w:lineRule="auto"/>
        <w:contextualSpacing/>
        <w:jc w:val="both"/>
        <w:rPr>
          <w:rFonts w:ascii="Palatino Linotype" w:hAnsi="Palatino Linotype" w:cs="Tahoma"/>
          <w:bCs/>
          <w:iCs/>
          <w:sz w:val="22"/>
          <w:szCs w:val="22"/>
        </w:rPr>
      </w:pPr>
    </w:p>
    <w:p w14:paraId="74131E1A" w14:textId="77777777" w:rsidR="00487BEF" w:rsidRPr="00476B2B" w:rsidRDefault="00487BEF" w:rsidP="003147B6">
      <w:pPr>
        <w:tabs>
          <w:tab w:val="left" w:pos="4667"/>
        </w:tabs>
        <w:spacing w:line="276" w:lineRule="auto"/>
        <w:ind w:left="851" w:right="567"/>
        <w:contextualSpacing/>
        <w:jc w:val="both"/>
        <w:rPr>
          <w:rFonts w:ascii="Palatino Linotype" w:hAnsi="Palatino Linotype"/>
          <w:i/>
          <w:iCs/>
          <w:sz w:val="22"/>
          <w:szCs w:val="22"/>
        </w:rPr>
      </w:pPr>
      <w:r w:rsidRPr="00476B2B">
        <w:rPr>
          <w:rFonts w:ascii="Palatino Linotype" w:hAnsi="Palatino Linotype"/>
          <w:i/>
          <w:iCs/>
          <w:sz w:val="22"/>
          <w:szCs w:val="22"/>
        </w:rPr>
        <w:t xml:space="preserve">Legitimación para Ejercer los Derechos ARCO </w:t>
      </w:r>
    </w:p>
    <w:p w14:paraId="1C76BB64" w14:textId="77777777" w:rsidR="00487BEF" w:rsidRPr="00476B2B" w:rsidRDefault="00487BEF" w:rsidP="003147B6">
      <w:pPr>
        <w:tabs>
          <w:tab w:val="left" w:pos="4667"/>
        </w:tabs>
        <w:spacing w:line="276" w:lineRule="auto"/>
        <w:ind w:left="851" w:right="567"/>
        <w:contextualSpacing/>
        <w:jc w:val="both"/>
        <w:rPr>
          <w:rFonts w:ascii="Palatino Linotype" w:hAnsi="Palatino Linotype"/>
          <w:i/>
          <w:iCs/>
          <w:sz w:val="22"/>
          <w:szCs w:val="22"/>
        </w:rPr>
      </w:pPr>
      <w:r w:rsidRPr="00476B2B">
        <w:rPr>
          <w:rFonts w:ascii="Palatino Linotype" w:hAnsi="Palatino Linotype"/>
          <w:i/>
          <w:iCs/>
          <w:sz w:val="22"/>
          <w:szCs w:val="22"/>
        </w:rPr>
        <w:t xml:space="preserve">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11FFAD31" w14:textId="77777777" w:rsidR="00487BEF" w:rsidRPr="00476B2B" w:rsidRDefault="00487BEF" w:rsidP="003147B6">
      <w:pPr>
        <w:tabs>
          <w:tab w:val="left" w:pos="4667"/>
        </w:tabs>
        <w:spacing w:line="276" w:lineRule="auto"/>
        <w:ind w:left="851" w:right="567"/>
        <w:contextualSpacing/>
        <w:jc w:val="both"/>
        <w:rPr>
          <w:rFonts w:ascii="Palatino Linotype" w:hAnsi="Palatino Linotype"/>
          <w:i/>
          <w:iCs/>
          <w:sz w:val="22"/>
          <w:szCs w:val="22"/>
        </w:rPr>
      </w:pPr>
    </w:p>
    <w:p w14:paraId="18A3FDAE" w14:textId="77777777" w:rsidR="00487BEF" w:rsidRPr="00476B2B" w:rsidRDefault="00487BEF" w:rsidP="003147B6">
      <w:pPr>
        <w:tabs>
          <w:tab w:val="left" w:pos="4667"/>
        </w:tabs>
        <w:spacing w:line="276" w:lineRule="auto"/>
        <w:ind w:left="851" w:right="567"/>
        <w:contextualSpacing/>
        <w:jc w:val="both"/>
        <w:rPr>
          <w:rFonts w:ascii="Palatino Linotype" w:hAnsi="Palatino Linotype"/>
          <w:i/>
          <w:iCs/>
          <w:sz w:val="22"/>
          <w:szCs w:val="22"/>
        </w:rPr>
      </w:pPr>
      <w:r w:rsidRPr="00476B2B">
        <w:rPr>
          <w:rFonts w:ascii="Palatino Linotype" w:hAnsi="Palatino Linotype"/>
          <w:i/>
          <w:iCs/>
          <w:sz w:val="22"/>
          <w:szCs w:val="22"/>
        </w:rPr>
        <w:lastRenderedPageBreak/>
        <w:t xml:space="preserve">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14:paraId="6647BD9F" w14:textId="77777777" w:rsidR="00487BEF" w:rsidRPr="00476B2B" w:rsidRDefault="00487BEF" w:rsidP="003147B6">
      <w:pPr>
        <w:tabs>
          <w:tab w:val="left" w:pos="4667"/>
        </w:tabs>
        <w:spacing w:line="276" w:lineRule="auto"/>
        <w:ind w:left="851" w:right="567"/>
        <w:contextualSpacing/>
        <w:jc w:val="both"/>
        <w:rPr>
          <w:rFonts w:ascii="Palatino Linotype" w:hAnsi="Palatino Linotype"/>
          <w:i/>
          <w:iCs/>
          <w:sz w:val="22"/>
          <w:szCs w:val="22"/>
        </w:rPr>
      </w:pPr>
    </w:p>
    <w:p w14:paraId="69426C8D" w14:textId="77777777" w:rsidR="00487BEF" w:rsidRPr="00476B2B" w:rsidRDefault="00487BEF" w:rsidP="003147B6">
      <w:pPr>
        <w:tabs>
          <w:tab w:val="left" w:pos="4667"/>
        </w:tabs>
        <w:spacing w:line="276" w:lineRule="auto"/>
        <w:ind w:left="851" w:right="567"/>
        <w:contextualSpacing/>
        <w:jc w:val="both"/>
        <w:rPr>
          <w:rFonts w:ascii="Palatino Linotype" w:hAnsi="Palatino Linotype"/>
          <w:i/>
          <w:iCs/>
          <w:sz w:val="22"/>
          <w:szCs w:val="22"/>
        </w:rPr>
      </w:pPr>
      <w:r w:rsidRPr="00476B2B">
        <w:rPr>
          <w:rFonts w:ascii="Palatino Linotype" w:hAnsi="Palatino Linotype"/>
          <w:i/>
          <w:iCs/>
          <w:sz w:val="22"/>
          <w:szCs w:val="22"/>
        </w:rPr>
        <w:t xml:space="preserve">Para el ejercicio de los derechos ARCO solicitados será necesario acreditar la identidad de titular y en su caso la identidad y personalidad con la que actúe el representante. </w:t>
      </w:r>
    </w:p>
    <w:p w14:paraId="344B5DBA" w14:textId="77777777" w:rsidR="00487BEF" w:rsidRPr="00476B2B" w:rsidRDefault="00487BEF" w:rsidP="003147B6">
      <w:pPr>
        <w:tabs>
          <w:tab w:val="left" w:pos="4667"/>
        </w:tabs>
        <w:spacing w:line="276" w:lineRule="auto"/>
        <w:ind w:left="851" w:right="567"/>
        <w:contextualSpacing/>
        <w:jc w:val="both"/>
        <w:rPr>
          <w:rFonts w:ascii="Palatino Linotype" w:hAnsi="Palatino Linotype"/>
          <w:i/>
          <w:iCs/>
          <w:sz w:val="22"/>
          <w:szCs w:val="22"/>
        </w:rPr>
      </w:pPr>
    </w:p>
    <w:p w14:paraId="4A576FC0" w14:textId="77777777" w:rsidR="00487BEF" w:rsidRPr="00476B2B" w:rsidRDefault="00487BEF" w:rsidP="003147B6">
      <w:pPr>
        <w:tabs>
          <w:tab w:val="left" w:pos="4667"/>
        </w:tabs>
        <w:spacing w:line="276" w:lineRule="auto"/>
        <w:ind w:left="851" w:right="567"/>
        <w:contextualSpacing/>
        <w:jc w:val="both"/>
        <w:rPr>
          <w:rFonts w:ascii="Palatino Linotype" w:hAnsi="Palatino Linotype"/>
          <w:b/>
          <w:bCs/>
          <w:i/>
          <w:iCs/>
          <w:sz w:val="22"/>
          <w:szCs w:val="22"/>
        </w:rPr>
      </w:pPr>
      <w:r w:rsidRPr="00476B2B">
        <w:rPr>
          <w:rFonts w:ascii="Palatino Linotype" w:hAnsi="Palatino Linotype"/>
          <w:b/>
          <w:bCs/>
          <w:i/>
          <w:iCs/>
          <w:sz w:val="22"/>
          <w:szCs w:val="22"/>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17670805" w14:textId="77777777" w:rsidR="00487BEF" w:rsidRPr="00476B2B" w:rsidRDefault="00487BEF" w:rsidP="003147B6">
      <w:pPr>
        <w:tabs>
          <w:tab w:val="left" w:pos="4667"/>
        </w:tabs>
        <w:spacing w:line="276" w:lineRule="auto"/>
        <w:ind w:left="851" w:right="567"/>
        <w:contextualSpacing/>
        <w:jc w:val="both"/>
        <w:rPr>
          <w:rFonts w:ascii="Palatino Linotype" w:hAnsi="Palatino Linotype"/>
          <w:i/>
          <w:iCs/>
          <w:sz w:val="22"/>
          <w:szCs w:val="22"/>
        </w:rPr>
      </w:pPr>
    </w:p>
    <w:p w14:paraId="66AB778A" w14:textId="77777777" w:rsidR="00487BEF" w:rsidRPr="00476B2B" w:rsidRDefault="00487BEF" w:rsidP="003147B6">
      <w:pPr>
        <w:tabs>
          <w:tab w:val="left" w:pos="4667"/>
        </w:tabs>
        <w:spacing w:line="276" w:lineRule="auto"/>
        <w:ind w:left="851" w:right="567"/>
        <w:contextualSpacing/>
        <w:jc w:val="both"/>
        <w:rPr>
          <w:rFonts w:ascii="Palatino Linotype" w:hAnsi="Palatino Linotype"/>
          <w:b/>
          <w:bCs/>
          <w:i/>
          <w:iCs/>
          <w:sz w:val="22"/>
          <w:szCs w:val="22"/>
        </w:rPr>
      </w:pPr>
      <w:r w:rsidRPr="00476B2B">
        <w:rPr>
          <w:rFonts w:ascii="Palatino Linotype" w:hAnsi="Palatino Linotype"/>
          <w:b/>
          <w:bCs/>
          <w:i/>
          <w:iCs/>
          <w:sz w:val="22"/>
          <w:szCs w:val="22"/>
        </w:rPr>
        <w:t>El titular podrá autorizar dentro de una cláusula del testamento a las personas que podrán ejercer sus derechos ARCO al momento del fallecimiento.</w:t>
      </w:r>
    </w:p>
    <w:p w14:paraId="5B15CD29" w14:textId="77777777" w:rsidR="00487BEF" w:rsidRPr="00476B2B" w:rsidRDefault="00487BEF" w:rsidP="003147B6">
      <w:pPr>
        <w:tabs>
          <w:tab w:val="left" w:pos="4667"/>
        </w:tabs>
        <w:spacing w:line="276" w:lineRule="auto"/>
        <w:ind w:left="851" w:right="567"/>
        <w:contextualSpacing/>
        <w:jc w:val="both"/>
        <w:rPr>
          <w:rFonts w:ascii="Palatino Linotype" w:hAnsi="Palatino Linotype"/>
          <w:i/>
          <w:iCs/>
          <w:sz w:val="22"/>
          <w:szCs w:val="22"/>
        </w:rPr>
      </w:pPr>
    </w:p>
    <w:p w14:paraId="6E6C8A8A" w14:textId="77777777" w:rsidR="00487BEF" w:rsidRPr="00476B2B" w:rsidRDefault="00487BEF" w:rsidP="003147B6">
      <w:pPr>
        <w:tabs>
          <w:tab w:val="left" w:pos="4667"/>
        </w:tabs>
        <w:spacing w:line="276" w:lineRule="auto"/>
        <w:ind w:left="851" w:right="567"/>
        <w:contextualSpacing/>
        <w:jc w:val="both"/>
        <w:rPr>
          <w:rFonts w:ascii="Palatino Linotype" w:hAnsi="Palatino Linotype"/>
          <w:i/>
          <w:iCs/>
          <w:sz w:val="22"/>
          <w:szCs w:val="22"/>
        </w:rPr>
      </w:pPr>
      <w:r w:rsidRPr="00476B2B">
        <w:rPr>
          <w:rFonts w:ascii="Palatino Linotype" w:hAnsi="Palatino Linotype"/>
          <w:i/>
          <w:iCs/>
          <w:sz w:val="22"/>
          <w:szCs w:val="22"/>
        </w:rPr>
        <w:t xml:space="preserve">El ejercicio de los derechos ARCO por persona distinta a su titular o a su representante, será posible, excepcionalmente, en aquellos supuestos previstos por disposición legal, o en su caso, por mandato judicial. </w:t>
      </w:r>
    </w:p>
    <w:p w14:paraId="550BB882" w14:textId="77777777" w:rsidR="00487BEF" w:rsidRPr="00476B2B" w:rsidRDefault="00487BEF" w:rsidP="003147B6">
      <w:pPr>
        <w:tabs>
          <w:tab w:val="left" w:pos="4667"/>
        </w:tabs>
        <w:spacing w:line="276" w:lineRule="auto"/>
        <w:ind w:left="851" w:right="567"/>
        <w:contextualSpacing/>
        <w:jc w:val="both"/>
        <w:rPr>
          <w:rFonts w:ascii="Palatino Linotype" w:hAnsi="Palatino Linotype"/>
          <w:i/>
          <w:iCs/>
          <w:sz w:val="22"/>
          <w:szCs w:val="22"/>
        </w:rPr>
      </w:pPr>
    </w:p>
    <w:p w14:paraId="3DB22E1D" w14:textId="77777777" w:rsidR="00487BEF" w:rsidRPr="00476B2B" w:rsidRDefault="00487BEF" w:rsidP="003147B6">
      <w:pPr>
        <w:tabs>
          <w:tab w:val="left" w:pos="4667"/>
        </w:tabs>
        <w:spacing w:line="276" w:lineRule="auto"/>
        <w:ind w:left="851" w:right="567"/>
        <w:contextualSpacing/>
        <w:jc w:val="both"/>
        <w:rPr>
          <w:rFonts w:ascii="Palatino Linotype" w:hAnsi="Palatino Linotype"/>
          <w:i/>
          <w:iCs/>
          <w:sz w:val="22"/>
          <w:szCs w:val="22"/>
        </w:rPr>
      </w:pPr>
      <w:r w:rsidRPr="00476B2B">
        <w:rPr>
          <w:rFonts w:ascii="Palatino Linotype" w:hAnsi="Palatino Linotype"/>
          <w:i/>
          <w:iCs/>
          <w:sz w:val="22"/>
          <w:szCs w:val="22"/>
        </w:rPr>
        <w:t>En el ejercicio de los derechos ARCO de menores de edad o de personas que se encuentren en estado de interdicción o incapacidad de conformidad con las leyes civiles, se estará a las reglas de representación dispuestas en la misma legislación.</w:t>
      </w:r>
    </w:p>
    <w:p w14:paraId="779FF509" w14:textId="77777777" w:rsidR="00487BEF" w:rsidRPr="00476B2B" w:rsidRDefault="00487BEF" w:rsidP="003147B6">
      <w:pPr>
        <w:tabs>
          <w:tab w:val="left" w:pos="4667"/>
        </w:tabs>
        <w:spacing w:line="276" w:lineRule="auto"/>
        <w:ind w:left="851" w:right="567"/>
        <w:contextualSpacing/>
        <w:jc w:val="both"/>
        <w:rPr>
          <w:rFonts w:ascii="Palatino Linotype" w:hAnsi="Palatino Linotype" w:cs="Tahoma"/>
          <w:bCs/>
          <w:sz w:val="22"/>
          <w:szCs w:val="22"/>
        </w:rPr>
      </w:pPr>
      <w:r w:rsidRPr="00476B2B">
        <w:rPr>
          <w:rFonts w:ascii="Palatino Linotype" w:hAnsi="Palatino Linotype"/>
          <w:sz w:val="22"/>
          <w:szCs w:val="22"/>
        </w:rPr>
        <w:t>(Énfasis añadido)</w:t>
      </w:r>
    </w:p>
    <w:p w14:paraId="4E8846B1" w14:textId="77777777" w:rsidR="00487BEF" w:rsidRPr="00476B2B" w:rsidRDefault="00487BEF" w:rsidP="003147B6">
      <w:pPr>
        <w:tabs>
          <w:tab w:val="left" w:pos="4667"/>
        </w:tabs>
        <w:spacing w:line="360" w:lineRule="auto"/>
        <w:contextualSpacing/>
        <w:jc w:val="both"/>
        <w:rPr>
          <w:rFonts w:ascii="Palatino Linotype" w:hAnsi="Palatino Linotype" w:cs="Tahoma"/>
          <w:bCs/>
          <w:iCs/>
          <w:sz w:val="22"/>
          <w:szCs w:val="22"/>
        </w:rPr>
      </w:pPr>
    </w:p>
    <w:p w14:paraId="5D0CC7D8" w14:textId="77777777" w:rsidR="00487BEF" w:rsidRPr="00476B2B" w:rsidRDefault="00487BEF" w:rsidP="003147B6">
      <w:pPr>
        <w:tabs>
          <w:tab w:val="left" w:pos="4667"/>
        </w:tabs>
        <w:spacing w:line="360" w:lineRule="auto"/>
        <w:contextualSpacing/>
        <w:jc w:val="both"/>
        <w:rPr>
          <w:rFonts w:ascii="Palatino Linotype" w:hAnsi="Palatino Linotype" w:cs="Tahoma"/>
          <w:bCs/>
          <w:iCs/>
          <w:sz w:val="22"/>
          <w:szCs w:val="22"/>
        </w:rPr>
      </w:pPr>
      <w:r w:rsidRPr="00476B2B">
        <w:rPr>
          <w:rFonts w:ascii="Palatino Linotype" w:hAnsi="Palatino Linotype" w:cs="Tahoma"/>
          <w:bCs/>
          <w:iCs/>
          <w:sz w:val="22"/>
          <w:szCs w:val="22"/>
        </w:rPr>
        <w:t xml:space="preserve">El artículo antes señalado, contempla la procedencia del derecho de acceso a datos de una persona fallecida, si se acredita interés jurídico, pero no es sino hasta el artículo 122 de la </w:t>
      </w:r>
      <w:r w:rsidRPr="00476B2B">
        <w:rPr>
          <w:rFonts w:ascii="Palatino Linotype" w:hAnsi="Palatino Linotype" w:cs="Tahoma"/>
          <w:bCs/>
          <w:iCs/>
          <w:sz w:val="22"/>
          <w:szCs w:val="22"/>
        </w:rPr>
        <w:lastRenderedPageBreak/>
        <w:t>Ley de Protección de Datos Personales en Posesión de Sujetos Obligados del Estado de México y Municipios, que considera la procedencia del recurso de revisión a nombre de personas finadas, cuando se acredite tener un interés jurídico o legítimo en los siguientes términos:</w:t>
      </w:r>
    </w:p>
    <w:p w14:paraId="2AD43C53" w14:textId="77777777" w:rsidR="00487BEF" w:rsidRPr="00476B2B" w:rsidRDefault="00487BEF" w:rsidP="003147B6">
      <w:pPr>
        <w:tabs>
          <w:tab w:val="left" w:pos="4667"/>
        </w:tabs>
        <w:spacing w:line="276" w:lineRule="auto"/>
        <w:ind w:left="851" w:right="567"/>
        <w:contextualSpacing/>
        <w:jc w:val="both"/>
        <w:rPr>
          <w:rFonts w:ascii="Palatino Linotype" w:hAnsi="Palatino Linotype"/>
          <w:i/>
          <w:iCs/>
          <w:sz w:val="22"/>
          <w:szCs w:val="22"/>
        </w:rPr>
      </w:pPr>
      <w:r w:rsidRPr="00476B2B">
        <w:rPr>
          <w:rFonts w:ascii="Palatino Linotype" w:hAnsi="Palatino Linotype"/>
          <w:i/>
          <w:iCs/>
          <w:sz w:val="22"/>
          <w:szCs w:val="22"/>
        </w:rPr>
        <w:t xml:space="preserve">Interposición respecto a datos de personas fallecidas </w:t>
      </w:r>
    </w:p>
    <w:p w14:paraId="2B1B1146" w14:textId="77777777" w:rsidR="00487BEF" w:rsidRDefault="00487BEF" w:rsidP="003147B6">
      <w:pPr>
        <w:tabs>
          <w:tab w:val="left" w:pos="4667"/>
        </w:tabs>
        <w:spacing w:line="276" w:lineRule="auto"/>
        <w:ind w:left="851" w:right="567"/>
        <w:contextualSpacing/>
        <w:jc w:val="both"/>
        <w:rPr>
          <w:rFonts w:ascii="Palatino Linotype" w:hAnsi="Palatino Linotype"/>
          <w:i/>
          <w:iCs/>
          <w:sz w:val="22"/>
          <w:szCs w:val="22"/>
        </w:rPr>
      </w:pPr>
      <w:r w:rsidRPr="00476B2B">
        <w:rPr>
          <w:rFonts w:ascii="Palatino Linotype" w:hAnsi="Palatino Linotype"/>
          <w:i/>
          <w:iCs/>
          <w:sz w:val="22"/>
          <w:szCs w:val="22"/>
        </w:rPr>
        <w:t>Artículo 122. La interposición de un recurso de revisión de datos personales concernientes a personas fallecidas, podrá realizarla la persona que acredite tener un interés jurídico o legítimo.</w:t>
      </w:r>
    </w:p>
    <w:p w14:paraId="5EC3F41E" w14:textId="77777777" w:rsidR="00476B2B" w:rsidRPr="00476B2B" w:rsidRDefault="00476B2B" w:rsidP="003147B6">
      <w:pPr>
        <w:tabs>
          <w:tab w:val="left" w:pos="4667"/>
        </w:tabs>
        <w:spacing w:line="276" w:lineRule="auto"/>
        <w:ind w:left="851" w:right="567"/>
        <w:contextualSpacing/>
        <w:jc w:val="both"/>
        <w:rPr>
          <w:rFonts w:ascii="Palatino Linotype" w:hAnsi="Palatino Linotype"/>
          <w:i/>
          <w:iCs/>
          <w:sz w:val="22"/>
          <w:szCs w:val="22"/>
        </w:rPr>
      </w:pPr>
    </w:p>
    <w:p w14:paraId="68834831" w14:textId="06961A46" w:rsidR="00487BEF" w:rsidRPr="003147B6" w:rsidRDefault="00487BEF" w:rsidP="003147B6">
      <w:pPr>
        <w:tabs>
          <w:tab w:val="left" w:pos="4667"/>
        </w:tabs>
        <w:spacing w:line="360" w:lineRule="auto"/>
        <w:contextualSpacing/>
        <w:jc w:val="both"/>
        <w:rPr>
          <w:rFonts w:ascii="Palatino Linotype" w:hAnsi="Palatino Linotype" w:cs="Tahoma"/>
          <w:bCs/>
          <w:iCs/>
          <w:sz w:val="22"/>
          <w:szCs w:val="22"/>
        </w:rPr>
      </w:pPr>
      <w:r w:rsidRPr="00476B2B">
        <w:rPr>
          <w:rFonts w:ascii="Palatino Linotype" w:hAnsi="Palatino Linotype" w:cs="Tahoma"/>
          <w:bCs/>
          <w:iCs/>
          <w:sz w:val="22"/>
          <w:szCs w:val="22"/>
        </w:rPr>
        <w:t>Así, en el presente asunto</w:t>
      </w:r>
      <w:r w:rsidR="00476B2B">
        <w:rPr>
          <w:rFonts w:ascii="Palatino Linotype" w:hAnsi="Palatino Linotype" w:cs="Tahoma"/>
          <w:bCs/>
          <w:iCs/>
          <w:sz w:val="22"/>
          <w:szCs w:val="22"/>
        </w:rPr>
        <w:t>,</w:t>
      </w:r>
      <w:r w:rsidRPr="00476B2B">
        <w:rPr>
          <w:rFonts w:ascii="Palatino Linotype" w:hAnsi="Palatino Linotype" w:cs="Tahoma"/>
          <w:bCs/>
          <w:iCs/>
          <w:sz w:val="22"/>
          <w:szCs w:val="22"/>
        </w:rPr>
        <w:t xml:space="preserve"> </w:t>
      </w:r>
      <w:r w:rsidRPr="00D4097A">
        <w:rPr>
          <w:rFonts w:ascii="Palatino Linotype" w:hAnsi="Palatino Linotype" w:cs="Tahoma"/>
          <w:bCs/>
          <w:iCs/>
          <w:sz w:val="22"/>
          <w:szCs w:val="22"/>
        </w:rPr>
        <w:t>en el expediente digital sustanciado en el SARCOEM, se dejó constancia de que la persona solicitante, tiene calidad</w:t>
      </w:r>
      <w:r w:rsidR="00D4097A" w:rsidRPr="00D4097A">
        <w:rPr>
          <w:rFonts w:ascii="Palatino Linotype" w:hAnsi="Palatino Linotype" w:cs="Tahoma"/>
          <w:bCs/>
          <w:iCs/>
          <w:sz w:val="22"/>
          <w:szCs w:val="22"/>
        </w:rPr>
        <w:t xml:space="preserve"> de</w:t>
      </w:r>
      <w:r w:rsidRPr="00D4097A">
        <w:rPr>
          <w:rFonts w:ascii="Palatino Linotype" w:hAnsi="Palatino Linotype" w:cs="Tahoma"/>
          <w:bCs/>
          <w:iCs/>
          <w:sz w:val="22"/>
          <w:szCs w:val="22"/>
        </w:rPr>
        <w:t xml:space="preserve"> </w:t>
      </w:r>
      <w:r w:rsidR="00476B2B" w:rsidRPr="00D4097A">
        <w:rPr>
          <w:rFonts w:ascii="Palatino Linotype" w:hAnsi="Palatino Linotype" w:cs="Tahoma"/>
          <w:bCs/>
          <w:iCs/>
          <w:sz w:val="22"/>
          <w:szCs w:val="22"/>
        </w:rPr>
        <w:t xml:space="preserve">hija, quien </w:t>
      </w:r>
      <w:r w:rsidRPr="00D4097A">
        <w:rPr>
          <w:rFonts w:ascii="Palatino Linotype" w:hAnsi="Palatino Linotype" w:cs="Tahoma"/>
          <w:bCs/>
          <w:iCs/>
          <w:sz w:val="22"/>
          <w:szCs w:val="22"/>
        </w:rPr>
        <w:t>se acreditó a través de Acta de</w:t>
      </w:r>
      <w:r w:rsidR="003147B6" w:rsidRPr="00D4097A">
        <w:rPr>
          <w:rFonts w:ascii="Palatino Linotype" w:hAnsi="Palatino Linotype" w:cs="Tahoma"/>
          <w:bCs/>
          <w:iCs/>
          <w:sz w:val="22"/>
          <w:szCs w:val="22"/>
        </w:rPr>
        <w:t xml:space="preserve"> nacimiento</w:t>
      </w:r>
      <w:r w:rsidRPr="00D4097A">
        <w:rPr>
          <w:rFonts w:ascii="Palatino Linotype" w:hAnsi="Palatino Linotype" w:cs="Tahoma"/>
          <w:bCs/>
          <w:iCs/>
          <w:sz w:val="22"/>
          <w:szCs w:val="22"/>
        </w:rPr>
        <w:t>, identificación oficial y acta de defunción, por lo que el interés jurídico, quedó acreditado.</w:t>
      </w:r>
    </w:p>
    <w:p w14:paraId="05219F84" w14:textId="67676D75" w:rsidR="00487BEF" w:rsidRDefault="00487BEF">
      <w:pPr>
        <w:spacing w:line="360" w:lineRule="auto"/>
        <w:jc w:val="both"/>
        <w:rPr>
          <w:rFonts w:ascii="Palatino Linotype" w:eastAsia="Palatino Linotype" w:hAnsi="Palatino Linotype" w:cs="Palatino Linotype"/>
          <w:b/>
          <w:sz w:val="22"/>
          <w:szCs w:val="22"/>
        </w:rPr>
      </w:pPr>
    </w:p>
    <w:p w14:paraId="49573D74" w14:textId="559D4BD3" w:rsidR="00E95A7B" w:rsidRPr="00F56170" w:rsidRDefault="003243AC">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c</w:t>
      </w:r>
      <w:r w:rsidR="00120A49" w:rsidRPr="00F56170">
        <w:rPr>
          <w:rFonts w:ascii="Palatino Linotype" w:eastAsia="Palatino Linotype" w:hAnsi="Palatino Linotype" w:cs="Palatino Linotype"/>
          <w:sz w:val="22"/>
          <w:szCs w:val="22"/>
        </w:rPr>
        <w:t>on la finalidad de verificar si el acto descrito deja sin materia el presente Recurso de Revisión, se realizará la relatoría de las actuaciones efectuadas por las partes durante el procedimiento de acceso a datos personales, con el propósito de dar claridad en el tratamiento del tema en estudio.</w:t>
      </w:r>
    </w:p>
    <w:p w14:paraId="32DD6E59"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73DF12B0" w14:textId="4E1D0960" w:rsidR="00E95A7B" w:rsidRPr="00F56170" w:rsidRDefault="00120A49">
      <w:pPr>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Tal y como quedó asentado</w:t>
      </w:r>
      <w:r w:rsidRPr="00F56170">
        <w:rPr>
          <w:rFonts w:ascii="Palatino Linotype" w:eastAsia="Palatino Linotype" w:hAnsi="Palatino Linotype" w:cs="Palatino Linotype"/>
          <w:b/>
          <w:sz w:val="22"/>
          <w:szCs w:val="22"/>
        </w:rPr>
        <w:t xml:space="preserve"> </w:t>
      </w:r>
      <w:r w:rsidRPr="00F56170">
        <w:rPr>
          <w:rFonts w:ascii="Palatino Linotype" w:eastAsia="Palatino Linotype" w:hAnsi="Palatino Linotype" w:cs="Palatino Linotype"/>
          <w:sz w:val="22"/>
          <w:szCs w:val="22"/>
        </w:rPr>
        <w:t xml:space="preserve">en el antecedente uno de la presente resolución, la </w:t>
      </w:r>
      <w:r w:rsidRPr="00F56170">
        <w:rPr>
          <w:rFonts w:ascii="Palatino Linotype" w:eastAsia="Palatino Linotype" w:hAnsi="Palatino Linotype" w:cs="Palatino Linotype"/>
          <w:b/>
          <w:sz w:val="22"/>
          <w:szCs w:val="22"/>
        </w:rPr>
        <w:t>parte Recurrente</w:t>
      </w:r>
      <w:r w:rsidRPr="00F56170">
        <w:rPr>
          <w:rFonts w:ascii="Palatino Linotype" w:eastAsia="Palatino Linotype" w:hAnsi="Palatino Linotype" w:cs="Palatino Linotype"/>
          <w:sz w:val="22"/>
          <w:szCs w:val="22"/>
        </w:rPr>
        <w:t xml:space="preserve"> requirió al </w:t>
      </w:r>
      <w:r w:rsidRPr="00F56170">
        <w:rPr>
          <w:rFonts w:ascii="Palatino Linotype" w:eastAsia="Palatino Linotype" w:hAnsi="Palatino Linotype" w:cs="Palatino Linotype"/>
          <w:b/>
          <w:sz w:val="22"/>
          <w:szCs w:val="22"/>
        </w:rPr>
        <w:t>Sujeto Obligado</w:t>
      </w:r>
      <w:r w:rsidRPr="00F56170">
        <w:rPr>
          <w:rFonts w:ascii="Palatino Linotype" w:eastAsia="Palatino Linotype" w:hAnsi="Palatino Linotype" w:cs="Palatino Linotype"/>
          <w:sz w:val="22"/>
          <w:szCs w:val="22"/>
        </w:rPr>
        <w:t xml:space="preserve">, </w:t>
      </w:r>
      <w:r w:rsidR="003B676E" w:rsidRPr="00F56170">
        <w:rPr>
          <w:rFonts w:ascii="Palatino Linotype" w:eastAsia="Palatino Linotype" w:hAnsi="Palatino Linotype" w:cs="Palatino Linotype"/>
          <w:sz w:val="22"/>
          <w:szCs w:val="22"/>
        </w:rPr>
        <w:t>el expediente clínico de su finada madre</w:t>
      </w:r>
      <w:r w:rsidR="002712F8" w:rsidRPr="00F56170">
        <w:rPr>
          <w:rFonts w:ascii="Palatino Linotype" w:eastAsia="Palatino Linotype" w:hAnsi="Palatino Linotype" w:cs="Palatino Linotype"/>
          <w:sz w:val="22"/>
          <w:szCs w:val="22"/>
        </w:rPr>
        <w:t>.</w:t>
      </w:r>
    </w:p>
    <w:p w14:paraId="4FDCD948"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15343D11" w14:textId="6F0D8529" w:rsidR="00231F78" w:rsidRPr="00F56170" w:rsidRDefault="00120A49" w:rsidP="00231F78">
      <w:pPr>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Posteriormente</w:t>
      </w:r>
      <w:r w:rsidRPr="00F56170">
        <w:rPr>
          <w:rFonts w:ascii="Palatino Linotype" w:eastAsia="Palatino Linotype" w:hAnsi="Palatino Linotype" w:cs="Palatino Linotype"/>
          <w:b/>
          <w:sz w:val="22"/>
          <w:szCs w:val="22"/>
        </w:rPr>
        <w:t xml:space="preserve"> el</w:t>
      </w:r>
      <w:r w:rsidRPr="00F56170">
        <w:rPr>
          <w:rFonts w:ascii="Palatino Linotype" w:eastAsia="Palatino Linotype" w:hAnsi="Palatino Linotype" w:cs="Palatino Linotype"/>
          <w:sz w:val="22"/>
          <w:szCs w:val="22"/>
        </w:rPr>
        <w:t xml:space="preserve"> </w:t>
      </w:r>
      <w:r w:rsidRPr="00F56170">
        <w:rPr>
          <w:rFonts w:ascii="Palatino Linotype" w:eastAsia="Palatino Linotype" w:hAnsi="Palatino Linotype" w:cs="Palatino Linotype"/>
          <w:b/>
          <w:sz w:val="22"/>
          <w:szCs w:val="22"/>
        </w:rPr>
        <w:t>Sujeto Obligado</w:t>
      </w:r>
      <w:r w:rsidRPr="00F56170">
        <w:rPr>
          <w:rFonts w:ascii="Palatino Linotype" w:eastAsia="Palatino Linotype" w:hAnsi="Palatino Linotype" w:cs="Palatino Linotype"/>
          <w:sz w:val="22"/>
          <w:szCs w:val="22"/>
        </w:rPr>
        <w:t xml:space="preserve"> </w:t>
      </w:r>
      <w:r w:rsidR="00231F78" w:rsidRPr="00F56170">
        <w:rPr>
          <w:rFonts w:ascii="Palatino Linotype" w:eastAsia="Palatino Linotype" w:hAnsi="Palatino Linotype" w:cs="Palatino Linotype"/>
          <w:sz w:val="22"/>
          <w:szCs w:val="22"/>
        </w:rPr>
        <w:t xml:space="preserve">en respuesta informó que localizó el Expediente </w:t>
      </w:r>
      <w:r w:rsidR="00AC3B06" w:rsidRPr="00F56170">
        <w:rPr>
          <w:rFonts w:ascii="Palatino Linotype" w:eastAsia="Palatino Linotype" w:hAnsi="Palatino Linotype" w:cs="Palatino Linotype"/>
          <w:sz w:val="22"/>
          <w:szCs w:val="22"/>
        </w:rPr>
        <w:t>Clínico</w:t>
      </w:r>
      <w:r w:rsidR="00231F78" w:rsidRPr="00F56170">
        <w:rPr>
          <w:rFonts w:ascii="Palatino Linotype" w:eastAsia="Palatino Linotype" w:hAnsi="Palatino Linotype" w:cs="Palatino Linotype"/>
          <w:sz w:val="22"/>
          <w:szCs w:val="22"/>
        </w:rPr>
        <w:t xml:space="preserve">, mismo que consta de 881 hojas. </w:t>
      </w:r>
    </w:p>
    <w:p w14:paraId="24D37BE8" w14:textId="77777777" w:rsidR="00231F78" w:rsidRPr="00F56170" w:rsidRDefault="00231F78" w:rsidP="00231F78">
      <w:pPr>
        <w:spacing w:line="360" w:lineRule="auto"/>
        <w:jc w:val="both"/>
        <w:rPr>
          <w:rFonts w:ascii="Palatino Linotype" w:eastAsia="Palatino Linotype" w:hAnsi="Palatino Linotype" w:cs="Palatino Linotype"/>
          <w:sz w:val="22"/>
          <w:szCs w:val="22"/>
        </w:rPr>
      </w:pPr>
    </w:p>
    <w:p w14:paraId="1C23A57C" w14:textId="2C87AB39" w:rsidR="00E95A7B" w:rsidRPr="00F56170" w:rsidRDefault="00231F78">
      <w:pPr>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Aunado a ello, informó que de la revisión al expediente clínico se desprende que la información solicitada corresponde a una persona fallecida, por lo </w:t>
      </w:r>
      <w:r w:rsidR="00AC3B06">
        <w:rPr>
          <w:rFonts w:ascii="Palatino Linotype" w:eastAsia="Palatino Linotype" w:hAnsi="Palatino Linotype" w:cs="Palatino Linotype"/>
          <w:sz w:val="22"/>
          <w:szCs w:val="22"/>
        </w:rPr>
        <w:t xml:space="preserve">que </w:t>
      </w:r>
      <w:r w:rsidRPr="00F56170">
        <w:rPr>
          <w:rFonts w:ascii="Palatino Linotype" w:eastAsia="Palatino Linotype" w:hAnsi="Palatino Linotype" w:cs="Palatino Linotype"/>
          <w:sz w:val="22"/>
          <w:szCs w:val="22"/>
        </w:rPr>
        <w:t xml:space="preserve">requirió al particular, </w:t>
      </w:r>
      <w:r w:rsidRPr="00F56170">
        <w:rPr>
          <w:rFonts w:ascii="Palatino Linotype" w:eastAsia="Palatino Linotype" w:hAnsi="Palatino Linotype" w:cs="Palatino Linotype"/>
          <w:sz w:val="22"/>
          <w:szCs w:val="22"/>
        </w:rPr>
        <w:lastRenderedPageBreak/>
        <w:t>presentar el documento a través del cual acredite la representación, mediante un poder notarial especial, o carta poder firmada ante dos testigos especificando que la representación se le otorgo para el trámite de acceso a datos personales ante el Instituto de Seguridad Social del Estado de México y Municipios; antes del fallecimiento, destacando que en caso de tratarse de datos personales concernientes a personas fallecidas o de quienes hayan sido declaradas judicialmente su presunción de muerte, la persona que acredite tener legalmente la representación de conformidad con las leyes aplicables, podrá ejercer los derechos ARCO; siempre que la titular de los derechos hubiere expresado fehacientemente su voluntad, en tal sentido, que exista un mandato judicial para dicho efecto, o que el titular haya autorizado dentro de una cláusula del testamento a las personas que podrán ejercer sus derechos ARCO al momento del fallecimiento, de conformidad con el artículo 106 de la Ley de Ley de Protección de Datos Personales en Posesión de Sujetos Obligados del Estado de México y Municipios.</w:t>
      </w:r>
    </w:p>
    <w:p w14:paraId="0373B798" w14:textId="77777777" w:rsidR="00231F78" w:rsidRPr="00F56170" w:rsidRDefault="00231F78">
      <w:pPr>
        <w:spacing w:line="360" w:lineRule="auto"/>
        <w:jc w:val="both"/>
        <w:rPr>
          <w:rFonts w:ascii="Palatino Linotype" w:eastAsia="Palatino Linotype" w:hAnsi="Palatino Linotype" w:cs="Palatino Linotype"/>
          <w:sz w:val="22"/>
          <w:szCs w:val="22"/>
        </w:rPr>
      </w:pPr>
    </w:p>
    <w:p w14:paraId="65A6FBA8" w14:textId="44A703A1" w:rsidR="00231F78" w:rsidRDefault="009A7C27" w:rsidP="00231F78">
      <w:pPr>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Inconforme con lo anterior, </w:t>
      </w:r>
      <w:r w:rsidR="00120A49" w:rsidRPr="00F56170">
        <w:rPr>
          <w:rFonts w:ascii="Palatino Linotype" w:eastAsia="Palatino Linotype" w:hAnsi="Palatino Linotype" w:cs="Palatino Linotype"/>
          <w:b/>
          <w:sz w:val="22"/>
          <w:szCs w:val="22"/>
        </w:rPr>
        <w:t>la</w:t>
      </w:r>
      <w:r w:rsidR="00120A49" w:rsidRPr="00F56170">
        <w:rPr>
          <w:rFonts w:ascii="Palatino Linotype" w:eastAsia="Palatino Linotype" w:hAnsi="Palatino Linotype" w:cs="Palatino Linotype"/>
          <w:sz w:val="22"/>
          <w:szCs w:val="22"/>
        </w:rPr>
        <w:t xml:space="preserve"> </w:t>
      </w:r>
      <w:r w:rsidR="00120A49" w:rsidRPr="00F56170">
        <w:rPr>
          <w:rFonts w:ascii="Palatino Linotype" w:eastAsia="Palatino Linotype" w:hAnsi="Palatino Linotype" w:cs="Palatino Linotype"/>
          <w:b/>
          <w:sz w:val="22"/>
          <w:szCs w:val="22"/>
        </w:rPr>
        <w:t xml:space="preserve">parte Recurrente </w:t>
      </w:r>
      <w:r w:rsidRPr="00F56170">
        <w:rPr>
          <w:rFonts w:ascii="Palatino Linotype" w:eastAsia="Palatino Linotype" w:hAnsi="Palatino Linotype" w:cs="Palatino Linotype"/>
          <w:sz w:val="22"/>
          <w:szCs w:val="22"/>
        </w:rPr>
        <w:t>promovió el recurso de revisión citado al rubro, manifestando</w:t>
      </w:r>
      <w:r w:rsidR="00120A49" w:rsidRPr="00F56170">
        <w:rPr>
          <w:rFonts w:ascii="Palatino Linotype" w:eastAsia="Palatino Linotype" w:hAnsi="Palatino Linotype" w:cs="Palatino Linotype"/>
          <w:sz w:val="22"/>
          <w:szCs w:val="22"/>
        </w:rPr>
        <w:t xml:space="preserve"> como agravios en lo medular la negativa a entregar la información solicitada</w:t>
      </w:r>
      <w:r w:rsidR="003243AC">
        <w:rPr>
          <w:rFonts w:ascii="Palatino Linotype" w:eastAsia="Palatino Linotype" w:hAnsi="Palatino Linotype" w:cs="Palatino Linotype"/>
          <w:sz w:val="22"/>
          <w:szCs w:val="22"/>
        </w:rPr>
        <w:t xml:space="preserve">. </w:t>
      </w:r>
    </w:p>
    <w:p w14:paraId="645B346F" w14:textId="19F76410" w:rsidR="00A66621" w:rsidRDefault="00A66621" w:rsidP="00231F78">
      <w:pPr>
        <w:spacing w:line="360" w:lineRule="auto"/>
        <w:jc w:val="both"/>
        <w:rPr>
          <w:rFonts w:ascii="Palatino Linotype" w:eastAsia="Palatino Linotype" w:hAnsi="Palatino Linotype" w:cs="Palatino Linotype"/>
          <w:sz w:val="22"/>
          <w:szCs w:val="22"/>
        </w:rPr>
      </w:pPr>
    </w:p>
    <w:p w14:paraId="42C67634" w14:textId="63112308" w:rsidR="00A66621" w:rsidRPr="003243AC" w:rsidRDefault="00A66621" w:rsidP="00231F78">
      <w:pPr>
        <w:spacing w:line="360" w:lineRule="auto"/>
        <w:jc w:val="both"/>
        <w:rPr>
          <w:rFonts w:ascii="Palatino Linotype" w:eastAsia="Palatino Linotype" w:hAnsi="Palatino Linotype" w:cs="Palatino Linotype"/>
          <w:sz w:val="22"/>
          <w:szCs w:val="22"/>
        </w:rPr>
      </w:pPr>
      <w:r w:rsidRPr="003243AC">
        <w:rPr>
          <w:rFonts w:ascii="Palatino Linotype" w:hAnsi="Palatino Linotype"/>
        </w:rPr>
        <w:t>Por lo que, este Organismo Garante, citó a las partes a comparecer a audiencia de conciliación, quienes aceptaron someterse a dicho procedimiento.</w:t>
      </w:r>
    </w:p>
    <w:p w14:paraId="1F9F4879"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4EE25F52" w14:textId="34B59176" w:rsidR="00E95A7B" w:rsidRPr="00F56170" w:rsidRDefault="00596090">
      <w:pPr>
        <w:spacing w:line="360" w:lineRule="auto"/>
        <w:ind w:right="49"/>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U</w:t>
      </w:r>
      <w:r w:rsidR="00120A49" w:rsidRPr="00F56170">
        <w:rPr>
          <w:rFonts w:ascii="Palatino Linotype" w:eastAsia="Palatino Linotype" w:hAnsi="Palatino Linotype" w:cs="Palatino Linotype"/>
          <w:sz w:val="22"/>
          <w:szCs w:val="22"/>
        </w:rPr>
        <w:t>na vez que se cotejaron las identidades de las personas intervinientes en la audiencia, durante la celebración de la misma se tuvo a bien mediar la entrega de la información solicitada, esto, en ajuste a las formalidades señaladas en el acta formada por el desahogo de esta, situación que se trae a colación en los términos siguientes:</w:t>
      </w:r>
    </w:p>
    <w:p w14:paraId="5D6FA055" w14:textId="77777777" w:rsidR="00E95A7B" w:rsidRPr="00F56170" w:rsidRDefault="00E95A7B">
      <w:pPr>
        <w:spacing w:line="360" w:lineRule="auto"/>
        <w:ind w:right="49"/>
        <w:jc w:val="both"/>
        <w:rPr>
          <w:rFonts w:ascii="Palatino Linotype" w:eastAsia="Palatino Linotype" w:hAnsi="Palatino Linotype" w:cs="Palatino Linotype"/>
          <w:sz w:val="22"/>
          <w:szCs w:val="22"/>
        </w:rPr>
      </w:pPr>
    </w:p>
    <w:p w14:paraId="6EE512B2" w14:textId="77777777" w:rsidR="00596090" w:rsidRPr="00F56170" w:rsidRDefault="00120A49" w:rsidP="00596090">
      <w:pPr>
        <w:ind w:left="567" w:right="616"/>
        <w:contextualSpacing/>
        <w:jc w:val="both"/>
        <w:rPr>
          <w:rFonts w:ascii="Palatino Linotype" w:eastAsia="Palatino Linotype" w:hAnsi="Palatino Linotype" w:cs="Palatino Linotype"/>
          <w:i/>
          <w:color w:val="000000"/>
          <w:sz w:val="22"/>
          <w:szCs w:val="22"/>
        </w:rPr>
      </w:pPr>
      <w:r w:rsidRPr="00F56170">
        <w:rPr>
          <w:rFonts w:ascii="Palatino Linotype" w:eastAsia="Palatino Linotype" w:hAnsi="Palatino Linotype" w:cs="Palatino Linotype"/>
          <w:i/>
          <w:sz w:val="22"/>
          <w:szCs w:val="22"/>
        </w:rPr>
        <w:t>“…</w:t>
      </w:r>
      <w:r w:rsidR="00596090" w:rsidRPr="00F56170">
        <w:rPr>
          <w:rFonts w:ascii="Palatino Linotype" w:eastAsia="Palatino Linotype" w:hAnsi="Palatino Linotype" w:cs="Palatino Linotype"/>
          <w:i/>
          <w:color w:val="000000"/>
          <w:sz w:val="22"/>
          <w:szCs w:val="22"/>
        </w:rPr>
        <w:t>Una vez expuestos los antecedentes, se procedió a iniciar el diálogo por parte del Sujeto Obligado, quien señaló medularmente lo siguiente:</w:t>
      </w:r>
    </w:p>
    <w:p w14:paraId="650B3C09" w14:textId="77777777" w:rsidR="00596090" w:rsidRPr="00F56170" w:rsidRDefault="00596090" w:rsidP="00596090">
      <w:pPr>
        <w:ind w:left="567" w:right="616"/>
        <w:contextualSpacing/>
        <w:jc w:val="both"/>
        <w:rPr>
          <w:rFonts w:ascii="Palatino Linotype" w:eastAsia="Palatino Linotype" w:hAnsi="Palatino Linotype" w:cs="Palatino Linotype"/>
          <w:i/>
          <w:color w:val="000000"/>
          <w:sz w:val="22"/>
          <w:szCs w:val="22"/>
        </w:rPr>
      </w:pPr>
    </w:p>
    <w:p w14:paraId="7B0B0B65" w14:textId="7CF5C339" w:rsidR="00596090" w:rsidRPr="00F56170" w:rsidRDefault="00596090" w:rsidP="00596090">
      <w:pPr>
        <w:ind w:left="567" w:right="616"/>
        <w:contextualSpacing/>
        <w:jc w:val="both"/>
        <w:rPr>
          <w:rFonts w:ascii="Palatino Linotype" w:eastAsia="Palatino Linotype" w:hAnsi="Palatino Linotype" w:cs="Palatino Linotype"/>
          <w:i/>
          <w:color w:val="000000"/>
          <w:sz w:val="22"/>
          <w:szCs w:val="22"/>
        </w:rPr>
      </w:pPr>
      <w:r w:rsidRPr="00F56170">
        <w:rPr>
          <w:rFonts w:ascii="Palatino Linotype" w:eastAsia="Palatino Linotype" w:hAnsi="Palatino Linotype" w:cs="Palatino Linotype"/>
          <w:i/>
          <w:color w:val="000000"/>
          <w:sz w:val="22"/>
          <w:szCs w:val="22"/>
        </w:rPr>
        <w:t>Por parte de la Jefa de Departamento de Acceso a la Información Institucional refirió:</w:t>
      </w:r>
    </w:p>
    <w:p w14:paraId="71C111A2" w14:textId="77777777" w:rsidR="00596090" w:rsidRPr="00F56170" w:rsidRDefault="00596090" w:rsidP="00596090">
      <w:pPr>
        <w:ind w:left="567" w:right="616"/>
        <w:contextualSpacing/>
        <w:jc w:val="both"/>
        <w:rPr>
          <w:rFonts w:ascii="Palatino Linotype" w:eastAsia="Palatino Linotype" w:hAnsi="Palatino Linotype" w:cs="Palatino Linotype"/>
          <w:i/>
          <w:color w:val="000000"/>
          <w:sz w:val="22"/>
          <w:szCs w:val="22"/>
        </w:rPr>
      </w:pPr>
    </w:p>
    <w:p w14:paraId="16CE5C14" w14:textId="2DFC09F2" w:rsidR="00596090" w:rsidRPr="00F56170" w:rsidRDefault="00596090" w:rsidP="00596090">
      <w:pPr>
        <w:ind w:left="567" w:right="616"/>
        <w:contextualSpacing/>
        <w:jc w:val="both"/>
        <w:rPr>
          <w:rFonts w:ascii="Palatino Linotype" w:eastAsia="Palatino Linotype" w:hAnsi="Palatino Linotype" w:cs="Palatino Linotype"/>
          <w:i/>
          <w:color w:val="000000"/>
          <w:sz w:val="22"/>
          <w:szCs w:val="22"/>
        </w:rPr>
      </w:pPr>
      <w:r w:rsidRPr="00F56170">
        <w:rPr>
          <w:rFonts w:ascii="Palatino Linotype" w:eastAsia="Palatino Linotype" w:hAnsi="Palatino Linotype" w:cs="Palatino Linotype"/>
          <w:i/>
          <w:color w:val="000000"/>
          <w:sz w:val="22"/>
          <w:szCs w:val="22"/>
        </w:rPr>
        <w:t>1.</w:t>
      </w:r>
      <w:r w:rsidRPr="00F56170">
        <w:rPr>
          <w:rFonts w:ascii="Palatino Linotype" w:eastAsia="Palatino Linotype" w:hAnsi="Palatino Linotype" w:cs="Palatino Linotype"/>
          <w:i/>
          <w:color w:val="000000"/>
          <w:sz w:val="22"/>
          <w:szCs w:val="22"/>
        </w:rPr>
        <w:tab/>
        <w:t xml:space="preserve">Que, previo a la realización de la presente audiencia se hizo del conocimiento de la parte Recurrente, los tres tomos que integran el expediente clínico solicitado para su consulta. </w:t>
      </w:r>
    </w:p>
    <w:p w14:paraId="05AF3839" w14:textId="004CD165" w:rsidR="00596090" w:rsidRPr="00F56170" w:rsidRDefault="00596090" w:rsidP="00596090">
      <w:pPr>
        <w:ind w:left="567" w:right="616"/>
        <w:contextualSpacing/>
        <w:jc w:val="both"/>
        <w:rPr>
          <w:rFonts w:ascii="Palatino Linotype" w:eastAsia="Palatino Linotype" w:hAnsi="Palatino Linotype" w:cs="Palatino Linotype"/>
          <w:i/>
          <w:color w:val="000000"/>
          <w:sz w:val="22"/>
          <w:szCs w:val="22"/>
        </w:rPr>
      </w:pPr>
      <w:r w:rsidRPr="00F56170">
        <w:rPr>
          <w:rFonts w:ascii="Palatino Linotype" w:eastAsia="Palatino Linotype" w:hAnsi="Palatino Linotype" w:cs="Palatino Linotype"/>
          <w:i/>
          <w:color w:val="000000"/>
          <w:sz w:val="22"/>
          <w:szCs w:val="22"/>
        </w:rPr>
        <w:t>2.</w:t>
      </w:r>
      <w:r w:rsidRPr="00F56170">
        <w:rPr>
          <w:rFonts w:ascii="Palatino Linotype" w:eastAsia="Palatino Linotype" w:hAnsi="Palatino Linotype" w:cs="Palatino Linotype"/>
          <w:i/>
          <w:color w:val="000000"/>
          <w:sz w:val="22"/>
          <w:szCs w:val="22"/>
        </w:rPr>
        <w:tab/>
        <w:t xml:space="preserve">Que la parte Recurrente le manifestó un cambio de modalidad de entrega a “copias simples con costo”, ya que inicialmente lo solicitó a través del Sistema de Acceso, Rectificación, Cancelación y Oposición de Da-tos Personales del Estado de México (SARCOEM) con la finalidad de que le sea más practica la consulta de la información. </w:t>
      </w:r>
    </w:p>
    <w:p w14:paraId="2E0C84BA" w14:textId="77777777" w:rsidR="00596090" w:rsidRPr="00F56170" w:rsidRDefault="00596090" w:rsidP="00596090">
      <w:pPr>
        <w:ind w:left="567" w:right="616"/>
        <w:contextualSpacing/>
        <w:jc w:val="both"/>
        <w:rPr>
          <w:rFonts w:ascii="Palatino Linotype" w:eastAsia="Palatino Linotype" w:hAnsi="Palatino Linotype" w:cs="Palatino Linotype"/>
          <w:i/>
          <w:color w:val="000000"/>
          <w:sz w:val="22"/>
          <w:szCs w:val="22"/>
        </w:rPr>
      </w:pPr>
      <w:r w:rsidRPr="00F56170">
        <w:rPr>
          <w:rFonts w:ascii="Palatino Linotype" w:eastAsia="Palatino Linotype" w:hAnsi="Palatino Linotype" w:cs="Palatino Linotype"/>
          <w:i/>
          <w:color w:val="000000"/>
          <w:sz w:val="22"/>
          <w:szCs w:val="22"/>
        </w:rPr>
        <w:t>3.</w:t>
      </w:r>
      <w:r w:rsidRPr="00F56170">
        <w:rPr>
          <w:rFonts w:ascii="Palatino Linotype" w:eastAsia="Palatino Linotype" w:hAnsi="Palatino Linotype" w:cs="Palatino Linotype"/>
          <w:i/>
          <w:color w:val="000000"/>
          <w:sz w:val="22"/>
          <w:szCs w:val="22"/>
        </w:rPr>
        <w:tab/>
        <w:t xml:space="preserve">Que la información comprende en su totalidad 477 fojas de los tres tomos del expediente; dando un costo total de $1,397.00 (un mil </w:t>
      </w:r>
      <w:proofErr w:type="spellStart"/>
      <w:r w:rsidRPr="00F56170">
        <w:rPr>
          <w:rFonts w:ascii="Palatino Linotype" w:eastAsia="Palatino Linotype" w:hAnsi="Palatino Linotype" w:cs="Palatino Linotype"/>
          <w:i/>
          <w:color w:val="000000"/>
          <w:sz w:val="22"/>
          <w:szCs w:val="22"/>
        </w:rPr>
        <w:t>trescien</w:t>
      </w:r>
      <w:proofErr w:type="spellEnd"/>
      <w:r w:rsidRPr="00F56170">
        <w:rPr>
          <w:rFonts w:ascii="Palatino Linotype" w:eastAsia="Palatino Linotype" w:hAnsi="Palatino Linotype" w:cs="Palatino Linotype"/>
          <w:i/>
          <w:color w:val="000000"/>
          <w:sz w:val="22"/>
          <w:szCs w:val="22"/>
        </w:rPr>
        <w:t xml:space="preserve">-tos noventa y siete pesos 00/M.N.) por dicho concepto. </w:t>
      </w:r>
    </w:p>
    <w:p w14:paraId="314C98E1" w14:textId="1E09AFC3" w:rsidR="00596090" w:rsidRPr="00F56170" w:rsidRDefault="00596090" w:rsidP="00596090">
      <w:pPr>
        <w:ind w:left="567" w:right="616"/>
        <w:contextualSpacing/>
        <w:jc w:val="both"/>
        <w:rPr>
          <w:rFonts w:ascii="Palatino Linotype" w:eastAsia="Palatino Linotype" w:hAnsi="Palatino Linotype" w:cs="Palatino Linotype"/>
          <w:i/>
          <w:color w:val="000000"/>
          <w:sz w:val="22"/>
          <w:szCs w:val="22"/>
        </w:rPr>
      </w:pPr>
      <w:r w:rsidRPr="00F56170">
        <w:rPr>
          <w:rFonts w:ascii="Palatino Linotype" w:eastAsia="Palatino Linotype" w:hAnsi="Palatino Linotype" w:cs="Palatino Linotype"/>
          <w:i/>
          <w:color w:val="000000"/>
          <w:sz w:val="22"/>
          <w:szCs w:val="22"/>
        </w:rPr>
        <w:t>4.</w:t>
      </w:r>
      <w:r w:rsidRPr="00F56170">
        <w:rPr>
          <w:rFonts w:ascii="Palatino Linotype" w:eastAsia="Palatino Linotype" w:hAnsi="Palatino Linotype" w:cs="Palatino Linotype"/>
          <w:i/>
          <w:color w:val="000000"/>
          <w:sz w:val="22"/>
          <w:szCs w:val="22"/>
        </w:rPr>
        <w:tab/>
        <w:t xml:space="preserve">Que con la finalidad de darle celeridad al asunto, la parte Recuente ya realizó el pago ante la Tesorería, por lo que solo quedaría pendiente el acuse de recibo en el que manifiesta la conformidad de la entrega de la información. </w:t>
      </w:r>
    </w:p>
    <w:p w14:paraId="6291CA40" w14:textId="77777777" w:rsidR="00596090" w:rsidRPr="00F56170" w:rsidRDefault="00596090" w:rsidP="00596090">
      <w:pPr>
        <w:ind w:left="567" w:right="616"/>
        <w:contextualSpacing/>
        <w:jc w:val="both"/>
        <w:rPr>
          <w:rFonts w:ascii="Palatino Linotype" w:eastAsia="Palatino Linotype" w:hAnsi="Palatino Linotype" w:cs="Palatino Linotype"/>
          <w:i/>
          <w:color w:val="000000"/>
          <w:sz w:val="22"/>
          <w:szCs w:val="22"/>
        </w:rPr>
      </w:pPr>
    </w:p>
    <w:p w14:paraId="0E08E347" w14:textId="77777777" w:rsidR="00596090" w:rsidRPr="00F56170" w:rsidRDefault="00596090" w:rsidP="00596090">
      <w:pPr>
        <w:ind w:left="567" w:right="616"/>
        <w:contextualSpacing/>
        <w:jc w:val="both"/>
        <w:rPr>
          <w:rFonts w:ascii="Palatino Linotype" w:eastAsia="Palatino Linotype" w:hAnsi="Palatino Linotype" w:cs="Palatino Linotype"/>
          <w:i/>
          <w:color w:val="000000"/>
          <w:sz w:val="22"/>
          <w:szCs w:val="22"/>
        </w:rPr>
      </w:pPr>
      <w:r w:rsidRPr="00F56170">
        <w:rPr>
          <w:rFonts w:ascii="Palatino Linotype" w:eastAsia="Palatino Linotype" w:hAnsi="Palatino Linotype" w:cs="Palatino Linotype"/>
          <w:i/>
          <w:color w:val="000000"/>
          <w:sz w:val="22"/>
          <w:szCs w:val="22"/>
        </w:rPr>
        <w:t>Una vez expuestas las manifestaciones por parte del Sujeto Obligado, se procedió a iniciar el diálogo con la parte Recurrente, quien señaló que:</w:t>
      </w:r>
    </w:p>
    <w:p w14:paraId="0603CF19" w14:textId="77777777" w:rsidR="00596090" w:rsidRPr="00F56170" w:rsidRDefault="00596090" w:rsidP="00596090">
      <w:pPr>
        <w:ind w:left="567" w:right="616"/>
        <w:contextualSpacing/>
        <w:jc w:val="both"/>
        <w:rPr>
          <w:rFonts w:ascii="Palatino Linotype" w:eastAsia="Palatino Linotype" w:hAnsi="Palatino Linotype" w:cs="Palatino Linotype"/>
          <w:i/>
          <w:color w:val="000000"/>
          <w:sz w:val="22"/>
          <w:szCs w:val="22"/>
        </w:rPr>
      </w:pPr>
    </w:p>
    <w:p w14:paraId="5B2C9D50" w14:textId="74A89BC9" w:rsidR="00596090" w:rsidRPr="00F56170" w:rsidRDefault="00596090" w:rsidP="00596090">
      <w:pPr>
        <w:ind w:left="567" w:right="616"/>
        <w:contextualSpacing/>
        <w:jc w:val="both"/>
        <w:rPr>
          <w:rFonts w:ascii="Palatino Linotype" w:eastAsia="Palatino Linotype" w:hAnsi="Palatino Linotype" w:cs="Palatino Linotype"/>
          <w:i/>
          <w:color w:val="000000"/>
          <w:sz w:val="22"/>
          <w:szCs w:val="22"/>
        </w:rPr>
      </w:pPr>
      <w:r w:rsidRPr="00F56170">
        <w:rPr>
          <w:rFonts w:ascii="Palatino Linotype" w:eastAsia="Palatino Linotype" w:hAnsi="Palatino Linotype" w:cs="Palatino Linotype"/>
          <w:i/>
          <w:color w:val="000000"/>
          <w:sz w:val="22"/>
          <w:szCs w:val="22"/>
        </w:rPr>
        <w:t>1.- Que, está de acuerdo con la información que hará entrega el Sujeto Obligado, con la única precisión que para el caso de que ocupara las copias certificadas, si existía algún impedimento para que se realizara dicha certificación aunque sea en días posteriores.</w:t>
      </w:r>
    </w:p>
    <w:p w14:paraId="599BFED8" w14:textId="77777777" w:rsidR="00596090" w:rsidRPr="00F56170" w:rsidRDefault="00596090" w:rsidP="00596090">
      <w:pPr>
        <w:ind w:left="567" w:right="616"/>
        <w:contextualSpacing/>
        <w:jc w:val="both"/>
        <w:rPr>
          <w:rFonts w:ascii="Palatino Linotype" w:eastAsia="Palatino Linotype" w:hAnsi="Palatino Linotype" w:cs="Palatino Linotype"/>
          <w:i/>
          <w:color w:val="000000"/>
          <w:sz w:val="22"/>
          <w:szCs w:val="22"/>
        </w:rPr>
      </w:pPr>
      <w:r w:rsidRPr="00F56170">
        <w:rPr>
          <w:rFonts w:ascii="Palatino Linotype" w:eastAsia="Palatino Linotype" w:hAnsi="Palatino Linotype" w:cs="Palatino Linotype"/>
          <w:i/>
          <w:color w:val="000000"/>
          <w:sz w:val="22"/>
          <w:szCs w:val="22"/>
        </w:rPr>
        <w:t>Posteriormente, el Sujeto Obligado manifestó que no tenía problema con realizar la certificación después.</w:t>
      </w:r>
    </w:p>
    <w:p w14:paraId="508C9D2D" w14:textId="77777777" w:rsidR="00596090" w:rsidRPr="00F56170" w:rsidRDefault="00596090" w:rsidP="00596090">
      <w:pPr>
        <w:ind w:left="567" w:right="616"/>
        <w:contextualSpacing/>
        <w:jc w:val="both"/>
        <w:rPr>
          <w:rFonts w:ascii="Palatino Linotype" w:eastAsia="Palatino Linotype" w:hAnsi="Palatino Linotype" w:cs="Palatino Linotype"/>
          <w:i/>
          <w:color w:val="000000"/>
          <w:sz w:val="22"/>
          <w:szCs w:val="22"/>
        </w:rPr>
      </w:pPr>
    </w:p>
    <w:p w14:paraId="06F0F9A2" w14:textId="16CE37FC" w:rsidR="00E95A7B" w:rsidRPr="00F56170" w:rsidRDefault="00596090" w:rsidP="00596090">
      <w:pPr>
        <w:ind w:left="567" w:right="616"/>
        <w:contextualSpacing/>
        <w:jc w:val="both"/>
        <w:rPr>
          <w:rFonts w:ascii="Palatino Linotype" w:eastAsia="Palatino Linotype" w:hAnsi="Palatino Linotype" w:cs="Palatino Linotype"/>
          <w:i/>
          <w:color w:val="000000"/>
          <w:sz w:val="22"/>
          <w:szCs w:val="22"/>
        </w:rPr>
      </w:pPr>
      <w:r w:rsidRPr="00F56170">
        <w:rPr>
          <w:rFonts w:ascii="Palatino Linotype" w:eastAsia="Palatino Linotype" w:hAnsi="Palatino Linotype" w:cs="Palatino Linotype"/>
          <w:i/>
          <w:color w:val="000000"/>
          <w:sz w:val="22"/>
          <w:szCs w:val="22"/>
        </w:rPr>
        <w:t>Finalmente el Sujeto Obligado acordó realizar la entrega de la información e integrar al expediente electrónico del Sistema de Acceso, Rectificación, Cancelación y Oposición del Estado de México (SARCOEM), el acuse de recibo de la parte Recurrente, el cual acredita que se entregó la información antes mencionada</w:t>
      </w:r>
      <w:r w:rsidR="00120A49" w:rsidRPr="00F56170">
        <w:rPr>
          <w:rFonts w:ascii="Palatino Linotype" w:eastAsia="Palatino Linotype" w:hAnsi="Palatino Linotype" w:cs="Palatino Linotype"/>
          <w:i/>
          <w:sz w:val="22"/>
          <w:szCs w:val="22"/>
        </w:rPr>
        <w:t>.</w:t>
      </w:r>
      <w:r w:rsidR="00120A49" w:rsidRPr="00F56170">
        <w:rPr>
          <w:rFonts w:ascii="Palatino Linotype" w:eastAsia="Palatino Linotype" w:hAnsi="Palatino Linotype" w:cs="Palatino Linotype"/>
          <w:b/>
          <w:i/>
          <w:sz w:val="22"/>
          <w:szCs w:val="22"/>
        </w:rPr>
        <w:t>”</w:t>
      </w:r>
    </w:p>
    <w:p w14:paraId="65A55FD1" w14:textId="77777777" w:rsidR="00E95A7B" w:rsidRPr="00F56170" w:rsidRDefault="00E95A7B">
      <w:pPr>
        <w:spacing w:line="360" w:lineRule="auto"/>
        <w:ind w:right="49"/>
        <w:jc w:val="both"/>
        <w:rPr>
          <w:rFonts w:ascii="Palatino Linotype" w:eastAsia="Palatino Linotype" w:hAnsi="Palatino Linotype" w:cs="Palatino Linotype"/>
          <w:sz w:val="22"/>
          <w:szCs w:val="22"/>
        </w:rPr>
      </w:pPr>
    </w:p>
    <w:p w14:paraId="1459B5F6" w14:textId="77777777" w:rsidR="00E95A7B" w:rsidRPr="00F56170" w:rsidRDefault="00120A49">
      <w:pPr>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lastRenderedPageBreak/>
        <w:t>Con base en lo anterior, se acredita que las partes llegaron al acuerdo que establece el artículo 132 fracción V de la Ley de Protección de Datos Personales en Posesión de los Sujetos Obligados del Estado de México y Municipios</w:t>
      </w:r>
      <w:r w:rsidRPr="00F56170">
        <w:rPr>
          <w:rFonts w:ascii="Palatino Linotype" w:eastAsia="Palatino Linotype" w:hAnsi="Palatino Linotype" w:cs="Palatino Linotype"/>
          <w:sz w:val="22"/>
          <w:szCs w:val="22"/>
          <w:vertAlign w:val="superscript"/>
        </w:rPr>
        <w:footnoteReference w:id="1"/>
      </w:r>
      <w:r w:rsidRPr="00F56170">
        <w:rPr>
          <w:rFonts w:ascii="Palatino Linotype" w:eastAsia="Palatino Linotype" w:hAnsi="Palatino Linotype" w:cs="Palatino Linotype"/>
          <w:sz w:val="22"/>
          <w:szCs w:val="22"/>
        </w:rPr>
        <w:t xml:space="preserve">. </w:t>
      </w:r>
    </w:p>
    <w:p w14:paraId="50A65A76"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2365B895" w14:textId="56C02087" w:rsidR="00D419FB" w:rsidRPr="00F56170" w:rsidRDefault="009865DC">
      <w:pPr>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Se afirma lo anterior, pues atendiendo lo acordado en la audiencia de conciliación, la parte </w:t>
      </w:r>
      <w:r w:rsidRPr="00F56170">
        <w:rPr>
          <w:rFonts w:ascii="Palatino Linotype" w:eastAsia="Palatino Linotype" w:hAnsi="Palatino Linotype" w:cs="Palatino Linotype"/>
          <w:b/>
          <w:sz w:val="22"/>
          <w:szCs w:val="22"/>
        </w:rPr>
        <w:t xml:space="preserve">Recurrente </w:t>
      </w:r>
      <w:r w:rsidRPr="00F56170">
        <w:rPr>
          <w:rFonts w:ascii="Palatino Linotype" w:eastAsia="Palatino Linotype" w:hAnsi="Palatino Linotype" w:cs="Palatino Linotype"/>
          <w:sz w:val="22"/>
          <w:szCs w:val="22"/>
        </w:rPr>
        <w:t xml:space="preserve">estuvo conforme con la </w:t>
      </w:r>
      <w:r w:rsidR="00D419FB" w:rsidRPr="00F56170">
        <w:rPr>
          <w:rFonts w:ascii="Palatino Linotype" w:eastAsia="Palatino Linotype" w:hAnsi="Palatino Linotype" w:cs="Palatino Linotype"/>
          <w:sz w:val="22"/>
          <w:szCs w:val="22"/>
        </w:rPr>
        <w:t xml:space="preserve">información que se le haría entrega por parte del </w:t>
      </w:r>
      <w:r w:rsidR="00D419FB" w:rsidRPr="00F56170">
        <w:rPr>
          <w:rFonts w:ascii="Palatino Linotype" w:eastAsia="Palatino Linotype" w:hAnsi="Palatino Linotype" w:cs="Palatino Linotype"/>
          <w:b/>
          <w:sz w:val="22"/>
          <w:szCs w:val="22"/>
        </w:rPr>
        <w:t>Sujeto Obligado</w:t>
      </w:r>
      <w:r w:rsidR="00D419FB" w:rsidRPr="00F56170">
        <w:rPr>
          <w:rFonts w:ascii="Palatino Linotype" w:eastAsia="Palatino Linotype" w:hAnsi="Palatino Linotype" w:cs="Palatino Linotype"/>
          <w:sz w:val="22"/>
          <w:szCs w:val="22"/>
        </w:rPr>
        <w:t xml:space="preserve">.  </w:t>
      </w:r>
    </w:p>
    <w:p w14:paraId="381EE77D" w14:textId="77777777" w:rsidR="009865DC" w:rsidRPr="00F56170" w:rsidRDefault="009865DC">
      <w:pPr>
        <w:spacing w:line="360" w:lineRule="auto"/>
        <w:jc w:val="both"/>
        <w:rPr>
          <w:rFonts w:ascii="Palatino Linotype" w:eastAsia="Palatino Linotype" w:hAnsi="Palatino Linotype" w:cs="Palatino Linotype"/>
          <w:sz w:val="22"/>
          <w:szCs w:val="22"/>
        </w:rPr>
      </w:pPr>
    </w:p>
    <w:p w14:paraId="00E6CCFB" w14:textId="680C077F" w:rsidR="007E53AE" w:rsidRPr="00F56170" w:rsidRDefault="007E53AE">
      <w:pPr>
        <w:spacing w:line="360" w:lineRule="auto"/>
        <w:ind w:right="49"/>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Además,</w:t>
      </w:r>
      <w:r w:rsidR="00120A49" w:rsidRPr="00F56170">
        <w:rPr>
          <w:rFonts w:ascii="Palatino Linotype" w:eastAsia="Palatino Linotype" w:hAnsi="Palatino Linotype" w:cs="Palatino Linotype"/>
          <w:sz w:val="22"/>
          <w:szCs w:val="22"/>
        </w:rPr>
        <w:t xml:space="preserve"> el </w:t>
      </w:r>
      <w:r w:rsidR="009865DC" w:rsidRPr="00F56170">
        <w:rPr>
          <w:rFonts w:ascii="Palatino Linotype" w:eastAsia="Palatino Linotype" w:hAnsi="Palatino Linotype" w:cs="Palatino Linotype"/>
          <w:b/>
          <w:sz w:val="22"/>
          <w:szCs w:val="22"/>
        </w:rPr>
        <w:t>primero de julio</w:t>
      </w:r>
      <w:r w:rsidR="00120A49" w:rsidRPr="00F56170">
        <w:rPr>
          <w:rFonts w:ascii="Palatino Linotype" w:eastAsia="Palatino Linotype" w:hAnsi="Palatino Linotype" w:cs="Palatino Linotype"/>
          <w:b/>
          <w:sz w:val="22"/>
          <w:szCs w:val="22"/>
        </w:rPr>
        <w:t xml:space="preserve"> de dos mil veinticinco</w:t>
      </w:r>
      <w:r w:rsidR="00120A49" w:rsidRPr="00F56170">
        <w:rPr>
          <w:rFonts w:ascii="Palatino Linotype" w:eastAsia="Palatino Linotype" w:hAnsi="Palatino Linotype" w:cs="Palatino Linotype"/>
          <w:sz w:val="22"/>
          <w:szCs w:val="22"/>
        </w:rPr>
        <w:t xml:space="preserve">, este Instituto constató mediante el acuse de recibido, que la información mencionada en la audiencia de conciliación </w:t>
      </w:r>
      <w:r w:rsidRPr="00F56170">
        <w:rPr>
          <w:rFonts w:ascii="Palatino Linotype" w:eastAsia="Palatino Linotype" w:hAnsi="Palatino Linotype" w:cs="Palatino Linotype"/>
          <w:sz w:val="22"/>
          <w:szCs w:val="22"/>
        </w:rPr>
        <w:t>–</w:t>
      </w:r>
      <w:r w:rsidR="00D419FB" w:rsidRPr="00F56170">
        <w:rPr>
          <w:rFonts w:ascii="Palatino Linotype" w:eastAsia="Palatino Linotype" w:hAnsi="Palatino Linotype" w:cs="Palatino Linotype"/>
          <w:sz w:val="22"/>
          <w:szCs w:val="22"/>
        </w:rPr>
        <w:t xml:space="preserve">Tres tomos del expediente clínico del Centro Médico “Lic. Arturo Montiel Rojas”, de la titular de los datos, que consta de 477 hojas, en la modalidad de copias simples </w:t>
      </w:r>
      <w:r w:rsidRPr="00F56170">
        <w:rPr>
          <w:rFonts w:ascii="Palatino Linotype" w:eastAsia="Palatino Linotype" w:hAnsi="Palatino Linotype" w:cs="Palatino Linotype"/>
          <w:sz w:val="22"/>
          <w:szCs w:val="22"/>
        </w:rPr>
        <w:t xml:space="preserve">- </w:t>
      </w:r>
      <w:r w:rsidR="00120A49" w:rsidRPr="00F56170">
        <w:rPr>
          <w:rFonts w:ascii="Palatino Linotype" w:eastAsia="Palatino Linotype" w:hAnsi="Palatino Linotype" w:cs="Palatino Linotype"/>
          <w:sz w:val="22"/>
          <w:szCs w:val="22"/>
        </w:rPr>
        <w:t xml:space="preserve">ya se encuentra en posesión del Particular desde el </w:t>
      </w:r>
      <w:r w:rsidRPr="00F56170">
        <w:rPr>
          <w:rFonts w:ascii="Palatino Linotype" w:eastAsia="Palatino Linotype" w:hAnsi="Palatino Linotype" w:cs="Palatino Linotype"/>
          <w:b/>
          <w:sz w:val="22"/>
          <w:szCs w:val="22"/>
        </w:rPr>
        <w:t>veintisiete de junio</w:t>
      </w:r>
      <w:r w:rsidR="00120A49" w:rsidRPr="00F56170">
        <w:rPr>
          <w:rFonts w:ascii="Palatino Linotype" w:eastAsia="Palatino Linotype" w:hAnsi="Palatino Linotype" w:cs="Palatino Linotype"/>
          <w:b/>
          <w:sz w:val="22"/>
          <w:szCs w:val="22"/>
        </w:rPr>
        <w:t xml:space="preserve"> de dos mil veinticinco</w:t>
      </w:r>
      <w:r w:rsidR="00D419FB" w:rsidRPr="00F56170">
        <w:rPr>
          <w:rFonts w:ascii="Palatino Linotype" w:eastAsia="Palatino Linotype" w:hAnsi="Palatino Linotype" w:cs="Palatino Linotype"/>
          <w:sz w:val="22"/>
          <w:szCs w:val="22"/>
        </w:rPr>
        <w:t xml:space="preserve">, tal y como obra en el expediente electrónico. </w:t>
      </w:r>
    </w:p>
    <w:p w14:paraId="1F7E783B" w14:textId="77777777" w:rsidR="007E53AE" w:rsidRPr="00F56170" w:rsidRDefault="007E53AE">
      <w:pPr>
        <w:spacing w:line="360" w:lineRule="auto"/>
        <w:ind w:right="49"/>
        <w:jc w:val="both"/>
        <w:rPr>
          <w:rFonts w:ascii="Palatino Linotype" w:eastAsia="Palatino Linotype" w:hAnsi="Palatino Linotype" w:cs="Palatino Linotype"/>
          <w:sz w:val="22"/>
          <w:szCs w:val="22"/>
        </w:rPr>
      </w:pPr>
    </w:p>
    <w:p w14:paraId="18E92E45" w14:textId="17F6BBF5" w:rsidR="00E95A7B" w:rsidRPr="00F56170" w:rsidRDefault="00902CC7">
      <w:pPr>
        <w:spacing w:line="360" w:lineRule="auto"/>
        <w:ind w:right="49"/>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P</w:t>
      </w:r>
      <w:r w:rsidR="00120A49" w:rsidRPr="00F56170">
        <w:rPr>
          <w:rFonts w:ascii="Palatino Linotype" w:eastAsia="Palatino Linotype" w:hAnsi="Palatino Linotype" w:cs="Palatino Linotype"/>
          <w:sz w:val="22"/>
          <w:szCs w:val="22"/>
        </w:rPr>
        <w:t xml:space="preserve">or lo tanto, es procedente sobreseer el presente asunto, en virtud de haberse dado cumplimiento al acuerdo obtenido en la audiencia de conciliación y con ello, quedar sin materia que resolver. </w:t>
      </w:r>
    </w:p>
    <w:p w14:paraId="44A0D8E5" w14:textId="77777777" w:rsidR="00E95A7B" w:rsidRPr="00F56170" w:rsidRDefault="00E95A7B">
      <w:pPr>
        <w:spacing w:line="360" w:lineRule="auto"/>
        <w:ind w:right="49"/>
        <w:jc w:val="both"/>
        <w:rPr>
          <w:rFonts w:ascii="Palatino Linotype" w:eastAsia="Palatino Linotype" w:hAnsi="Palatino Linotype" w:cs="Palatino Linotype"/>
          <w:sz w:val="22"/>
          <w:szCs w:val="22"/>
        </w:rPr>
      </w:pPr>
    </w:p>
    <w:p w14:paraId="69AD9C23" w14:textId="6940BEED" w:rsidR="00E95A7B" w:rsidRPr="00F56170" w:rsidRDefault="00120A49">
      <w:pPr>
        <w:spacing w:line="360" w:lineRule="auto"/>
        <w:jc w:val="both"/>
        <w:rPr>
          <w:rFonts w:ascii="Palatino Linotype" w:eastAsia="Palatino Linotype" w:hAnsi="Palatino Linotype" w:cs="Palatino Linotype"/>
          <w:sz w:val="22"/>
          <w:szCs w:val="22"/>
        </w:rPr>
      </w:pPr>
      <w:bookmarkStart w:id="6" w:name="_heading=h.4d34og8" w:colFirst="0" w:colLast="0"/>
      <w:bookmarkEnd w:id="6"/>
      <w:r w:rsidRPr="00F56170">
        <w:rPr>
          <w:rFonts w:ascii="Palatino Linotype" w:eastAsia="Palatino Linotype" w:hAnsi="Palatino Linotype" w:cs="Palatino Linotype"/>
          <w:sz w:val="22"/>
          <w:szCs w:val="22"/>
        </w:rPr>
        <w:t xml:space="preserve">Por consiguiente, de conformidad con los artículos 137, fracción I y 139, fracción V, de la Ley de Protección de Datos Personales en Posesión de Sujetos Obligados del Estado de México y Municipios, este Pleno determina el </w:t>
      </w:r>
      <w:r w:rsidRPr="00F56170">
        <w:rPr>
          <w:rFonts w:ascii="Palatino Linotype" w:eastAsia="Palatino Linotype" w:hAnsi="Palatino Linotype" w:cs="Palatino Linotype"/>
          <w:b/>
          <w:sz w:val="22"/>
          <w:szCs w:val="22"/>
        </w:rPr>
        <w:t>SOBRESEIMIENTO</w:t>
      </w:r>
      <w:r w:rsidRPr="00F56170">
        <w:rPr>
          <w:rFonts w:ascii="Palatino Linotype" w:eastAsia="Palatino Linotype" w:hAnsi="Palatino Linotype" w:cs="Palatino Linotype"/>
          <w:sz w:val="22"/>
          <w:szCs w:val="22"/>
        </w:rPr>
        <w:t xml:space="preserve"> del presente Recurso de </w:t>
      </w:r>
      <w:r w:rsidRPr="00F56170">
        <w:rPr>
          <w:rFonts w:ascii="Palatino Linotype" w:eastAsia="Palatino Linotype" w:hAnsi="Palatino Linotype" w:cs="Palatino Linotype"/>
          <w:sz w:val="22"/>
          <w:szCs w:val="22"/>
        </w:rPr>
        <w:lastRenderedPageBreak/>
        <w:t>Revisión, toda vez que, el</w:t>
      </w:r>
      <w:r w:rsidRPr="00F56170">
        <w:rPr>
          <w:rFonts w:ascii="Palatino Linotype" w:eastAsia="Palatino Linotype" w:hAnsi="Palatino Linotype" w:cs="Palatino Linotype"/>
          <w:b/>
          <w:sz w:val="22"/>
          <w:szCs w:val="22"/>
        </w:rPr>
        <w:t xml:space="preserve"> Sujeto Obligado</w:t>
      </w:r>
      <w:r w:rsidRPr="00F56170">
        <w:rPr>
          <w:rFonts w:ascii="Palatino Linotype" w:eastAsia="Palatino Linotype" w:hAnsi="Palatino Linotype" w:cs="Palatino Linotype"/>
          <w:sz w:val="22"/>
          <w:szCs w:val="22"/>
        </w:rPr>
        <w:t xml:space="preserve"> entregó la información </w:t>
      </w:r>
      <w:r w:rsidR="00902CC7" w:rsidRPr="00F56170">
        <w:rPr>
          <w:rFonts w:ascii="Palatino Linotype" w:eastAsia="Palatino Linotype" w:hAnsi="Palatino Linotype" w:cs="Palatino Linotype"/>
          <w:sz w:val="22"/>
          <w:szCs w:val="22"/>
        </w:rPr>
        <w:t>que obra en sus archivos, y</w:t>
      </w:r>
      <w:r w:rsidRPr="00F56170">
        <w:rPr>
          <w:rFonts w:ascii="Palatino Linotype" w:eastAsia="Palatino Linotype" w:hAnsi="Palatino Linotype" w:cs="Palatino Linotype"/>
          <w:sz w:val="22"/>
          <w:szCs w:val="22"/>
        </w:rPr>
        <w:t xml:space="preserve"> en la modalidad acordada por las partes en la audiencia de conciliación, por lo tanto, se dejó sin materia el presente Recurso de Revisión. </w:t>
      </w:r>
    </w:p>
    <w:p w14:paraId="6F957713" w14:textId="77777777" w:rsidR="00902CC7" w:rsidRPr="00F56170" w:rsidRDefault="00902CC7">
      <w:pPr>
        <w:spacing w:line="360" w:lineRule="auto"/>
        <w:jc w:val="both"/>
        <w:rPr>
          <w:rFonts w:ascii="Palatino Linotype" w:eastAsia="Palatino Linotype" w:hAnsi="Palatino Linotype" w:cs="Palatino Linotype"/>
          <w:sz w:val="22"/>
          <w:szCs w:val="22"/>
        </w:rPr>
      </w:pPr>
    </w:p>
    <w:p w14:paraId="4A32770E" w14:textId="3793C675" w:rsidR="00E95A7B" w:rsidRDefault="00120A49">
      <w:pPr>
        <w:shd w:val="clear" w:color="auto" w:fill="FFFFFF"/>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Así, con fundamento en lo prescrito en los artículos 5 párrafos trigésimo </w:t>
      </w:r>
      <w:r w:rsidR="00902CC7" w:rsidRPr="00F56170">
        <w:rPr>
          <w:rFonts w:ascii="Palatino Linotype" w:eastAsia="Palatino Linotype" w:hAnsi="Palatino Linotype" w:cs="Palatino Linotype"/>
          <w:sz w:val="22"/>
          <w:szCs w:val="22"/>
        </w:rPr>
        <w:t>noveno, cuadragésimo y cuadragésimo primero</w:t>
      </w:r>
      <w:r w:rsidRPr="00F56170">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w:t>
      </w:r>
      <w:r w:rsidR="00902CC7" w:rsidRPr="00F56170">
        <w:rPr>
          <w:rFonts w:ascii="Palatino Linotype" w:eastAsia="Palatino Linotype" w:hAnsi="Palatino Linotype" w:cs="Palatino Linotype"/>
          <w:sz w:val="22"/>
          <w:szCs w:val="22"/>
        </w:rPr>
        <w:t xml:space="preserve">132, </w:t>
      </w:r>
      <w:r w:rsidRPr="00F56170">
        <w:rPr>
          <w:rFonts w:ascii="Palatino Linotype" w:eastAsia="Palatino Linotype" w:hAnsi="Palatino Linotype" w:cs="Palatino Linotype"/>
          <w:sz w:val="22"/>
          <w:szCs w:val="22"/>
        </w:rPr>
        <w:t>133, y 137 de la Ley de Protección de Datos Personales en Posesión de Sujetos Obligados del Estado de México y Municipios, este Pleno:</w:t>
      </w:r>
    </w:p>
    <w:p w14:paraId="3B314794" w14:textId="77777777" w:rsidR="003243AC" w:rsidRPr="00F56170" w:rsidRDefault="003243AC">
      <w:pPr>
        <w:shd w:val="clear" w:color="auto" w:fill="FFFFFF"/>
        <w:spacing w:line="360" w:lineRule="auto"/>
        <w:jc w:val="both"/>
        <w:rPr>
          <w:rFonts w:ascii="Palatino Linotype" w:eastAsia="Palatino Linotype" w:hAnsi="Palatino Linotype" w:cs="Palatino Linotype"/>
          <w:sz w:val="22"/>
          <w:szCs w:val="22"/>
        </w:rPr>
      </w:pPr>
    </w:p>
    <w:p w14:paraId="0D0E33EC" w14:textId="77777777" w:rsidR="00E95A7B" w:rsidRPr="00F56170" w:rsidRDefault="00120A49">
      <w:pPr>
        <w:spacing w:line="360" w:lineRule="auto"/>
        <w:jc w:val="center"/>
        <w:rPr>
          <w:rFonts w:ascii="Palatino Linotype" w:eastAsia="Palatino Linotype" w:hAnsi="Palatino Linotype" w:cs="Palatino Linotype"/>
          <w:b/>
          <w:sz w:val="22"/>
          <w:szCs w:val="22"/>
        </w:rPr>
      </w:pPr>
      <w:r w:rsidRPr="00F56170">
        <w:rPr>
          <w:rFonts w:ascii="Palatino Linotype" w:eastAsia="Palatino Linotype" w:hAnsi="Palatino Linotype" w:cs="Palatino Linotype"/>
          <w:b/>
          <w:sz w:val="22"/>
          <w:szCs w:val="22"/>
        </w:rPr>
        <w:t>R E S U E L V E:</w:t>
      </w:r>
    </w:p>
    <w:p w14:paraId="74EAA46C" w14:textId="77777777" w:rsidR="00E95A7B" w:rsidRPr="00F56170" w:rsidRDefault="00E95A7B">
      <w:pPr>
        <w:spacing w:line="360" w:lineRule="auto"/>
        <w:jc w:val="center"/>
        <w:rPr>
          <w:rFonts w:ascii="Palatino Linotype" w:eastAsia="Palatino Linotype" w:hAnsi="Palatino Linotype" w:cs="Palatino Linotype"/>
          <w:sz w:val="22"/>
          <w:szCs w:val="22"/>
        </w:rPr>
      </w:pPr>
    </w:p>
    <w:p w14:paraId="68B2AC35" w14:textId="33A732AC" w:rsidR="00E95A7B" w:rsidRPr="00F56170" w:rsidRDefault="00120A49">
      <w:pPr>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b/>
          <w:sz w:val="22"/>
          <w:szCs w:val="22"/>
        </w:rPr>
        <w:t xml:space="preserve">Primero. </w:t>
      </w:r>
      <w:r w:rsidRPr="00F56170">
        <w:rPr>
          <w:rFonts w:ascii="Palatino Linotype" w:eastAsia="Palatino Linotype" w:hAnsi="Palatino Linotype" w:cs="Palatino Linotype"/>
          <w:sz w:val="22"/>
          <w:szCs w:val="22"/>
        </w:rPr>
        <w:t xml:space="preserve">Se </w:t>
      </w:r>
      <w:r w:rsidRPr="00F56170">
        <w:rPr>
          <w:rFonts w:ascii="Palatino Linotype" w:eastAsia="Palatino Linotype" w:hAnsi="Palatino Linotype" w:cs="Palatino Linotype"/>
          <w:b/>
          <w:sz w:val="22"/>
          <w:szCs w:val="22"/>
        </w:rPr>
        <w:t xml:space="preserve">SOBRESEE </w:t>
      </w:r>
      <w:r w:rsidRPr="00F56170">
        <w:rPr>
          <w:rFonts w:ascii="Palatino Linotype" w:eastAsia="Palatino Linotype" w:hAnsi="Palatino Linotype" w:cs="Palatino Linotype"/>
          <w:sz w:val="22"/>
          <w:szCs w:val="22"/>
        </w:rPr>
        <w:t xml:space="preserve">el recurso de revisión </w:t>
      </w:r>
      <w:r w:rsidRPr="00F56170">
        <w:rPr>
          <w:rFonts w:ascii="Palatino Linotype" w:eastAsia="Palatino Linotype" w:hAnsi="Palatino Linotype" w:cs="Palatino Linotype"/>
          <w:b/>
          <w:sz w:val="22"/>
          <w:szCs w:val="22"/>
        </w:rPr>
        <w:t>0</w:t>
      </w:r>
      <w:r w:rsidR="00D419FB" w:rsidRPr="00F56170">
        <w:rPr>
          <w:rFonts w:ascii="Palatino Linotype" w:eastAsia="Palatino Linotype" w:hAnsi="Palatino Linotype" w:cs="Palatino Linotype"/>
          <w:b/>
          <w:sz w:val="22"/>
          <w:szCs w:val="22"/>
        </w:rPr>
        <w:t>4964</w:t>
      </w:r>
      <w:r w:rsidRPr="00F56170">
        <w:rPr>
          <w:rFonts w:ascii="Palatino Linotype" w:eastAsia="Palatino Linotype" w:hAnsi="Palatino Linotype" w:cs="Palatino Linotype"/>
          <w:b/>
          <w:sz w:val="22"/>
          <w:szCs w:val="22"/>
        </w:rPr>
        <w:t>/INFOEM/AD/RR/2025,</w:t>
      </w:r>
      <w:r w:rsidRPr="00F56170">
        <w:rPr>
          <w:rFonts w:ascii="Palatino Linotype" w:eastAsia="Palatino Linotype" w:hAnsi="Palatino Linotype" w:cs="Palatino Linotype"/>
          <w:sz w:val="22"/>
          <w:szCs w:val="22"/>
        </w:rPr>
        <w:t xml:space="preserve"> porque al dar cumplimiento al acuerdo de conciliación, el medio de impugnación quedó sin materia en términos de los artículos 137, fracción I y 139, fracción V, de la Ley de Protección de Datos Personales en Posesión de Sujetos Obligados del Estado de México y Municipios, de conformidad con el </w:t>
      </w:r>
      <w:r w:rsidRPr="00F56170">
        <w:rPr>
          <w:rFonts w:ascii="Palatino Linotype" w:eastAsia="Palatino Linotype" w:hAnsi="Palatino Linotype" w:cs="Palatino Linotype"/>
          <w:b/>
          <w:sz w:val="22"/>
          <w:szCs w:val="22"/>
        </w:rPr>
        <w:t>Considerando Tercero</w:t>
      </w:r>
      <w:r w:rsidRPr="00F56170">
        <w:rPr>
          <w:rFonts w:ascii="Palatino Linotype" w:eastAsia="Palatino Linotype" w:hAnsi="Palatino Linotype" w:cs="Palatino Linotype"/>
          <w:sz w:val="22"/>
          <w:szCs w:val="22"/>
        </w:rPr>
        <w:t xml:space="preserve"> de la presente resolución.</w:t>
      </w:r>
    </w:p>
    <w:p w14:paraId="29855987" w14:textId="77777777" w:rsidR="00E95A7B" w:rsidRPr="00F56170" w:rsidRDefault="00120A49">
      <w:pPr>
        <w:spacing w:line="360" w:lineRule="auto"/>
        <w:jc w:val="both"/>
        <w:rPr>
          <w:rFonts w:ascii="Palatino Linotype" w:eastAsia="Palatino Linotype" w:hAnsi="Palatino Linotype" w:cs="Palatino Linotype"/>
          <w:sz w:val="22"/>
          <w:szCs w:val="22"/>
        </w:rPr>
      </w:pPr>
      <w:bookmarkStart w:id="7" w:name="_heading=h.o1br582gcvgr" w:colFirst="0" w:colLast="0"/>
      <w:bookmarkEnd w:id="7"/>
      <w:r w:rsidRPr="00F56170">
        <w:rPr>
          <w:rFonts w:ascii="Palatino Linotype" w:eastAsia="Palatino Linotype" w:hAnsi="Palatino Linotype" w:cs="Palatino Linotype"/>
          <w:sz w:val="22"/>
          <w:szCs w:val="22"/>
        </w:rPr>
        <w:t xml:space="preserve"> </w:t>
      </w:r>
    </w:p>
    <w:p w14:paraId="7BC85593" w14:textId="1B63F87A" w:rsidR="00E95A7B" w:rsidRPr="00F56170" w:rsidRDefault="00120A49">
      <w:pPr>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b/>
          <w:sz w:val="22"/>
          <w:szCs w:val="22"/>
        </w:rPr>
        <w:t xml:space="preserve">Segundo. Notifíquese </w:t>
      </w:r>
      <w:r w:rsidRPr="00F56170">
        <w:rPr>
          <w:rFonts w:ascii="Palatino Linotype" w:eastAsia="Palatino Linotype" w:hAnsi="Palatino Linotype" w:cs="Palatino Linotype"/>
          <w:sz w:val="22"/>
          <w:szCs w:val="22"/>
        </w:rPr>
        <w:t>la presente resolución</w:t>
      </w:r>
      <w:r w:rsidRPr="00F56170">
        <w:rPr>
          <w:rFonts w:ascii="Palatino Linotype" w:eastAsia="Palatino Linotype" w:hAnsi="Palatino Linotype" w:cs="Palatino Linotype"/>
          <w:b/>
          <w:sz w:val="22"/>
          <w:szCs w:val="22"/>
        </w:rPr>
        <w:t xml:space="preserve"> vía SARCOEM,</w:t>
      </w:r>
      <w:r w:rsidRPr="00F56170">
        <w:rPr>
          <w:rFonts w:ascii="Palatino Linotype" w:eastAsia="Palatino Linotype" w:hAnsi="Palatino Linotype" w:cs="Palatino Linotype"/>
          <w:b/>
          <w:i/>
          <w:sz w:val="22"/>
          <w:szCs w:val="22"/>
        </w:rPr>
        <w:t xml:space="preserve"> </w:t>
      </w:r>
      <w:r w:rsidRPr="00F56170">
        <w:rPr>
          <w:rFonts w:ascii="Palatino Linotype" w:eastAsia="Palatino Linotype" w:hAnsi="Palatino Linotype" w:cs="Palatino Linotype"/>
          <w:sz w:val="22"/>
          <w:szCs w:val="22"/>
        </w:rPr>
        <w:t xml:space="preserve">al </w:t>
      </w:r>
      <w:r w:rsidR="003243AC">
        <w:rPr>
          <w:rFonts w:ascii="Palatino Linotype" w:eastAsia="Palatino Linotype" w:hAnsi="Palatino Linotype" w:cs="Palatino Linotype"/>
          <w:sz w:val="22"/>
          <w:szCs w:val="22"/>
        </w:rPr>
        <w:t xml:space="preserve">Titular </w:t>
      </w:r>
      <w:r w:rsidRPr="00F56170">
        <w:rPr>
          <w:rFonts w:ascii="Palatino Linotype" w:eastAsia="Palatino Linotype" w:hAnsi="Palatino Linotype" w:cs="Palatino Linotype"/>
          <w:sz w:val="22"/>
          <w:szCs w:val="22"/>
        </w:rPr>
        <w:t xml:space="preserve">de la Unidad de Transparencia del </w:t>
      </w:r>
      <w:r w:rsidRPr="00F56170">
        <w:rPr>
          <w:rFonts w:ascii="Palatino Linotype" w:eastAsia="Palatino Linotype" w:hAnsi="Palatino Linotype" w:cs="Palatino Linotype"/>
          <w:b/>
          <w:sz w:val="22"/>
          <w:szCs w:val="22"/>
        </w:rPr>
        <w:t>Sujeto Obligado</w:t>
      </w:r>
      <w:r w:rsidRPr="00F56170">
        <w:rPr>
          <w:rFonts w:ascii="Palatino Linotype" w:eastAsia="Palatino Linotype" w:hAnsi="Palatino Linotype" w:cs="Palatino Linotype"/>
          <w:sz w:val="22"/>
          <w:szCs w:val="22"/>
        </w:rPr>
        <w:t xml:space="preserve"> la presente resolución, para su conocimiento.</w:t>
      </w:r>
    </w:p>
    <w:p w14:paraId="4F87D7D2"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296F7107" w14:textId="304FB33F" w:rsidR="00E95A7B" w:rsidRPr="00F56170" w:rsidRDefault="00120A49">
      <w:pPr>
        <w:tabs>
          <w:tab w:val="left" w:pos="4667"/>
        </w:tabs>
        <w:spacing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b/>
          <w:sz w:val="22"/>
          <w:szCs w:val="22"/>
        </w:rPr>
        <w:t>T</w:t>
      </w:r>
      <w:r w:rsidR="00902CC7" w:rsidRPr="00F56170">
        <w:rPr>
          <w:rFonts w:ascii="Palatino Linotype" w:eastAsia="Palatino Linotype" w:hAnsi="Palatino Linotype" w:cs="Palatino Linotype"/>
          <w:b/>
          <w:sz w:val="22"/>
          <w:szCs w:val="22"/>
        </w:rPr>
        <w:t xml:space="preserve">ercero. Notifíquese vía SARCOEM </w:t>
      </w:r>
      <w:r w:rsidRPr="00F56170">
        <w:rPr>
          <w:rFonts w:ascii="Palatino Linotype" w:eastAsia="Palatino Linotype" w:hAnsi="Palatino Linotype" w:cs="Palatino Linotype"/>
          <w:sz w:val="22"/>
          <w:szCs w:val="22"/>
        </w:rPr>
        <w:t xml:space="preserve">a </w:t>
      </w:r>
      <w:r w:rsidRPr="00F56170">
        <w:rPr>
          <w:rFonts w:ascii="Palatino Linotype" w:eastAsia="Palatino Linotype" w:hAnsi="Palatino Linotype" w:cs="Palatino Linotype"/>
          <w:b/>
          <w:sz w:val="22"/>
          <w:szCs w:val="22"/>
        </w:rPr>
        <w:t>la parte</w:t>
      </w:r>
      <w:r w:rsidRPr="00F56170">
        <w:rPr>
          <w:rFonts w:ascii="Palatino Linotype" w:eastAsia="Palatino Linotype" w:hAnsi="Palatino Linotype" w:cs="Palatino Linotype"/>
          <w:sz w:val="22"/>
          <w:szCs w:val="22"/>
        </w:rPr>
        <w:t xml:space="preserve"> </w:t>
      </w:r>
      <w:r w:rsidRPr="00F56170">
        <w:rPr>
          <w:rFonts w:ascii="Palatino Linotype" w:eastAsia="Palatino Linotype" w:hAnsi="Palatino Linotype" w:cs="Palatino Linotype"/>
          <w:b/>
          <w:sz w:val="22"/>
          <w:szCs w:val="22"/>
        </w:rPr>
        <w:t>Recurrente</w:t>
      </w:r>
      <w:r w:rsidRPr="00F56170">
        <w:rPr>
          <w:rFonts w:ascii="Palatino Linotype" w:eastAsia="Palatino Linotype" w:hAnsi="Palatino Linotype" w:cs="Palatino Linotype"/>
          <w:sz w:val="22"/>
          <w:szCs w:val="22"/>
        </w:rPr>
        <w:t xml:space="preserve">, la presente resolución; asimismo, se hace de su conocimiento que de conformidad con lo establecido en el artículo </w:t>
      </w:r>
      <w:r w:rsidRPr="00F56170">
        <w:rPr>
          <w:rFonts w:ascii="Palatino Linotype" w:eastAsia="Palatino Linotype" w:hAnsi="Palatino Linotype" w:cs="Palatino Linotype"/>
          <w:sz w:val="22"/>
          <w:szCs w:val="22"/>
        </w:rPr>
        <w:lastRenderedPageBreak/>
        <w:t xml:space="preserve">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 </w:t>
      </w:r>
    </w:p>
    <w:p w14:paraId="18CF1B1A" w14:textId="32B365A2" w:rsidR="00E95A7B" w:rsidRPr="00F56170" w:rsidRDefault="00120A49">
      <w:pPr>
        <w:spacing w:before="240" w:after="240" w:line="360" w:lineRule="auto"/>
        <w:jc w:val="both"/>
        <w:rPr>
          <w:rFonts w:ascii="Palatino Linotype" w:eastAsia="Palatino Linotype" w:hAnsi="Palatino Linotype" w:cs="Palatino Linotype"/>
          <w:sz w:val="22"/>
          <w:szCs w:val="22"/>
        </w:rPr>
      </w:pPr>
      <w:r w:rsidRPr="00F5617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02CC7" w:rsidRPr="00F56170">
        <w:rPr>
          <w:rFonts w:ascii="Palatino Linotype" w:eastAsia="Palatino Linotype" w:hAnsi="Palatino Linotype" w:cs="Palatino Linotype"/>
          <w:sz w:val="22"/>
          <w:szCs w:val="22"/>
        </w:rPr>
        <w:t xml:space="preserve">VIGÉSIMO </w:t>
      </w:r>
      <w:r w:rsidR="002B5E7B">
        <w:rPr>
          <w:rFonts w:ascii="Palatino Linotype" w:eastAsia="Palatino Linotype" w:hAnsi="Palatino Linotype" w:cs="Palatino Linotype"/>
          <w:sz w:val="22"/>
          <w:szCs w:val="22"/>
        </w:rPr>
        <w:t>SEXTA</w:t>
      </w:r>
      <w:r w:rsidRPr="00F56170">
        <w:rPr>
          <w:rFonts w:ascii="Palatino Linotype" w:eastAsia="Palatino Linotype" w:hAnsi="Palatino Linotype" w:cs="Palatino Linotype"/>
          <w:sz w:val="22"/>
          <w:szCs w:val="22"/>
        </w:rPr>
        <w:t xml:space="preserve"> SESIÓN ORDINARIA, CELEBRADA EL</w:t>
      </w:r>
      <w:r w:rsidRPr="00F56170">
        <w:rPr>
          <w:rFonts w:ascii="Palatino Linotype" w:hAnsi="Palatino Linotype"/>
          <w:sz w:val="22"/>
          <w:szCs w:val="22"/>
        </w:rPr>
        <w:t xml:space="preserve"> </w:t>
      </w:r>
      <w:r w:rsidR="002B5E7B">
        <w:rPr>
          <w:rFonts w:ascii="Palatino Linotype" w:eastAsia="Palatino Linotype" w:hAnsi="Palatino Linotype" w:cs="Palatino Linotype"/>
          <w:sz w:val="22"/>
          <w:szCs w:val="22"/>
        </w:rPr>
        <w:t>DIECISÉIS</w:t>
      </w:r>
      <w:r w:rsidR="00902CC7" w:rsidRPr="00F56170">
        <w:rPr>
          <w:rFonts w:ascii="Palatino Linotype" w:eastAsia="Palatino Linotype" w:hAnsi="Palatino Linotype" w:cs="Palatino Linotype"/>
          <w:sz w:val="22"/>
          <w:szCs w:val="22"/>
        </w:rPr>
        <w:t xml:space="preserve"> DE JULIO</w:t>
      </w:r>
      <w:r w:rsidRPr="00F56170">
        <w:rPr>
          <w:rFonts w:ascii="Palatino Linotype" w:eastAsia="Palatino Linotype" w:hAnsi="Palatino Linotype" w:cs="Palatino Linotype"/>
          <w:sz w:val="22"/>
          <w:szCs w:val="22"/>
        </w:rPr>
        <w:t xml:space="preserve"> DE DOS MIL VEINTICINCO, ANTE EL SECRETARIO TÉCNICO DEL PLENO ALEXIS TAPIA RAMÍREZ.</w:t>
      </w:r>
    </w:p>
    <w:p w14:paraId="060C9124" w14:textId="77777777" w:rsidR="00E95A7B" w:rsidRPr="00F56170" w:rsidRDefault="00E95A7B">
      <w:pPr>
        <w:spacing w:line="360" w:lineRule="auto"/>
        <w:jc w:val="both"/>
        <w:rPr>
          <w:rFonts w:ascii="Palatino Linotype" w:eastAsia="Palatino Linotype" w:hAnsi="Palatino Linotype" w:cs="Palatino Linotype"/>
          <w:sz w:val="22"/>
          <w:szCs w:val="22"/>
        </w:rPr>
      </w:pPr>
      <w:bookmarkStart w:id="8" w:name="_heading=h.1t3h5sf" w:colFirst="0" w:colLast="0"/>
      <w:bookmarkEnd w:id="8"/>
    </w:p>
    <w:p w14:paraId="2B28CA20"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56DF025E"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446ABAB2"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4D8923BE"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212D0B23"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581112C2"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22097C89"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60FB685D"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27DF9466"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474CD403"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696E5173"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4837AB3A"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1AB0B2FA" w14:textId="274EB8E4" w:rsidR="00E95A7B" w:rsidRPr="00F56170" w:rsidRDefault="00E95A7B">
      <w:pPr>
        <w:spacing w:line="360" w:lineRule="auto"/>
        <w:jc w:val="both"/>
        <w:rPr>
          <w:rFonts w:ascii="Palatino Linotype" w:eastAsia="Palatino Linotype" w:hAnsi="Palatino Linotype" w:cs="Palatino Linotype"/>
          <w:sz w:val="22"/>
          <w:szCs w:val="22"/>
        </w:rPr>
      </w:pPr>
    </w:p>
    <w:p w14:paraId="07CEF1AC"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291A0696"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667B7DAF" w14:textId="77777777" w:rsidR="00E95A7B" w:rsidRPr="00F56170" w:rsidRDefault="00E95A7B">
      <w:pPr>
        <w:spacing w:line="360" w:lineRule="auto"/>
        <w:jc w:val="both"/>
        <w:rPr>
          <w:rFonts w:ascii="Palatino Linotype" w:eastAsia="Palatino Linotype" w:hAnsi="Palatino Linotype" w:cs="Palatino Linotype"/>
          <w:sz w:val="22"/>
          <w:szCs w:val="22"/>
        </w:rPr>
      </w:pPr>
    </w:p>
    <w:p w14:paraId="2A919092" w14:textId="77777777" w:rsidR="00E95A7B" w:rsidRPr="00F56170" w:rsidRDefault="00E95A7B">
      <w:pPr>
        <w:spacing w:line="360" w:lineRule="auto"/>
        <w:jc w:val="both"/>
        <w:rPr>
          <w:rFonts w:ascii="Palatino Linotype" w:eastAsia="Palatino Linotype" w:hAnsi="Palatino Linotype" w:cs="Palatino Linotype"/>
          <w:sz w:val="22"/>
          <w:szCs w:val="22"/>
        </w:rPr>
      </w:pPr>
    </w:p>
    <w:sectPr w:rsidR="00E95A7B" w:rsidRPr="00F56170">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BFA9F" w14:textId="77777777" w:rsidR="00366737" w:rsidRDefault="00366737">
      <w:r>
        <w:separator/>
      </w:r>
    </w:p>
  </w:endnote>
  <w:endnote w:type="continuationSeparator" w:id="0">
    <w:p w14:paraId="623C7EAC" w14:textId="77777777" w:rsidR="00366737" w:rsidRDefault="0036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charset w:val="00"/>
    <w:family w:val="swiss"/>
    <w:pitch w:val="variable"/>
    <w:sig w:usb0="E7002EFF" w:usb1="D200FDFF" w:usb2="0A246029" w:usb3="00000000" w:csb0="000001FF" w:csb1="00000000"/>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869B" w14:textId="77777777" w:rsidR="0021124F" w:rsidRDefault="0021124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6053A">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6053A">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7049E822" w14:textId="77777777" w:rsidR="0021124F" w:rsidRDefault="0021124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81AE" w14:textId="77777777" w:rsidR="0021124F" w:rsidRDefault="0021124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6053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6053A">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182CF01E" w14:textId="77777777" w:rsidR="0021124F" w:rsidRDefault="0021124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11F21" w14:textId="77777777" w:rsidR="00366737" w:rsidRDefault="00366737">
      <w:r>
        <w:separator/>
      </w:r>
    </w:p>
  </w:footnote>
  <w:footnote w:type="continuationSeparator" w:id="0">
    <w:p w14:paraId="32EB1159" w14:textId="77777777" w:rsidR="00366737" w:rsidRDefault="00366737">
      <w:r>
        <w:continuationSeparator/>
      </w:r>
    </w:p>
  </w:footnote>
  <w:footnote w:id="1">
    <w:p w14:paraId="31A6A8B7" w14:textId="77777777" w:rsidR="0021124F" w:rsidRDefault="0021124F">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color w:val="000000"/>
          <w:sz w:val="16"/>
          <w:szCs w:val="16"/>
        </w:rPr>
        <w:t>Artículo 132.</w:t>
      </w:r>
      <w:r>
        <w:rPr>
          <w:rFonts w:ascii="Palatino Linotype" w:eastAsia="Palatino Linotype" w:hAnsi="Palatino Linotype" w:cs="Palatino Linotype"/>
          <w:color w:val="000000"/>
          <w:sz w:val="16"/>
          <w:szCs w:val="16"/>
        </w:rPr>
        <w:t xml:space="preserve"> Admitido el recurso de revisión y sin perjuicio de lo dispuesto por la Ley General, el Instituto promoverá la conciliación entre las partes, de conformidad con el procedimiento siguiente:</w:t>
      </w:r>
    </w:p>
    <w:p w14:paraId="61A33C8F" w14:textId="77777777" w:rsidR="0021124F" w:rsidRDefault="0021124F">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V.</w:t>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De llegar a un acuerdo, éste se hará constar por escrito y tendrá efectos vinculantes.</w:t>
      </w:r>
    </w:p>
    <w:p w14:paraId="4E57301C" w14:textId="77777777" w:rsidR="0021124F" w:rsidRDefault="0021124F">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6BF0" w14:textId="77777777" w:rsidR="0021124F" w:rsidRDefault="0021124F">
    <w:pPr>
      <w:rPr>
        <w:rFonts w:ascii="Cambria" w:eastAsia="Cambria" w:hAnsi="Cambria" w:cs="Cambria"/>
        <w:color w:val="000000"/>
      </w:rPr>
    </w:pPr>
    <w:r>
      <w:rPr>
        <w:noProof/>
      </w:rPr>
      <w:drawing>
        <wp:anchor distT="0" distB="0" distL="0" distR="0" simplePos="0" relativeHeight="251658240" behindDoc="1" locked="0" layoutInCell="1" hidden="0" allowOverlap="1" wp14:anchorId="6B53E6BF" wp14:editId="0CC82DF8">
          <wp:simplePos x="0" y="0"/>
          <wp:positionH relativeFrom="column">
            <wp:posOffset>-1080117</wp:posOffset>
          </wp:positionH>
          <wp:positionV relativeFrom="paragraph">
            <wp:posOffset>-488295</wp:posOffset>
          </wp:positionV>
          <wp:extent cx="7809865" cy="10165715"/>
          <wp:effectExtent l="0" t="0" r="0" b="0"/>
          <wp:wrapNone/>
          <wp:docPr id="20197576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2"/>
      <w:tblW w:w="5953" w:type="dxa"/>
      <w:tblInd w:w="3261" w:type="dxa"/>
      <w:tblLayout w:type="fixed"/>
      <w:tblLook w:val="0400" w:firstRow="0" w:lastRow="0" w:firstColumn="0" w:lastColumn="0" w:noHBand="0" w:noVBand="1"/>
    </w:tblPr>
    <w:tblGrid>
      <w:gridCol w:w="2489"/>
      <w:gridCol w:w="3464"/>
    </w:tblGrid>
    <w:tr w:rsidR="0021124F" w14:paraId="5C6997A8" w14:textId="77777777">
      <w:tc>
        <w:tcPr>
          <w:tcW w:w="2489" w:type="dxa"/>
          <w:shd w:val="clear" w:color="auto" w:fill="auto"/>
        </w:tcPr>
        <w:p w14:paraId="3E15C18F" w14:textId="77777777" w:rsidR="0021124F" w:rsidRDefault="002112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3AF7007" w14:textId="4EBF48B5" w:rsidR="0021124F" w:rsidRDefault="00C95CC6" w:rsidP="00C95CC6">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04964</w:t>
          </w:r>
          <w:r w:rsidR="0021124F">
            <w:rPr>
              <w:rFonts w:ascii="Palatino Linotype" w:eastAsia="Palatino Linotype" w:hAnsi="Palatino Linotype" w:cs="Palatino Linotype"/>
              <w:b/>
              <w:sz w:val="22"/>
              <w:szCs w:val="22"/>
            </w:rPr>
            <w:t>/INFOEM/AD/RR/2025</w:t>
          </w:r>
        </w:p>
      </w:tc>
    </w:tr>
    <w:tr w:rsidR="0021124F" w14:paraId="64910EF6" w14:textId="77777777">
      <w:trPr>
        <w:trHeight w:val="228"/>
      </w:trPr>
      <w:tc>
        <w:tcPr>
          <w:tcW w:w="2489" w:type="dxa"/>
          <w:shd w:val="clear" w:color="auto" w:fill="auto"/>
          <w:vAlign w:val="center"/>
        </w:tcPr>
        <w:p w14:paraId="59EBDD13" w14:textId="77777777" w:rsidR="0021124F" w:rsidRDefault="002112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88D01F6" w14:textId="75E86ECB" w:rsidR="0021124F" w:rsidRDefault="0021124F">
          <w:pPr>
            <w:ind w:left="-45" w:right="176"/>
            <w:jc w:val="both"/>
            <w:rPr>
              <w:rFonts w:ascii="Palatino Linotype" w:eastAsia="Palatino Linotype" w:hAnsi="Palatino Linotype" w:cs="Palatino Linotype"/>
              <w:b/>
              <w:sz w:val="22"/>
              <w:szCs w:val="22"/>
            </w:rPr>
          </w:pPr>
          <w:r w:rsidRPr="00467E1B">
            <w:rPr>
              <w:rFonts w:ascii="Palatino Linotype" w:eastAsia="Palatino Linotype" w:hAnsi="Palatino Linotype" w:cs="Palatino Linotype"/>
              <w:b/>
              <w:sz w:val="22"/>
              <w:szCs w:val="22"/>
            </w:rPr>
            <w:t>Instituto de Seguridad Social del Estado de México y Municipios</w:t>
          </w:r>
        </w:p>
      </w:tc>
    </w:tr>
    <w:tr w:rsidR="0021124F" w14:paraId="619D1A71" w14:textId="77777777">
      <w:tc>
        <w:tcPr>
          <w:tcW w:w="2489" w:type="dxa"/>
          <w:shd w:val="clear" w:color="auto" w:fill="auto"/>
          <w:vAlign w:val="center"/>
        </w:tcPr>
        <w:p w14:paraId="2BF7CFFB" w14:textId="77777777" w:rsidR="0021124F" w:rsidRDefault="0021124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CF29724" w14:textId="77777777" w:rsidR="0021124F" w:rsidRDefault="0021124F">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30C3D23" w14:textId="77777777" w:rsidR="0021124F" w:rsidRDefault="0021124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8117" w14:textId="7E551BCD" w:rsidR="0021124F" w:rsidRDefault="0021124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3"/>
      <w:tblW w:w="5670" w:type="dxa"/>
      <w:tblInd w:w="3261" w:type="dxa"/>
      <w:tblLayout w:type="fixed"/>
      <w:tblLook w:val="0400" w:firstRow="0" w:lastRow="0" w:firstColumn="0" w:lastColumn="0" w:noHBand="0" w:noVBand="1"/>
    </w:tblPr>
    <w:tblGrid>
      <w:gridCol w:w="2551"/>
      <w:gridCol w:w="3119"/>
    </w:tblGrid>
    <w:tr w:rsidR="0021124F" w14:paraId="0B26DA6F" w14:textId="77777777">
      <w:tc>
        <w:tcPr>
          <w:tcW w:w="2551" w:type="dxa"/>
          <w:shd w:val="clear" w:color="auto" w:fill="auto"/>
          <w:vAlign w:val="center"/>
        </w:tcPr>
        <w:p w14:paraId="595040CC" w14:textId="77777777" w:rsidR="0021124F" w:rsidRDefault="002112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6D2AC3F" w14:textId="4FFB3DD7" w:rsidR="0021124F" w:rsidRDefault="00C95CC6" w:rsidP="00C95CC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04964</w:t>
          </w:r>
          <w:r w:rsidR="0021124F">
            <w:rPr>
              <w:rFonts w:ascii="Palatino Linotype" w:eastAsia="Palatino Linotype" w:hAnsi="Palatino Linotype" w:cs="Palatino Linotype"/>
              <w:b/>
              <w:sz w:val="22"/>
              <w:szCs w:val="22"/>
            </w:rPr>
            <w:t>/INFOEM/AD/RR/2025</w:t>
          </w:r>
        </w:p>
      </w:tc>
    </w:tr>
    <w:tr w:rsidR="0021124F" w14:paraId="1C71A67F" w14:textId="77777777">
      <w:trPr>
        <w:trHeight w:val="130"/>
      </w:trPr>
      <w:tc>
        <w:tcPr>
          <w:tcW w:w="2551" w:type="dxa"/>
          <w:shd w:val="clear" w:color="auto" w:fill="auto"/>
          <w:vAlign w:val="center"/>
        </w:tcPr>
        <w:p w14:paraId="6C969D60" w14:textId="77777777" w:rsidR="0021124F" w:rsidRDefault="002112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9206FE5" w14:textId="498F1969" w:rsidR="0021124F" w:rsidRDefault="00A016B8">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 XXXXXXXXX</w:t>
          </w:r>
        </w:p>
      </w:tc>
    </w:tr>
    <w:tr w:rsidR="0021124F" w14:paraId="446C1F40" w14:textId="77777777">
      <w:trPr>
        <w:trHeight w:val="228"/>
      </w:trPr>
      <w:tc>
        <w:tcPr>
          <w:tcW w:w="2551" w:type="dxa"/>
          <w:shd w:val="clear" w:color="auto" w:fill="auto"/>
          <w:vAlign w:val="center"/>
        </w:tcPr>
        <w:p w14:paraId="4F0D04BE" w14:textId="77777777" w:rsidR="0021124F" w:rsidRDefault="002112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17BC61D" w14:textId="22187F36" w:rsidR="0021124F" w:rsidRDefault="0021124F">
          <w:pPr>
            <w:ind w:left="-45" w:right="176"/>
            <w:jc w:val="both"/>
            <w:rPr>
              <w:rFonts w:ascii="Palatino Linotype" w:eastAsia="Palatino Linotype" w:hAnsi="Palatino Linotype" w:cs="Palatino Linotype"/>
              <w:b/>
              <w:sz w:val="22"/>
              <w:szCs w:val="22"/>
            </w:rPr>
          </w:pPr>
          <w:r>
            <w:rPr>
              <w:noProof/>
            </w:rPr>
            <w:drawing>
              <wp:anchor distT="0" distB="0" distL="0" distR="0" simplePos="0" relativeHeight="251659264" behindDoc="1" locked="0" layoutInCell="1" hidden="0" allowOverlap="1" wp14:anchorId="76982AE1" wp14:editId="1B0255E5">
                <wp:simplePos x="0" y="0"/>
                <wp:positionH relativeFrom="column">
                  <wp:posOffset>-4875530</wp:posOffset>
                </wp:positionH>
                <wp:positionV relativeFrom="paragraph">
                  <wp:posOffset>-1099185</wp:posOffset>
                </wp:positionV>
                <wp:extent cx="7809865" cy="10165715"/>
                <wp:effectExtent l="0" t="0" r="0" b="0"/>
                <wp:wrapNone/>
                <wp:docPr id="20197576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467E1B">
            <w:rPr>
              <w:rFonts w:ascii="Palatino Linotype" w:eastAsia="Palatino Linotype" w:hAnsi="Palatino Linotype" w:cs="Palatino Linotype"/>
              <w:b/>
              <w:sz w:val="22"/>
              <w:szCs w:val="22"/>
            </w:rPr>
            <w:t>Instituto de Seguridad Social del Estado de México y Municipios</w:t>
          </w:r>
        </w:p>
      </w:tc>
    </w:tr>
    <w:tr w:rsidR="0021124F" w14:paraId="233C2A70" w14:textId="77777777">
      <w:tc>
        <w:tcPr>
          <w:tcW w:w="2551" w:type="dxa"/>
          <w:shd w:val="clear" w:color="auto" w:fill="auto"/>
          <w:vAlign w:val="center"/>
        </w:tcPr>
        <w:p w14:paraId="02F7B67E" w14:textId="77777777" w:rsidR="0021124F" w:rsidRDefault="002112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420A3E3" w14:textId="77777777" w:rsidR="0021124F" w:rsidRDefault="0021124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634D58A" w14:textId="77777777" w:rsidR="0021124F" w:rsidRDefault="0021124F">
    <w:pPr>
      <w:pBdr>
        <w:top w:val="nil"/>
        <w:left w:val="nil"/>
        <w:bottom w:val="nil"/>
        <w:right w:val="nil"/>
        <w:between w:val="nil"/>
      </w:pBdr>
      <w:tabs>
        <w:tab w:val="center" w:pos="4252"/>
        <w:tab w:val="right" w:pos="8504"/>
      </w:tabs>
      <w:rPr>
        <w:rFonts w:ascii="Cambria" w:eastAsia="Cambria" w:hAnsi="Cambria" w:cs="Cambria"/>
        <w:color w:val="000000"/>
      </w:rPr>
    </w:pPr>
  </w:p>
  <w:p w14:paraId="43F0FA94" w14:textId="77777777" w:rsidR="0021124F" w:rsidRDefault="002112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6D2A"/>
    <w:multiLevelType w:val="hybridMultilevel"/>
    <w:tmpl w:val="4E685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912763"/>
    <w:multiLevelType w:val="hybridMultilevel"/>
    <w:tmpl w:val="623E5AD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A1E4840"/>
    <w:multiLevelType w:val="multilevel"/>
    <w:tmpl w:val="F7506734"/>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2BEE1329"/>
    <w:multiLevelType w:val="multilevel"/>
    <w:tmpl w:val="8922524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C0573F"/>
    <w:multiLevelType w:val="multilevel"/>
    <w:tmpl w:val="CC429D08"/>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CE7BF8"/>
    <w:multiLevelType w:val="multilevel"/>
    <w:tmpl w:val="4AD2C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975A10"/>
    <w:multiLevelType w:val="hybridMultilevel"/>
    <w:tmpl w:val="B7D278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DB0CB1"/>
    <w:multiLevelType w:val="hybridMultilevel"/>
    <w:tmpl w:val="B7D27F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44838B2"/>
    <w:multiLevelType w:val="hybridMultilevel"/>
    <w:tmpl w:val="B7D27F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E48195F"/>
    <w:multiLevelType w:val="hybridMultilevel"/>
    <w:tmpl w:val="784A5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8"/>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A7B"/>
    <w:rsid w:val="00045196"/>
    <w:rsid w:val="0005024A"/>
    <w:rsid w:val="000E17E9"/>
    <w:rsid w:val="00110A6E"/>
    <w:rsid w:val="00115E08"/>
    <w:rsid w:val="00120A49"/>
    <w:rsid w:val="00171B94"/>
    <w:rsid w:val="0021124F"/>
    <w:rsid w:val="00231F78"/>
    <w:rsid w:val="0024763F"/>
    <w:rsid w:val="0025111D"/>
    <w:rsid w:val="002712F8"/>
    <w:rsid w:val="002A2557"/>
    <w:rsid w:val="002B5E7B"/>
    <w:rsid w:val="002D3FDD"/>
    <w:rsid w:val="002E1BB5"/>
    <w:rsid w:val="002E2AC6"/>
    <w:rsid w:val="003147B6"/>
    <w:rsid w:val="003243AC"/>
    <w:rsid w:val="00330E01"/>
    <w:rsid w:val="00366737"/>
    <w:rsid w:val="00373ED7"/>
    <w:rsid w:val="003B676E"/>
    <w:rsid w:val="00401C85"/>
    <w:rsid w:val="00415C49"/>
    <w:rsid w:val="004409FB"/>
    <w:rsid w:val="00467E1B"/>
    <w:rsid w:val="00476B2B"/>
    <w:rsid w:val="00487BEF"/>
    <w:rsid w:val="004A64E5"/>
    <w:rsid w:val="004A6779"/>
    <w:rsid w:val="00521E74"/>
    <w:rsid w:val="00572E9E"/>
    <w:rsid w:val="00596090"/>
    <w:rsid w:val="005C0B24"/>
    <w:rsid w:val="00601718"/>
    <w:rsid w:val="00727E19"/>
    <w:rsid w:val="0076053A"/>
    <w:rsid w:val="007631AF"/>
    <w:rsid w:val="00776A5E"/>
    <w:rsid w:val="007D601E"/>
    <w:rsid w:val="007E53AE"/>
    <w:rsid w:val="007E5F7E"/>
    <w:rsid w:val="00810964"/>
    <w:rsid w:val="00856DE2"/>
    <w:rsid w:val="00902CC7"/>
    <w:rsid w:val="00922566"/>
    <w:rsid w:val="0093456C"/>
    <w:rsid w:val="009865DC"/>
    <w:rsid w:val="009A569E"/>
    <w:rsid w:val="009A7C27"/>
    <w:rsid w:val="009F3E20"/>
    <w:rsid w:val="00A016B8"/>
    <w:rsid w:val="00A456D4"/>
    <w:rsid w:val="00A66621"/>
    <w:rsid w:val="00AC3B06"/>
    <w:rsid w:val="00AD0821"/>
    <w:rsid w:val="00AF25D6"/>
    <w:rsid w:val="00B549C6"/>
    <w:rsid w:val="00C735B5"/>
    <w:rsid w:val="00C74B86"/>
    <w:rsid w:val="00C95CC6"/>
    <w:rsid w:val="00CE28AA"/>
    <w:rsid w:val="00CE2F51"/>
    <w:rsid w:val="00CF6E1B"/>
    <w:rsid w:val="00D4097A"/>
    <w:rsid w:val="00D419FB"/>
    <w:rsid w:val="00D507B9"/>
    <w:rsid w:val="00DE5A29"/>
    <w:rsid w:val="00E0683C"/>
    <w:rsid w:val="00E073AC"/>
    <w:rsid w:val="00E577FD"/>
    <w:rsid w:val="00E93AF1"/>
    <w:rsid w:val="00E95A7B"/>
    <w:rsid w:val="00EC2B80"/>
    <w:rsid w:val="00EE0B9A"/>
    <w:rsid w:val="00F1426D"/>
    <w:rsid w:val="00F4627D"/>
    <w:rsid w:val="00F56170"/>
    <w:rsid w:val="00F92DE9"/>
    <w:rsid w:val="00F95F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DB32"/>
  <w15:docId w15:val="{37FC416A-E40C-41A6-BBED-EB9E8126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A5E"/>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0"/>
    <w:tblPr>
      <w:tblStyleRowBandSize w:val="1"/>
      <w:tblStyleColBandSize w:val="1"/>
      <w:tblCellMar>
        <w:left w:w="115" w:type="dxa"/>
        <w:right w:w="115" w:type="dxa"/>
      </w:tblCellMar>
    </w:tblPr>
  </w:style>
  <w:style w:type="table" w:customStyle="1" w:styleId="13">
    <w:name w:val="13"/>
    <w:basedOn w:val="TableNormal70"/>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7"/>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6"/>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character" w:customStyle="1" w:styleId="Mencinsinresolver5">
    <w:name w:val="Mención sin resolver5"/>
    <w:basedOn w:val="Fuentedeprrafopredeter"/>
    <w:uiPriority w:val="99"/>
    <w:semiHidden/>
    <w:unhideWhenUsed/>
    <w:rsid w:val="00160ABB"/>
    <w:rPr>
      <w:color w:val="605E5C"/>
      <w:shd w:val="clear" w:color="auto" w:fill="E1DFDD"/>
    </w:rPr>
  </w:style>
  <w:style w:type="table" w:customStyle="1" w:styleId="a9">
    <w:basedOn w:val="TableNormal4"/>
    <w:tblPr>
      <w:tblStyleRowBandSize w:val="1"/>
      <w:tblStyleColBandSize w:val="1"/>
      <w:tblCellMar>
        <w:left w:w="108" w:type="dxa"/>
        <w:right w:w="108"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character" w:customStyle="1" w:styleId="Mencinsinresolver6">
    <w:name w:val="Mención sin resolver6"/>
    <w:basedOn w:val="Fuentedeprrafopredeter"/>
    <w:uiPriority w:val="99"/>
    <w:semiHidden/>
    <w:unhideWhenUsed/>
    <w:rsid w:val="00D20DA7"/>
    <w:rPr>
      <w:color w:val="605E5C"/>
      <w:shd w:val="clear" w:color="auto" w:fill="E1DFDD"/>
    </w:r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character" w:customStyle="1" w:styleId="Mencinsinresolver7">
    <w:name w:val="Mención sin resolver7"/>
    <w:basedOn w:val="Fuentedeprrafopredeter"/>
    <w:uiPriority w:val="99"/>
    <w:semiHidden/>
    <w:unhideWhenUsed/>
    <w:rsid w:val="003A4FC8"/>
    <w:rPr>
      <w:color w:val="605E5C"/>
      <w:shd w:val="clear" w:color="auto" w:fill="E1DFDD"/>
    </w:r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85762">
      <w:bodyDiv w:val="1"/>
      <w:marLeft w:val="0"/>
      <w:marRight w:val="0"/>
      <w:marTop w:val="0"/>
      <w:marBottom w:val="0"/>
      <w:divBdr>
        <w:top w:val="none" w:sz="0" w:space="0" w:color="auto"/>
        <w:left w:val="none" w:sz="0" w:space="0" w:color="auto"/>
        <w:bottom w:val="none" w:sz="0" w:space="0" w:color="auto"/>
        <w:right w:val="none" w:sz="0" w:space="0" w:color="auto"/>
      </w:divBdr>
    </w:div>
    <w:div w:id="344213153">
      <w:bodyDiv w:val="1"/>
      <w:marLeft w:val="0"/>
      <w:marRight w:val="0"/>
      <w:marTop w:val="0"/>
      <w:marBottom w:val="0"/>
      <w:divBdr>
        <w:top w:val="none" w:sz="0" w:space="0" w:color="auto"/>
        <w:left w:val="none" w:sz="0" w:space="0" w:color="auto"/>
        <w:bottom w:val="none" w:sz="0" w:space="0" w:color="auto"/>
        <w:right w:val="none" w:sz="0" w:space="0" w:color="auto"/>
      </w:divBdr>
    </w:div>
    <w:div w:id="1045831474">
      <w:bodyDiv w:val="1"/>
      <w:marLeft w:val="0"/>
      <w:marRight w:val="0"/>
      <w:marTop w:val="0"/>
      <w:marBottom w:val="0"/>
      <w:divBdr>
        <w:top w:val="none" w:sz="0" w:space="0" w:color="auto"/>
        <w:left w:val="none" w:sz="0" w:space="0" w:color="auto"/>
        <w:bottom w:val="none" w:sz="0" w:space="0" w:color="auto"/>
        <w:right w:val="none" w:sz="0" w:space="0" w:color="auto"/>
      </w:divBdr>
    </w:div>
    <w:div w:id="1525513429">
      <w:bodyDiv w:val="1"/>
      <w:marLeft w:val="0"/>
      <w:marRight w:val="0"/>
      <w:marTop w:val="0"/>
      <w:marBottom w:val="0"/>
      <w:divBdr>
        <w:top w:val="none" w:sz="0" w:space="0" w:color="auto"/>
        <w:left w:val="none" w:sz="0" w:space="0" w:color="auto"/>
        <w:bottom w:val="none" w:sz="0" w:space="0" w:color="auto"/>
        <w:right w:val="none" w:sz="0" w:space="0" w:color="auto"/>
      </w:divBdr>
    </w:div>
    <w:div w:id="1837722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1uqyFpUtPLxliTGjqOxjpIKxzg==">CgMxLjAyCGguZ2pkZ3hzMgloLjNkeTZ2a20yCWguMzBqMHpsbDIJaC4yZXQ5MnAwMgloLjJzOGV5bzEyDmguamFzMHdoNGdlcDA2MgloLjRkMzRvZzgyDmgubzFicjU4MmdjdmdyMgloLjF0M2g1c2Y4AHIhMTIzVzV3RHNiX1BjOEpzd3hxZlZWTDZDLXdXWnRfTHRj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5338</Words>
  <Characters>29362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2025-07-18T16:29:00Z</cp:lastPrinted>
  <dcterms:created xsi:type="dcterms:W3CDTF">2025-08-12T15:42:00Z</dcterms:created>
  <dcterms:modified xsi:type="dcterms:W3CDTF">2025-08-12T15:42:00Z</dcterms:modified>
</cp:coreProperties>
</file>