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B467F" w14:textId="77777777" w:rsidR="00C03CDD" w:rsidRDefault="00C03CDD" w:rsidP="003F49F8"/>
    <w:p w14:paraId="21DC482F" w14:textId="77777777" w:rsidR="00C03CDD" w:rsidRPr="00ED5352" w:rsidRDefault="00C03CDD" w:rsidP="003F49F8">
      <w:pPr>
        <w:shd w:val="clear" w:color="auto" w:fill="FFFFFF"/>
        <w:spacing w:line="360" w:lineRule="auto"/>
        <w:jc w:val="both"/>
        <w:rPr>
          <w:rFonts w:ascii="Palatino Linotype" w:hAnsi="Palatino Linotype" w:cs="Arial"/>
          <w:lang w:eastAsia="es-MX"/>
        </w:rPr>
      </w:pPr>
      <w:r w:rsidRPr="00ED5352">
        <w:rPr>
          <w:rFonts w:ascii="Palatino Linotype" w:hAnsi="Palatino Linotype" w:cs="Arial"/>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hAnsi="Palatino Linotype" w:cs="Arial"/>
          <w:b/>
          <w:lang w:eastAsia="es-MX"/>
        </w:rPr>
        <w:t>veinti</w:t>
      </w:r>
      <w:r w:rsidR="00ED2E10">
        <w:rPr>
          <w:rFonts w:ascii="Palatino Linotype" w:hAnsi="Palatino Linotype" w:cs="Arial"/>
          <w:b/>
          <w:lang w:eastAsia="es-MX"/>
        </w:rPr>
        <w:t>nueve</w:t>
      </w:r>
      <w:r>
        <w:rPr>
          <w:rFonts w:ascii="Palatino Linotype" w:hAnsi="Palatino Linotype" w:cs="Arial"/>
          <w:b/>
          <w:lang w:eastAsia="es-MX"/>
        </w:rPr>
        <w:t xml:space="preserve"> de enero</w:t>
      </w:r>
      <w:r w:rsidRPr="001B7E96">
        <w:rPr>
          <w:rFonts w:ascii="Palatino Linotype" w:hAnsi="Palatino Linotype" w:cs="Arial"/>
          <w:b/>
          <w:lang w:eastAsia="es-MX"/>
        </w:rPr>
        <w:t xml:space="preserve"> de dos mil veinti</w:t>
      </w:r>
      <w:r>
        <w:rPr>
          <w:rFonts w:ascii="Palatino Linotype" w:hAnsi="Palatino Linotype" w:cs="Arial"/>
          <w:b/>
          <w:lang w:eastAsia="es-MX"/>
        </w:rPr>
        <w:t>cinco</w:t>
      </w:r>
      <w:r w:rsidRPr="00ED5352">
        <w:rPr>
          <w:rFonts w:ascii="Palatino Linotype" w:hAnsi="Palatino Linotype" w:cs="Arial"/>
          <w:lang w:eastAsia="es-MX"/>
        </w:rPr>
        <w:t>.</w:t>
      </w:r>
    </w:p>
    <w:p w14:paraId="1ACA08F2" w14:textId="77777777" w:rsidR="00C03CDD" w:rsidRPr="00ED5352" w:rsidRDefault="00C03CDD" w:rsidP="003F49F8">
      <w:pPr>
        <w:tabs>
          <w:tab w:val="left" w:pos="1701"/>
        </w:tabs>
        <w:spacing w:line="360" w:lineRule="auto"/>
        <w:jc w:val="both"/>
        <w:rPr>
          <w:rFonts w:ascii="Palatino Linotype" w:eastAsia="Calibri" w:hAnsi="Palatino Linotype" w:cs="Arial"/>
          <w:b/>
        </w:rPr>
      </w:pPr>
    </w:p>
    <w:p w14:paraId="53C5E588" w14:textId="499738FC" w:rsidR="00C03CDD" w:rsidRPr="00ED5352" w:rsidRDefault="00C03CDD" w:rsidP="003F49F8">
      <w:pPr>
        <w:tabs>
          <w:tab w:val="left" w:pos="1701"/>
        </w:tabs>
        <w:spacing w:line="360" w:lineRule="auto"/>
        <w:jc w:val="both"/>
        <w:rPr>
          <w:rFonts w:ascii="Palatino Linotype" w:eastAsia="Calibri" w:hAnsi="Palatino Linotype" w:cs="Arial"/>
        </w:rPr>
      </w:pPr>
      <w:r w:rsidRPr="00ED5352">
        <w:rPr>
          <w:rFonts w:ascii="Palatino Linotype" w:eastAsia="Calibri" w:hAnsi="Palatino Linotype" w:cs="Arial"/>
          <w:b/>
        </w:rPr>
        <w:t>VISTO</w:t>
      </w:r>
      <w:r w:rsidRPr="00ED5352">
        <w:rPr>
          <w:rFonts w:ascii="Palatino Linotype" w:eastAsia="Calibri" w:hAnsi="Palatino Linotype" w:cs="Arial"/>
        </w:rPr>
        <w:t xml:space="preserve"> el expediente electrónico formado con motivo del recurso de revisión número </w:t>
      </w:r>
      <w:r>
        <w:rPr>
          <w:rFonts w:ascii="Palatino Linotype" w:eastAsia="Calibri" w:hAnsi="Palatino Linotype" w:cs="Arial"/>
          <w:b/>
          <w:bCs/>
          <w:lang w:eastAsia="es-MX"/>
        </w:rPr>
        <w:t>07125</w:t>
      </w:r>
      <w:r w:rsidRPr="00ED5352">
        <w:rPr>
          <w:rFonts w:ascii="Palatino Linotype" w:eastAsia="Calibri" w:hAnsi="Palatino Linotype" w:cs="Arial"/>
          <w:b/>
          <w:bCs/>
          <w:lang w:eastAsia="es-MX"/>
        </w:rPr>
        <w:t>/</w:t>
      </w:r>
      <w:proofErr w:type="spellStart"/>
      <w:r w:rsidRPr="00ED5352">
        <w:rPr>
          <w:rFonts w:ascii="Palatino Linotype" w:eastAsia="Calibri" w:hAnsi="Palatino Linotype" w:cs="Arial"/>
          <w:b/>
          <w:bCs/>
          <w:lang w:eastAsia="es-MX"/>
        </w:rPr>
        <w:t>INFOEM</w:t>
      </w:r>
      <w:proofErr w:type="spellEnd"/>
      <w:r w:rsidRPr="00ED5352">
        <w:rPr>
          <w:rFonts w:ascii="Palatino Linotype" w:eastAsia="Calibri" w:hAnsi="Palatino Linotype" w:cs="Arial"/>
          <w:b/>
          <w:bCs/>
          <w:lang w:eastAsia="es-MX"/>
        </w:rPr>
        <w:t>/AD/</w:t>
      </w:r>
      <w:proofErr w:type="spellStart"/>
      <w:r w:rsidRPr="00ED5352">
        <w:rPr>
          <w:rFonts w:ascii="Palatino Linotype" w:eastAsia="Calibri" w:hAnsi="Palatino Linotype" w:cs="Arial"/>
          <w:b/>
          <w:bCs/>
          <w:lang w:eastAsia="es-MX"/>
        </w:rPr>
        <w:t>RR</w:t>
      </w:r>
      <w:proofErr w:type="spellEnd"/>
      <w:r w:rsidRPr="00ED5352">
        <w:rPr>
          <w:rFonts w:ascii="Palatino Linotype" w:eastAsia="Calibri" w:hAnsi="Palatino Linotype" w:cs="Arial"/>
          <w:b/>
          <w:bCs/>
          <w:lang w:eastAsia="es-MX"/>
        </w:rPr>
        <w:t>/202</w:t>
      </w:r>
      <w:r>
        <w:rPr>
          <w:rFonts w:ascii="Palatino Linotype" w:eastAsia="Calibri" w:hAnsi="Palatino Linotype" w:cs="Arial"/>
          <w:b/>
          <w:bCs/>
          <w:lang w:eastAsia="es-MX"/>
        </w:rPr>
        <w:t>4</w:t>
      </w:r>
      <w:r>
        <w:rPr>
          <w:rFonts w:ascii="Palatino Linotype" w:eastAsia="Calibri" w:hAnsi="Palatino Linotype" w:cs="Arial"/>
        </w:rPr>
        <w:t>, interpuesto por la</w:t>
      </w:r>
      <w:r w:rsidRPr="00ED5352">
        <w:rPr>
          <w:rFonts w:ascii="Palatino Linotype" w:eastAsia="Calibri" w:hAnsi="Palatino Linotype" w:cs="Arial"/>
        </w:rPr>
        <w:t xml:space="preserve"> </w:t>
      </w:r>
      <w:r w:rsidRPr="00ED5352">
        <w:rPr>
          <w:rFonts w:ascii="Palatino Linotype" w:eastAsia="Calibri" w:hAnsi="Palatino Linotype" w:cs="Arial"/>
          <w:b/>
        </w:rPr>
        <w:t>C.</w:t>
      </w:r>
      <w:r w:rsidRPr="00ED5352">
        <w:rPr>
          <w:rFonts w:ascii="Palatino Linotype" w:eastAsia="Calibri" w:hAnsi="Palatino Linotype" w:cs="Arial"/>
        </w:rPr>
        <w:t xml:space="preserve"> </w:t>
      </w:r>
      <w:proofErr w:type="spellStart"/>
      <w:r w:rsidR="005877D0">
        <w:rPr>
          <w:rFonts w:ascii="Palatino Linotype" w:eastAsia="Calibri" w:hAnsi="Palatino Linotype" w:cs="Arial"/>
          <w:b/>
        </w:rPr>
        <w:t>XXXXXXXXXXXXXXX</w:t>
      </w:r>
      <w:proofErr w:type="spellEnd"/>
      <w:r w:rsidRPr="00ED5352">
        <w:rPr>
          <w:rFonts w:ascii="Palatino Linotype" w:eastAsia="Calibri" w:hAnsi="Palatino Linotype" w:cs="Arial"/>
        </w:rPr>
        <w:t xml:space="preserve">, </w:t>
      </w:r>
      <w:r w:rsidRPr="00ED5352">
        <w:rPr>
          <w:rFonts w:ascii="Palatino Linotype" w:eastAsia="Calibri" w:hAnsi="Palatino Linotype"/>
        </w:rPr>
        <w:t>en lo sucesivo la</w:t>
      </w:r>
      <w:r w:rsidRPr="00ED5352">
        <w:rPr>
          <w:rFonts w:ascii="Palatino Linotype" w:eastAsia="Calibri" w:hAnsi="Palatino Linotype"/>
          <w:b/>
        </w:rPr>
        <w:t xml:space="preserve"> Recurrente</w:t>
      </w:r>
      <w:r w:rsidRPr="00ED5352">
        <w:rPr>
          <w:rFonts w:ascii="Palatino Linotype" w:eastAsia="Calibri" w:hAnsi="Palatino Linotype" w:cs="Arial"/>
        </w:rPr>
        <w:t xml:space="preserve"> en contra de la respuesta del</w:t>
      </w:r>
      <w:r>
        <w:rPr>
          <w:rFonts w:ascii="Palatino Linotype" w:eastAsia="Calibri" w:hAnsi="Palatino Linotype" w:cs="Arial"/>
        </w:rPr>
        <w:t xml:space="preserve"> </w:t>
      </w:r>
      <w:r w:rsidRPr="00C03CDD">
        <w:rPr>
          <w:rFonts w:ascii="Palatino Linotype" w:eastAsia="Calibri" w:hAnsi="Palatino Linotype" w:cs="Arial"/>
          <w:b/>
        </w:rPr>
        <w:t>Colegio de Estudios Científicos y Tecnológicos del Estado de México</w:t>
      </w:r>
      <w:r w:rsidRPr="00ED5352">
        <w:rPr>
          <w:rFonts w:ascii="Palatino Linotype" w:eastAsia="Calibri" w:hAnsi="Palatino Linotype" w:cs="Arial"/>
        </w:rPr>
        <w:t>,</w:t>
      </w:r>
      <w:r w:rsidRPr="00ED5352">
        <w:rPr>
          <w:rFonts w:ascii="Palatino Linotype" w:eastAsia="Calibri" w:hAnsi="Palatino Linotype" w:cs="Arial"/>
          <w:b/>
        </w:rPr>
        <w:t xml:space="preserve"> </w:t>
      </w:r>
      <w:r w:rsidRPr="00ED5352">
        <w:rPr>
          <w:rFonts w:ascii="Palatino Linotype" w:eastAsia="Calibri" w:hAnsi="Palatino Linotype" w:cs="Arial"/>
        </w:rPr>
        <w:t>en lo subsecuente el</w:t>
      </w:r>
      <w:r w:rsidRPr="00ED5352">
        <w:rPr>
          <w:rFonts w:ascii="Palatino Linotype" w:eastAsia="Calibri" w:hAnsi="Palatino Linotype" w:cs="Arial"/>
          <w:b/>
        </w:rPr>
        <w:t xml:space="preserve"> Sujeto Obligado</w:t>
      </w:r>
      <w:r w:rsidRPr="00ED5352">
        <w:rPr>
          <w:rFonts w:ascii="Palatino Linotype" w:eastAsia="Calibri" w:hAnsi="Palatino Linotype" w:cs="Arial"/>
        </w:rPr>
        <w:t>,</w:t>
      </w:r>
      <w:r w:rsidRPr="00ED5352">
        <w:rPr>
          <w:rFonts w:ascii="Palatino Linotype" w:eastAsia="Calibri" w:hAnsi="Palatino Linotype" w:cs="Arial"/>
          <w:b/>
        </w:rPr>
        <w:t xml:space="preserve"> </w:t>
      </w:r>
      <w:r w:rsidRPr="00ED5352">
        <w:rPr>
          <w:rFonts w:ascii="Palatino Linotype" w:eastAsia="Calibri" w:hAnsi="Palatino Linotype" w:cs="Arial"/>
        </w:rPr>
        <w:t>se procede a dictar la presente resolución.</w:t>
      </w:r>
    </w:p>
    <w:p w14:paraId="6A038665" w14:textId="77777777" w:rsidR="00C03CDD" w:rsidRPr="00ED5352" w:rsidRDefault="00C03CDD" w:rsidP="003F49F8">
      <w:pPr>
        <w:tabs>
          <w:tab w:val="left" w:pos="1701"/>
        </w:tabs>
        <w:spacing w:line="360" w:lineRule="auto"/>
        <w:jc w:val="both"/>
        <w:rPr>
          <w:rFonts w:ascii="Palatino Linotype" w:eastAsia="Calibri" w:hAnsi="Palatino Linotype" w:cs="Arial"/>
          <w:sz w:val="20"/>
        </w:rPr>
      </w:pPr>
    </w:p>
    <w:p w14:paraId="2447B16D" w14:textId="77777777" w:rsidR="00C03CDD" w:rsidRPr="00ED5352" w:rsidRDefault="00C03CDD" w:rsidP="003F49F8">
      <w:pPr>
        <w:tabs>
          <w:tab w:val="left" w:pos="1701"/>
        </w:tabs>
        <w:spacing w:line="360" w:lineRule="auto"/>
        <w:jc w:val="center"/>
        <w:rPr>
          <w:rFonts w:ascii="Palatino Linotype" w:eastAsia="Calibri" w:hAnsi="Palatino Linotype" w:cs="Arial"/>
          <w:b/>
          <w:sz w:val="28"/>
        </w:rPr>
      </w:pPr>
      <w:r w:rsidRPr="00ED5352">
        <w:rPr>
          <w:rFonts w:ascii="Palatino Linotype" w:eastAsia="Calibri" w:hAnsi="Palatino Linotype" w:cs="Arial"/>
          <w:b/>
          <w:sz w:val="28"/>
        </w:rPr>
        <w:t xml:space="preserve">A N T E C E D E N T E </w:t>
      </w:r>
      <w:proofErr w:type="gramStart"/>
      <w:r w:rsidRPr="00ED5352">
        <w:rPr>
          <w:rFonts w:ascii="Palatino Linotype" w:eastAsia="Calibri" w:hAnsi="Palatino Linotype" w:cs="Arial"/>
          <w:b/>
          <w:sz w:val="28"/>
        </w:rPr>
        <w:t>S  D</w:t>
      </w:r>
      <w:proofErr w:type="gramEnd"/>
      <w:r w:rsidRPr="00ED5352">
        <w:rPr>
          <w:rFonts w:ascii="Palatino Linotype" w:eastAsia="Calibri" w:hAnsi="Palatino Linotype" w:cs="Arial"/>
          <w:b/>
          <w:sz w:val="28"/>
        </w:rPr>
        <w:t xml:space="preserve"> E L  A S U N T O </w:t>
      </w:r>
    </w:p>
    <w:p w14:paraId="6D6E692D" w14:textId="77777777" w:rsidR="00C03CDD" w:rsidRPr="00ED5352" w:rsidRDefault="00C03CDD" w:rsidP="003F49F8">
      <w:pPr>
        <w:tabs>
          <w:tab w:val="left" w:pos="1701"/>
        </w:tabs>
        <w:spacing w:line="360" w:lineRule="auto"/>
        <w:jc w:val="center"/>
        <w:rPr>
          <w:rFonts w:ascii="Palatino Linotype" w:eastAsia="Calibri" w:hAnsi="Palatino Linotype" w:cs="Arial"/>
          <w:b/>
          <w:sz w:val="18"/>
        </w:rPr>
      </w:pPr>
    </w:p>
    <w:p w14:paraId="3FC5E799" w14:textId="77777777" w:rsidR="00C03CDD" w:rsidRPr="00ED5352" w:rsidRDefault="00C03CDD" w:rsidP="003F49F8">
      <w:pPr>
        <w:spacing w:line="360" w:lineRule="auto"/>
        <w:jc w:val="both"/>
        <w:rPr>
          <w:rFonts w:ascii="Palatino Linotype" w:eastAsia="Calibri" w:hAnsi="Palatino Linotype"/>
          <w:b/>
          <w:sz w:val="28"/>
        </w:rPr>
      </w:pPr>
      <w:r w:rsidRPr="00ED5352">
        <w:rPr>
          <w:rFonts w:ascii="Palatino Linotype" w:eastAsia="Calibri" w:hAnsi="Palatino Linotype"/>
          <w:b/>
          <w:sz w:val="28"/>
        </w:rPr>
        <w:t>PRIMERO. Del Acceso a Datos Personales.</w:t>
      </w:r>
    </w:p>
    <w:p w14:paraId="2652A2FD" w14:textId="77777777" w:rsidR="00C03CDD" w:rsidRPr="00ED5352" w:rsidRDefault="00C03CDD" w:rsidP="003F49F8">
      <w:pPr>
        <w:spacing w:line="360" w:lineRule="auto"/>
        <w:jc w:val="both"/>
        <w:rPr>
          <w:rFonts w:ascii="Palatino Linotype" w:eastAsia="Calibri" w:hAnsi="Palatino Linotype"/>
          <w:b/>
          <w:sz w:val="28"/>
        </w:rPr>
      </w:pPr>
      <w:r w:rsidRPr="00ED5352">
        <w:rPr>
          <w:rFonts w:ascii="Palatino Linotype" w:eastAsia="Calibri" w:hAnsi="Palatino Linotype"/>
        </w:rPr>
        <w:t xml:space="preserve">Con fecha </w:t>
      </w:r>
      <w:r w:rsidRPr="00895BFD">
        <w:rPr>
          <w:rFonts w:ascii="Palatino Linotype" w:eastAsia="Calibri" w:hAnsi="Palatino Linotype"/>
          <w:b/>
        </w:rPr>
        <w:t>c</w:t>
      </w:r>
      <w:r>
        <w:rPr>
          <w:rFonts w:ascii="Palatino Linotype" w:eastAsia="Calibri" w:hAnsi="Palatino Linotype"/>
          <w:b/>
        </w:rPr>
        <w:t>atorce</w:t>
      </w:r>
      <w:r w:rsidRPr="00895BFD">
        <w:rPr>
          <w:rFonts w:ascii="Palatino Linotype" w:eastAsia="Calibri" w:hAnsi="Palatino Linotype"/>
          <w:b/>
        </w:rPr>
        <w:t xml:space="preserve"> de o</w:t>
      </w:r>
      <w:r>
        <w:rPr>
          <w:rFonts w:ascii="Palatino Linotype" w:eastAsia="Calibri" w:hAnsi="Palatino Linotype"/>
          <w:b/>
        </w:rPr>
        <w:t>ctubre</w:t>
      </w:r>
      <w:r w:rsidRPr="00895BFD">
        <w:rPr>
          <w:rFonts w:ascii="Palatino Linotype" w:eastAsia="Calibri" w:hAnsi="Palatino Linotype"/>
          <w:b/>
        </w:rPr>
        <w:t xml:space="preserve"> de dos mil veinticuatro</w:t>
      </w:r>
      <w:r w:rsidRPr="00ED5352">
        <w:rPr>
          <w:rFonts w:ascii="Palatino Linotype" w:eastAsia="Calibri" w:hAnsi="Palatino Linotype"/>
        </w:rPr>
        <w:t xml:space="preserve">, </w:t>
      </w:r>
      <w:r>
        <w:rPr>
          <w:rFonts w:ascii="Palatino Linotype" w:eastAsia="Calibri" w:hAnsi="Palatino Linotype"/>
        </w:rPr>
        <w:t>la</w:t>
      </w:r>
      <w:r w:rsidRPr="00ED5352">
        <w:rPr>
          <w:rFonts w:ascii="Palatino Linotype" w:eastAsia="Calibri" w:hAnsi="Palatino Linotype"/>
        </w:rPr>
        <w:t xml:space="preserve"> </w:t>
      </w:r>
      <w:r w:rsidRPr="00ED5352">
        <w:rPr>
          <w:rFonts w:ascii="Palatino Linotype" w:eastAsia="Calibri" w:hAnsi="Palatino Linotype" w:cs="Arial"/>
          <w:b/>
        </w:rPr>
        <w:t>Recurrente</w:t>
      </w:r>
      <w:r w:rsidRPr="00ED5352">
        <w:rPr>
          <w:rFonts w:ascii="Palatino Linotype" w:eastAsia="Calibri" w:hAnsi="Palatino Linotype"/>
        </w:rPr>
        <w:t xml:space="preserve"> presentó, a través del Sistema de Acceso, Rectificación, Cancelación y Oposición de Datos Personales del Estado de México </w:t>
      </w:r>
      <w:r w:rsidRPr="00ED5352">
        <w:rPr>
          <w:rFonts w:ascii="Palatino Linotype" w:eastAsia="Calibri" w:hAnsi="Palatino Linotype"/>
          <w:b/>
        </w:rPr>
        <w:t>(</w:t>
      </w:r>
      <w:proofErr w:type="spellStart"/>
      <w:r w:rsidRPr="00ED5352">
        <w:rPr>
          <w:rFonts w:ascii="Palatino Linotype" w:eastAsia="Calibri" w:hAnsi="Palatino Linotype"/>
          <w:b/>
        </w:rPr>
        <w:t>SARCOEM</w:t>
      </w:r>
      <w:proofErr w:type="spellEnd"/>
      <w:r w:rsidRPr="00ED5352">
        <w:rPr>
          <w:rFonts w:ascii="Palatino Linotype" w:eastAsia="Calibri" w:hAnsi="Palatino Linotype"/>
          <w:b/>
        </w:rPr>
        <w:t>)</w:t>
      </w:r>
      <w:r w:rsidRPr="00ED5352">
        <w:rPr>
          <w:rFonts w:ascii="Palatino Linotype" w:eastAsia="Calibri" w:hAnsi="Palatino Linotype"/>
        </w:rPr>
        <w:t xml:space="preserve">, ante el </w:t>
      </w:r>
      <w:r w:rsidRPr="00ED5352">
        <w:rPr>
          <w:rFonts w:ascii="Palatino Linotype" w:eastAsia="Calibri" w:hAnsi="Palatino Linotype"/>
          <w:b/>
        </w:rPr>
        <w:t>Sujeto Obligado</w:t>
      </w:r>
      <w:r w:rsidRPr="00ED5352">
        <w:rPr>
          <w:rFonts w:ascii="Palatino Linotype" w:eastAsia="Calibri" w:hAnsi="Palatino Linotype"/>
        </w:rPr>
        <w:t xml:space="preserve">, </w:t>
      </w:r>
      <w:r w:rsidRPr="00ED5352">
        <w:rPr>
          <w:rFonts w:ascii="Palatino Linotype" w:eastAsia="Calibri" w:hAnsi="Palatino Linotype" w:cs="Arial"/>
        </w:rPr>
        <w:t>solicitud de acceso a los datos personales, registrada bajo el número de expediente</w:t>
      </w:r>
      <w:r w:rsidRPr="00ED5352">
        <w:rPr>
          <w:rFonts w:ascii="Palatino Linotype" w:eastAsia="Calibri" w:hAnsi="Palatino Linotype"/>
          <w:b/>
          <w:bCs/>
        </w:rPr>
        <w:t xml:space="preserve"> </w:t>
      </w:r>
      <w:r w:rsidRPr="00C03CDD">
        <w:rPr>
          <w:rFonts w:ascii="Palatino Linotype" w:eastAsia="Calibri" w:hAnsi="Palatino Linotype" w:cs="Arial"/>
          <w:b/>
        </w:rPr>
        <w:t>00008/</w:t>
      </w:r>
      <w:proofErr w:type="spellStart"/>
      <w:r w:rsidRPr="00C03CDD">
        <w:rPr>
          <w:rFonts w:ascii="Palatino Linotype" w:eastAsia="Calibri" w:hAnsi="Palatino Linotype" w:cs="Arial"/>
          <w:b/>
        </w:rPr>
        <w:t>CECyTEM</w:t>
      </w:r>
      <w:proofErr w:type="spellEnd"/>
      <w:r w:rsidRPr="00C03CDD">
        <w:rPr>
          <w:rFonts w:ascii="Palatino Linotype" w:eastAsia="Calibri" w:hAnsi="Palatino Linotype" w:cs="Arial"/>
          <w:b/>
        </w:rPr>
        <w:t>/AD/2024</w:t>
      </w:r>
      <w:r w:rsidRPr="00ED5352">
        <w:rPr>
          <w:rFonts w:ascii="Palatino Linotype" w:eastAsia="Calibri" w:hAnsi="Palatino Linotype" w:cs="Arial"/>
          <w:lang w:val="es-MX" w:eastAsia="es-MX"/>
        </w:rPr>
        <w:t>,</w:t>
      </w:r>
      <w:r w:rsidRPr="00ED5352">
        <w:rPr>
          <w:rFonts w:ascii="Palatino Linotype" w:eastAsia="Calibri" w:hAnsi="Palatino Linotype" w:cs="Arial"/>
          <w:b/>
          <w:lang w:val="es-MX" w:eastAsia="es-MX"/>
        </w:rPr>
        <w:t xml:space="preserve"> </w:t>
      </w:r>
      <w:r w:rsidRPr="00ED5352">
        <w:rPr>
          <w:rFonts w:ascii="Palatino Linotype" w:eastAsia="Calibri" w:hAnsi="Palatino Linotype"/>
        </w:rPr>
        <w:t xml:space="preserve">mediante la cual requirió le fuese entregado, vía </w:t>
      </w:r>
      <w:proofErr w:type="spellStart"/>
      <w:r w:rsidRPr="00ED5352">
        <w:rPr>
          <w:rFonts w:ascii="Palatino Linotype" w:eastAsia="Calibri" w:hAnsi="Palatino Linotype"/>
          <w:b/>
        </w:rPr>
        <w:t>SARCOEM</w:t>
      </w:r>
      <w:proofErr w:type="spellEnd"/>
      <w:r w:rsidRPr="00ED5352">
        <w:rPr>
          <w:rFonts w:ascii="Palatino Linotype" w:eastAsia="Calibri" w:hAnsi="Palatino Linotype"/>
        </w:rPr>
        <w:t>, lo siguiente:</w:t>
      </w:r>
    </w:p>
    <w:p w14:paraId="4B43858C" w14:textId="77777777" w:rsidR="00C03CDD" w:rsidRPr="00ED5352" w:rsidRDefault="00C03CDD" w:rsidP="003F49F8">
      <w:pPr>
        <w:ind w:left="567" w:right="51"/>
        <w:jc w:val="both"/>
        <w:rPr>
          <w:rFonts w:ascii="Palatino Linotype" w:eastAsia="Calibri" w:hAnsi="Palatino Linotype" w:cs="Arial"/>
          <w:i/>
          <w:szCs w:val="22"/>
        </w:rPr>
      </w:pPr>
    </w:p>
    <w:p w14:paraId="78672A31" w14:textId="77777777" w:rsidR="00C03CDD" w:rsidRPr="00ED5352" w:rsidRDefault="00C03CDD" w:rsidP="003F49F8">
      <w:pPr>
        <w:spacing w:line="276" w:lineRule="auto"/>
        <w:ind w:left="567" w:right="760"/>
        <w:jc w:val="both"/>
        <w:rPr>
          <w:rFonts w:ascii="Palatino Linotype" w:eastAsia="Calibri" w:hAnsi="Palatino Linotype"/>
          <w:b/>
          <w:i/>
          <w:color w:val="000000"/>
          <w:sz w:val="22"/>
          <w:szCs w:val="22"/>
        </w:rPr>
      </w:pPr>
      <w:r w:rsidRPr="00ED5352">
        <w:rPr>
          <w:rFonts w:ascii="Palatino Linotype" w:eastAsia="Calibri" w:hAnsi="Palatino Linotype"/>
          <w:b/>
          <w:i/>
          <w:color w:val="000000"/>
          <w:sz w:val="22"/>
          <w:szCs w:val="22"/>
        </w:rPr>
        <w:t>DATOS PERSONALES A LOS QUE DESEA TENER EL ACCESO:</w:t>
      </w:r>
    </w:p>
    <w:p w14:paraId="28CA8DF1" w14:textId="77777777" w:rsidR="00C03CDD" w:rsidRPr="00ED5352" w:rsidRDefault="00C03CDD" w:rsidP="003F49F8">
      <w:pPr>
        <w:spacing w:line="276" w:lineRule="auto"/>
        <w:ind w:left="567" w:right="474"/>
        <w:jc w:val="both"/>
        <w:rPr>
          <w:rFonts w:ascii="Palatino Linotype" w:eastAsia="Calibri" w:hAnsi="Palatino Linotype" w:cs="Arial"/>
          <w:i/>
          <w:sz w:val="22"/>
          <w:szCs w:val="22"/>
        </w:rPr>
      </w:pPr>
      <w:r w:rsidRPr="00ED5352">
        <w:rPr>
          <w:rFonts w:ascii="Palatino Linotype" w:eastAsia="Calibri" w:hAnsi="Palatino Linotype"/>
          <w:i/>
          <w:color w:val="000000"/>
          <w:sz w:val="22"/>
          <w:szCs w:val="22"/>
        </w:rPr>
        <w:t>“</w:t>
      </w:r>
      <w:r w:rsidRPr="00C03CDD">
        <w:rPr>
          <w:rFonts w:ascii="Palatino Linotype" w:eastAsia="Calibri" w:hAnsi="Palatino Linotype" w:cs="Arial"/>
          <w:i/>
          <w:sz w:val="22"/>
          <w:szCs w:val="22"/>
        </w:rPr>
        <w:t xml:space="preserve">solicito alguno de los siguientes documentos: • Reimpresión de Comprobante de pago • Copia certificada de Nómina • Constancia de percepciones y deducciones Correspondientes a mis pagos de sueldo de las quincenas enlistadas a continuación, del periodo laborado para el Colegio de Estudios Científicos y Tecnológicos del Estado de México, Plantel Jilotepec, lo anterior para trámites de jubilación ante ISSEMYM. AÑO periodo de percepción 2000 1 al 15 de enero 2000 1 al 15 de marzo 2001 16 al 31 de mayo 2002 1 al 15 de enero 2002 16 al </w:t>
      </w:r>
      <w:r w:rsidRPr="00C03CDD">
        <w:rPr>
          <w:rFonts w:ascii="Palatino Linotype" w:eastAsia="Calibri" w:hAnsi="Palatino Linotype" w:cs="Arial"/>
          <w:i/>
          <w:sz w:val="22"/>
          <w:szCs w:val="22"/>
        </w:rPr>
        <w:lastRenderedPageBreak/>
        <w:t xml:space="preserve">31 de enero 2002 16 al 30 de junio 2002 1 al 15 de julio 2004 1 al 15 de junio 2008 16 al 30 de noviembre 2008 1 al 15 de diciembre 2008 16 al 31 de diciembre 2009 16 al 30 de abril 2009 16 al 30 de junio 2009 16 al 30 de septiembre 2009 1 al 15 de noviembre 2009 16 al 30 de noviembre 2009 1 al 15 de diciembre 2009 16 al 31 de diciembre 2010 16 al 31 de enero 2011 16 al 31 de mayo 2012 1 al 15 de marzo 2012 1 al 15 de septiembre 2015 16 al 31 de mayo 2015 1 al 15 de septiembre 2015 1 al 15 de octubre 2015 16 al 31 de octubre 2015 1 al 15 de noviembre 2016 1 al 15 de abril 2016 16 al 31 de agosto 2017 1 al 15 de enero 2017 16 al 31 de mayo 2017 16 al 31 de agosto 2018 1 al 15 de marzo 2018 1 al 15 de agosto 2018 1 al 15 de septiembre 2018 1 al 15 de noviembre 2020 1 al 15 de marzo 2022 16 al 31 de mayo 2022 16 al 30 de junio 2022 1 al 15 de noviembre </w:t>
      </w:r>
      <w:r w:rsidRPr="00895BFD">
        <w:rPr>
          <w:rFonts w:ascii="Palatino Linotype" w:eastAsia="Calibri" w:hAnsi="Palatino Linotype" w:cs="Arial"/>
          <w:i/>
          <w:sz w:val="22"/>
          <w:szCs w:val="22"/>
        </w:rPr>
        <w:t>"</w:t>
      </w:r>
    </w:p>
    <w:p w14:paraId="7DB41F01" w14:textId="77777777" w:rsidR="00C03CDD" w:rsidRPr="00ED5352" w:rsidRDefault="00C03CDD" w:rsidP="003F49F8">
      <w:pPr>
        <w:spacing w:line="276" w:lineRule="auto"/>
        <w:ind w:right="474"/>
        <w:jc w:val="both"/>
        <w:rPr>
          <w:rFonts w:ascii="Palatino Linotype" w:eastAsia="Calibri" w:hAnsi="Palatino Linotype"/>
          <w:i/>
          <w:color w:val="000000"/>
          <w:sz w:val="22"/>
          <w:szCs w:val="22"/>
        </w:rPr>
      </w:pPr>
    </w:p>
    <w:p w14:paraId="02165C02" w14:textId="77777777" w:rsidR="00C03CDD" w:rsidRDefault="00C03CDD" w:rsidP="003F49F8">
      <w:pPr>
        <w:pStyle w:val="Prrafodelista"/>
        <w:spacing w:line="360" w:lineRule="auto"/>
        <w:ind w:left="0" w:right="49"/>
        <w:jc w:val="both"/>
        <w:rPr>
          <w:rFonts w:ascii="Palatino Linotype" w:eastAsia="Calibri" w:hAnsi="Palatino Linotype" w:cs="Arial"/>
          <w:szCs w:val="22"/>
        </w:rPr>
      </w:pPr>
      <w:r>
        <w:rPr>
          <w:rFonts w:ascii="Palatino Linotype" w:eastAsia="Calibri" w:hAnsi="Palatino Linotype" w:cs="Arial"/>
          <w:szCs w:val="22"/>
        </w:rPr>
        <w:t>La</w:t>
      </w:r>
      <w:r w:rsidRPr="001B7E96">
        <w:rPr>
          <w:rFonts w:ascii="Palatino Linotype" w:eastAsia="Calibri" w:hAnsi="Palatino Linotype" w:cs="Arial"/>
          <w:szCs w:val="22"/>
        </w:rPr>
        <w:t xml:space="preserve"> Recurrente adjuntó a su solicitud el documento denominado “</w:t>
      </w:r>
      <w:r w:rsidRPr="00C03CDD">
        <w:rPr>
          <w:rFonts w:ascii="Palatino Linotype" w:eastAsia="Calibri" w:hAnsi="Palatino Linotype" w:cs="Arial"/>
          <w:szCs w:val="22"/>
        </w:rPr>
        <w:t>7 INE 2570.PDF</w:t>
      </w:r>
      <w:r w:rsidRPr="001B7E96">
        <w:rPr>
          <w:rFonts w:ascii="Palatino Linotype" w:eastAsia="Calibri" w:hAnsi="Palatino Linotype" w:cs="Arial"/>
          <w:szCs w:val="22"/>
        </w:rPr>
        <w:t xml:space="preserve">”, que consiste en la </w:t>
      </w:r>
      <w:r>
        <w:rPr>
          <w:rFonts w:ascii="Palatino Linotype" w:eastAsia="Calibri" w:hAnsi="Palatino Linotype" w:cs="Arial"/>
          <w:szCs w:val="22"/>
        </w:rPr>
        <w:t xml:space="preserve">digitalización de la </w:t>
      </w:r>
      <w:r w:rsidRPr="001B7E96">
        <w:rPr>
          <w:rFonts w:ascii="Palatino Linotype" w:eastAsia="Calibri" w:hAnsi="Palatino Linotype" w:cs="Arial"/>
          <w:szCs w:val="22"/>
        </w:rPr>
        <w:t>credencial de elector con fotografía emitida por el Instituto Nacional Electoral en favor de</w:t>
      </w:r>
      <w:r>
        <w:rPr>
          <w:rFonts w:ascii="Palatino Linotype" w:eastAsia="Calibri" w:hAnsi="Palatino Linotype" w:cs="Arial"/>
          <w:szCs w:val="22"/>
        </w:rPr>
        <w:t xml:space="preserve"> </w:t>
      </w:r>
      <w:r w:rsidRPr="001B7E96">
        <w:rPr>
          <w:rFonts w:ascii="Palatino Linotype" w:eastAsia="Calibri" w:hAnsi="Palatino Linotype" w:cs="Arial"/>
          <w:szCs w:val="22"/>
        </w:rPr>
        <w:t>l</w:t>
      </w:r>
      <w:r>
        <w:rPr>
          <w:rFonts w:ascii="Palatino Linotype" w:eastAsia="Calibri" w:hAnsi="Palatino Linotype" w:cs="Arial"/>
          <w:szCs w:val="22"/>
        </w:rPr>
        <w:t>a</w:t>
      </w:r>
      <w:r w:rsidRPr="001B7E96">
        <w:rPr>
          <w:rFonts w:ascii="Palatino Linotype" w:eastAsia="Calibri" w:hAnsi="Palatino Linotype" w:cs="Arial"/>
          <w:szCs w:val="22"/>
        </w:rPr>
        <w:t xml:space="preserve"> Recurrente.</w:t>
      </w:r>
    </w:p>
    <w:p w14:paraId="2ED468E8" w14:textId="77777777" w:rsidR="00C03CDD" w:rsidRPr="00ED5352" w:rsidRDefault="00C03CDD" w:rsidP="003F49F8">
      <w:pPr>
        <w:pStyle w:val="Prrafodelista"/>
        <w:spacing w:line="276" w:lineRule="auto"/>
        <w:ind w:left="0" w:right="49"/>
        <w:jc w:val="both"/>
        <w:rPr>
          <w:rFonts w:ascii="Palatino Linotype" w:eastAsia="Calibri" w:hAnsi="Palatino Linotype" w:cs="Arial"/>
          <w:szCs w:val="22"/>
        </w:rPr>
      </w:pPr>
    </w:p>
    <w:p w14:paraId="25C95E42" w14:textId="77777777" w:rsidR="00C03CDD" w:rsidRDefault="00C03CDD" w:rsidP="003F49F8">
      <w:pPr>
        <w:spacing w:line="360" w:lineRule="auto"/>
        <w:ind w:right="51"/>
        <w:jc w:val="both"/>
        <w:rPr>
          <w:rFonts w:ascii="Palatino Linotype" w:eastAsia="Calibri" w:hAnsi="Palatino Linotype"/>
          <w:b/>
        </w:rPr>
      </w:pPr>
      <w:r w:rsidRPr="00ED5352">
        <w:rPr>
          <w:rFonts w:ascii="Palatino Linotype" w:eastAsia="Calibri" w:hAnsi="Palatino Linotype" w:cs="Arial"/>
          <w:b/>
          <w:szCs w:val="22"/>
        </w:rPr>
        <w:t>MODALIDAD DE ACCESO:</w:t>
      </w:r>
      <w:r w:rsidRPr="00ED5352">
        <w:rPr>
          <w:rFonts w:ascii="Palatino Linotype" w:eastAsia="Calibri" w:hAnsi="Palatino Linotype" w:cs="Arial"/>
          <w:szCs w:val="22"/>
        </w:rPr>
        <w:t xml:space="preserve"> </w:t>
      </w:r>
      <w:r w:rsidRPr="00ED5352">
        <w:rPr>
          <w:rFonts w:ascii="Palatino Linotype" w:eastAsia="Calibri" w:hAnsi="Palatino Linotype"/>
        </w:rPr>
        <w:t xml:space="preserve">Sistema de Acceso, Rectificación, Cancelación y Oposición de Datos Personales del Estado de México </w:t>
      </w:r>
      <w:r w:rsidRPr="00ED5352">
        <w:rPr>
          <w:rFonts w:ascii="Palatino Linotype" w:eastAsia="Calibri" w:hAnsi="Palatino Linotype"/>
          <w:b/>
        </w:rPr>
        <w:t>(</w:t>
      </w:r>
      <w:proofErr w:type="spellStart"/>
      <w:r w:rsidRPr="00ED5352">
        <w:rPr>
          <w:rFonts w:ascii="Palatino Linotype" w:eastAsia="Calibri" w:hAnsi="Palatino Linotype"/>
          <w:b/>
        </w:rPr>
        <w:t>SARCOEM</w:t>
      </w:r>
      <w:proofErr w:type="spellEnd"/>
      <w:r w:rsidRPr="00ED5352">
        <w:rPr>
          <w:rFonts w:ascii="Palatino Linotype" w:eastAsia="Calibri" w:hAnsi="Palatino Linotype"/>
          <w:b/>
        </w:rPr>
        <w:t>)</w:t>
      </w:r>
      <w:r>
        <w:rPr>
          <w:rFonts w:ascii="Palatino Linotype" w:eastAsia="Calibri" w:hAnsi="Palatino Linotype"/>
          <w:b/>
        </w:rPr>
        <w:t>.</w:t>
      </w:r>
    </w:p>
    <w:p w14:paraId="3931C984" w14:textId="77777777" w:rsidR="00C03CDD" w:rsidRPr="00ED5352" w:rsidRDefault="00C03CDD" w:rsidP="003F49F8">
      <w:pPr>
        <w:spacing w:line="360" w:lineRule="auto"/>
        <w:ind w:right="51"/>
        <w:jc w:val="both"/>
        <w:rPr>
          <w:rFonts w:ascii="Palatino Linotype" w:eastAsia="Calibri" w:hAnsi="Palatino Linotype" w:cs="Arial"/>
          <w:b/>
        </w:rPr>
      </w:pPr>
    </w:p>
    <w:p w14:paraId="460CA7FE" w14:textId="77777777" w:rsidR="00C03CDD" w:rsidRPr="00ED5352" w:rsidRDefault="00C03CDD" w:rsidP="003F49F8">
      <w:pPr>
        <w:spacing w:line="360" w:lineRule="auto"/>
        <w:jc w:val="both"/>
        <w:rPr>
          <w:rFonts w:ascii="Palatino Linotype" w:eastAsia="Calibri" w:hAnsi="Palatino Linotype"/>
          <w:b/>
          <w:sz w:val="28"/>
        </w:rPr>
      </w:pPr>
      <w:r w:rsidRPr="00ED5352">
        <w:rPr>
          <w:rFonts w:ascii="Palatino Linotype" w:eastAsia="Calibri" w:hAnsi="Palatino Linotype" w:cs="Arial"/>
          <w:b/>
          <w:sz w:val="28"/>
        </w:rPr>
        <w:t xml:space="preserve">SEGUNDO. </w:t>
      </w:r>
      <w:r w:rsidRPr="00ED5352">
        <w:rPr>
          <w:rFonts w:ascii="Palatino Linotype" w:eastAsia="Calibri" w:hAnsi="Palatino Linotype"/>
          <w:b/>
          <w:sz w:val="28"/>
        </w:rPr>
        <w:t>De la respuesta del Sujeto Obligado.</w:t>
      </w:r>
    </w:p>
    <w:p w14:paraId="6E958959" w14:textId="77777777" w:rsidR="00C03CDD" w:rsidRPr="00ED5352" w:rsidRDefault="00C03CDD" w:rsidP="003F49F8">
      <w:pPr>
        <w:spacing w:line="360" w:lineRule="auto"/>
        <w:jc w:val="both"/>
        <w:rPr>
          <w:rFonts w:ascii="Palatino Linotype" w:eastAsiaTheme="minorHAnsi" w:hAnsi="Palatino Linotype" w:cs="Arial"/>
          <w:szCs w:val="22"/>
          <w:lang w:val="es-MX" w:eastAsia="en-US"/>
        </w:rPr>
      </w:pPr>
      <w:r w:rsidRPr="00ED5352">
        <w:rPr>
          <w:rFonts w:ascii="Palatino Linotype" w:eastAsiaTheme="minorHAnsi" w:hAnsi="Palatino Linotype" w:cs="Arial"/>
          <w:szCs w:val="22"/>
          <w:lang w:val="es-MX" w:eastAsia="en-US"/>
        </w:rPr>
        <w:t xml:space="preserve">En el expediente electrónico </w:t>
      </w:r>
      <w:proofErr w:type="spellStart"/>
      <w:r w:rsidRPr="00ED5352">
        <w:rPr>
          <w:rFonts w:ascii="Palatino Linotype" w:eastAsiaTheme="minorHAnsi" w:hAnsi="Palatino Linotype" w:cs="Arial"/>
          <w:b/>
          <w:szCs w:val="22"/>
          <w:lang w:val="es-MX" w:eastAsia="en-US"/>
        </w:rPr>
        <w:t>SARCOEM</w:t>
      </w:r>
      <w:proofErr w:type="spellEnd"/>
      <w:r w:rsidRPr="00ED5352">
        <w:rPr>
          <w:rFonts w:ascii="Palatino Linotype" w:eastAsiaTheme="minorHAnsi" w:hAnsi="Palatino Linotype" w:cs="Arial"/>
          <w:szCs w:val="22"/>
          <w:lang w:val="es-MX" w:eastAsia="en-US"/>
        </w:rPr>
        <w:t xml:space="preserve">, se aprecia que el día </w:t>
      </w:r>
      <w:r w:rsidR="00D05D79">
        <w:rPr>
          <w:rFonts w:ascii="Palatino Linotype" w:eastAsiaTheme="minorHAnsi" w:hAnsi="Palatino Linotype" w:cs="Arial"/>
          <w:b/>
          <w:szCs w:val="22"/>
          <w:lang w:val="es-MX" w:eastAsia="en-US"/>
        </w:rPr>
        <w:t>sei</w:t>
      </w:r>
      <w:r>
        <w:rPr>
          <w:rFonts w:ascii="Palatino Linotype" w:eastAsiaTheme="minorHAnsi" w:hAnsi="Palatino Linotype" w:cs="Arial"/>
          <w:b/>
          <w:szCs w:val="22"/>
          <w:lang w:val="es-MX" w:eastAsia="en-US"/>
        </w:rPr>
        <w:t>s</w:t>
      </w:r>
      <w:r w:rsidRPr="00144DBE">
        <w:rPr>
          <w:rFonts w:ascii="Palatino Linotype" w:eastAsiaTheme="minorHAnsi" w:hAnsi="Palatino Linotype" w:cs="Arial"/>
          <w:b/>
          <w:szCs w:val="22"/>
          <w:lang w:val="es-MX" w:eastAsia="en-US"/>
        </w:rPr>
        <w:t xml:space="preserve"> de </w:t>
      </w:r>
      <w:r w:rsidR="00D05D79">
        <w:rPr>
          <w:rFonts w:ascii="Palatino Linotype" w:eastAsiaTheme="minorHAnsi" w:hAnsi="Palatino Linotype" w:cs="Arial"/>
          <w:b/>
          <w:szCs w:val="22"/>
          <w:lang w:val="es-MX" w:eastAsia="en-US"/>
        </w:rPr>
        <w:t>n</w:t>
      </w:r>
      <w:r w:rsidRPr="00144DBE">
        <w:rPr>
          <w:rFonts w:ascii="Palatino Linotype" w:eastAsiaTheme="minorHAnsi" w:hAnsi="Palatino Linotype" w:cs="Arial"/>
          <w:b/>
          <w:szCs w:val="22"/>
          <w:lang w:val="es-MX" w:eastAsia="en-US"/>
        </w:rPr>
        <w:t>o</w:t>
      </w:r>
      <w:r w:rsidR="00D05D79">
        <w:rPr>
          <w:rFonts w:ascii="Palatino Linotype" w:eastAsiaTheme="minorHAnsi" w:hAnsi="Palatino Linotype" w:cs="Arial"/>
          <w:b/>
          <w:szCs w:val="22"/>
          <w:lang w:val="es-MX" w:eastAsia="en-US"/>
        </w:rPr>
        <w:t>viembre</w:t>
      </w:r>
      <w:r w:rsidRPr="00144DBE">
        <w:rPr>
          <w:rFonts w:ascii="Palatino Linotype" w:eastAsiaTheme="minorHAnsi" w:hAnsi="Palatino Linotype" w:cs="Arial"/>
          <w:b/>
          <w:szCs w:val="22"/>
          <w:lang w:val="es-MX" w:eastAsia="en-US"/>
        </w:rPr>
        <w:t xml:space="preserve"> del año dos mil veinti</w:t>
      </w:r>
      <w:r>
        <w:rPr>
          <w:rFonts w:ascii="Palatino Linotype" w:eastAsiaTheme="minorHAnsi" w:hAnsi="Palatino Linotype" w:cs="Arial"/>
          <w:b/>
          <w:szCs w:val="22"/>
          <w:lang w:val="es-MX" w:eastAsia="en-US"/>
        </w:rPr>
        <w:t>cuatro</w:t>
      </w:r>
      <w:r w:rsidRPr="00ED5352">
        <w:rPr>
          <w:rFonts w:ascii="Palatino Linotype" w:eastAsiaTheme="minorHAnsi" w:hAnsi="Palatino Linotype" w:cs="Arial"/>
          <w:szCs w:val="22"/>
          <w:lang w:val="es-MX" w:eastAsia="en-US"/>
        </w:rPr>
        <w:t xml:space="preserve">, </w:t>
      </w:r>
      <w:r w:rsidRPr="00ED5352">
        <w:rPr>
          <w:rFonts w:ascii="Palatino Linotype" w:eastAsiaTheme="minorHAnsi" w:hAnsi="Palatino Linotype" w:cs="Arial"/>
          <w:b/>
          <w:szCs w:val="22"/>
          <w:lang w:val="es-MX" w:eastAsia="en-US"/>
        </w:rPr>
        <w:t>El Sujeto Obligado</w:t>
      </w:r>
      <w:r w:rsidRPr="00ED5352">
        <w:rPr>
          <w:rFonts w:ascii="Palatino Linotype" w:eastAsiaTheme="minorHAnsi" w:hAnsi="Palatino Linotype" w:cs="Arial"/>
          <w:szCs w:val="22"/>
          <w:lang w:val="es-MX" w:eastAsia="en-US"/>
        </w:rPr>
        <w:t xml:space="preserve"> dio respuesta a la solicitud de información.</w:t>
      </w:r>
    </w:p>
    <w:p w14:paraId="79C2FF82" w14:textId="77777777" w:rsidR="00C03CDD" w:rsidRPr="00ED5352" w:rsidRDefault="00C03CDD" w:rsidP="003F49F8">
      <w:pPr>
        <w:rPr>
          <w:lang w:val="es-MX"/>
        </w:rPr>
      </w:pPr>
    </w:p>
    <w:p w14:paraId="48D118E2" w14:textId="77777777" w:rsidR="00D05D79" w:rsidRPr="00D05D79" w:rsidRDefault="00C03CDD" w:rsidP="003F49F8">
      <w:pPr>
        <w:ind w:left="567" w:right="567"/>
        <w:jc w:val="both"/>
        <w:rPr>
          <w:rFonts w:ascii="Palatino Linotype" w:eastAsiaTheme="minorHAnsi" w:hAnsi="Palatino Linotype" w:cs="Arial"/>
          <w:i/>
          <w:sz w:val="22"/>
          <w:szCs w:val="22"/>
          <w:lang w:val="es-MX" w:eastAsia="en-US"/>
        </w:rPr>
      </w:pPr>
      <w:r w:rsidRPr="00ED5352">
        <w:rPr>
          <w:rFonts w:ascii="Palatino Linotype" w:eastAsiaTheme="minorHAnsi" w:hAnsi="Palatino Linotype" w:cs="Arial"/>
          <w:i/>
          <w:sz w:val="22"/>
          <w:szCs w:val="22"/>
          <w:lang w:val="es-MX" w:eastAsia="en-US"/>
        </w:rPr>
        <w:t>“</w:t>
      </w:r>
      <w:r w:rsidR="00D05D79" w:rsidRPr="00D05D79">
        <w:rPr>
          <w:rFonts w:ascii="Palatino Linotype" w:eastAsiaTheme="minorHAnsi" w:hAnsi="Palatino Linotype" w:cs="Arial"/>
          <w:i/>
          <w:sz w:val="22"/>
          <w:szCs w:val="22"/>
          <w:lang w:val="es-MX" w:eastAsia="en-U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8B47D48" w14:textId="77777777" w:rsidR="00D05D79" w:rsidRPr="00D05D79" w:rsidRDefault="00D05D79" w:rsidP="003F49F8">
      <w:pPr>
        <w:ind w:left="567" w:right="567"/>
        <w:jc w:val="both"/>
        <w:rPr>
          <w:rFonts w:ascii="Palatino Linotype" w:eastAsiaTheme="minorHAnsi" w:hAnsi="Palatino Linotype" w:cs="Arial"/>
          <w:i/>
          <w:sz w:val="22"/>
          <w:szCs w:val="22"/>
          <w:lang w:val="es-MX" w:eastAsia="en-US"/>
        </w:rPr>
      </w:pPr>
      <w:r w:rsidRPr="00D05D79">
        <w:rPr>
          <w:rFonts w:ascii="Palatino Linotype" w:eastAsiaTheme="minorHAnsi" w:hAnsi="Palatino Linotype" w:cs="Arial"/>
          <w:i/>
          <w:sz w:val="22"/>
          <w:szCs w:val="22"/>
          <w:lang w:val="es-MX" w:eastAsia="en-US"/>
        </w:rPr>
        <w:t xml:space="preserve">Se hace entrega de la respuesta correspondiente a través del oficio No. </w:t>
      </w:r>
      <w:proofErr w:type="spellStart"/>
      <w:r w:rsidRPr="00D05D79">
        <w:rPr>
          <w:rFonts w:ascii="Palatino Linotype" w:eastAsiaTheme="minorHAnsi" w:hAnsi="Palatino Linotype" w:cs="Arial"/>
          <w:i/>
          <w:sz w:val="22"/>
          <w:szCs w:val="22"/>
          <w:lang w:val="es-MX" w:eastAsia="en-US"/>
        </w:rPr>
        <w:t>228C0401050000L</w:t>
      </w:r>
      <w:proofErr w:type="spellEnd"/>
      <w:r w:rsidRPr="00D05D79">
        <w:rPr>
          <w:rFonts w:ascii="Palatino Linotype" w:eastAsiaTheme="minorHAnsi" w:hAnsi="Palatino Linotype" w:cs="Arial"/>
          <w:i/>
          <w:sz w:val="22"/>
          <w:szCs w:val="22"/>
          <w:lang w:val="es-MX" w:eastAsia="en-US"/>
        </w:rPr>
        <w:t xml:space="preserve">/0926/2024 que emite la Dirección de Administración y Finanzas del </w:t>
      </w:r>
      <w:proofErr w:type="spellStart"/>
      <w:r w:rsidRPr="00D05D79">
        <w:rPr>
          <w:rFonts w:ascii="Palatino Linotype" w:eastAsiaTheme="minorHAnsi" w:hAnsi="Palatino Linotype" w:cs="Arial"/>
          <w:i/>
          <w:sz w:val="22"/>
          <w:szCs w:val="22"/>
          <w:lang w:val="es-MX" w:eastAsia="en-US"/>
        </w:rPr>
        <w:t>CECyTEM</w:t>
      </w:r>
      <w:proofErr w:type="spellEnd"/>
      <w:r w:rsidRPr="00D05D79">
        <w:rPr>
          <w:rFonts w:ascii="Palatino Linotype" w:eastAsiaTheme="minorHAnsi" w:hAnsi="Palatino Linotype" w:cs="Arial"/>
          <w:i/>
          <w:sz w:val="22"/>
          <w:szCs w:val="22"/>
          <w:lang w:val="es-MX" w:eastAsia="en-US"/>
        </w:rPr>
        <w:t>. Cabe señalar que su información estará a su disposición para entregarle de manera física sus documentos en las oficinas que ocupa la Unidad de Transparencia en la Dirección General del Colegio de Estudios Científicos y Tecnológicos del Estado de México (</w:t>
      </w:r>
      <w:proofErr w:type="spellStart"/>
      <w:r w:rsidRPr="00D05D79">
        <w:rPr>
          <w:rFonts w:ascii="Palatino Linotype" w:eastAsiaTheme="minorHAnsi" w:hAnsi="Palatino Linotype" w:cs="Arial"/>
          <w:i/>
          <w:sz w:val="22"/>
          <w:szCs w:val="22"/>
          <w:lang w:val="es-MX" w:eastAsia="en-US"/>
        </w:rPr>
        <w:t>CECyTEM</w:t>
      </w:r>
      <w:proofErr w:type="spellEnd"/>
      <w:r w:rsidRPr="00D05D79">
        <w:rPr>
          <w:rFonts w:ascii="Palatino Linotype" w:eastAsiaTheme="minorHAnsi" w:hAnsi="Palatino Linotype" w:cs="Arial"/>
          <w:i/>
          <w:sz w:val="22"/>
          <w:szCs w:val="22"/>
          <w:lang w:val="es-MX" w:eastAsia="en-US"/>
        </w:rPr>
        <w:t xml:space="preserve">), ubicada en Libramiento José María Morelos y Pavón No. 401 Sur, Col. Llano </w:t>
      </w:r>
      <w:r w:rsidRPr="00D05D79">
        <w:rPr>
          <w:rFonts w:ascii="Palatino Linotype" w:eastAsiaTheme="minorHAnsi" w:hAnsi="Palatino Linotype" w:cs="Arial"/>
          <w:i/>
          <w:sz w:val="22"/>
          <w:szCs w:val="22"/>
          <w:lang w:val="es-MX" w:eastAsia="en-US"/>
        </w:rPr>
        <w:lastRenderedPageBreak/>
        <w:t>Grande C.P. 52148, Metepec, Estado de México en un horario de lunes a viernes, exceptuando días inhábiles de 9:00 a 14:00 y 15:00 a 18:00 horas.</w:t>
      </w:r>
    </w:p>
    <w:p w14:paraId="5F36EB33" w14:textId="77777777" w:rsidR="00D05D79" w:rsidRPr="00D05D79" w:rsidRDefault="00D05D79" w:rsidP="003F49F8">
      <w:pPr>
        <w:ind w:left="567" w:right="567"/>
        <w:jc w:val="both"/>
        <w:rPr>
          <w:rFonts w:ascii="Palatino Linotype" w:eastAsiaTheme="minorHAnsi" w:hAnsi="Palatino Linotype" w:cs="Arial"/>
          <w:i/>
          <w:sz w:val="22"/>
          <w:szCs w:val="22"/>
          <w:lang w:val="es-MX" w:eastAsia="en-US"/>
        </w:rPr>
      </w:pPr>
      <w:r w:rsidRPr="00D05D79">
        <w:rPr>
          <w:rFonts w:ascii="Palatino Linotype" w:eastAsiaTheme="minorHAnsi" w:hAnsi="Palatino Linotype" w:cs="Arial"/>
          <w:i/>
          <w:sz w:val="22"/>
          <w:szCs w:val="22"/>
          <w:lang w:val="es-MX" w:eastAsia="en-US"/>
        </w:rPr>
        <w:t>ATENTAMENTE</w:t>
      </w:r>
    </w:p>
    <w:p w14:paraId="58E9FEA2" w14:textId="77777777" w:rsidR="00C03CDD" w:rsidRPr="00ED5352" w:rsidRDefault="00D05D79" w:rsidP="003F49F8">
      <w:pPr>
        <w:ind w:left="567" w:right="567"/>
        <w:jc w:val="both"/>
        <w:rPr>
          <w:rFonts w:ascii="Palatino Linotype" w:eastAsiaTheme="minorHAnsi" w:hAnsi="Palatino Linotype" w:cs="Arial"/>
          <w:i/>
          <w:sz w:val="22"/>
          <w:szCs w:val="22"/>
          <w:lang w:val="es-MX" w:eastAsia="en-US"/>
        </w:rPr>
      </w:pPr>
      <w:proofErr w:type="spellStart"/>
      <w:r w:rsidRPr="00D05D79">
        <w:rPr>
          <w:rFonts w:ascii="Palatino Linotype" w:eastAsiaTheme="minorHAnsi" w:hAnsi="Palatino Linotype" w:cs="Arial"/>
          <w:i/>
          <w:sz w:val="22"/>
          <w:szCs w:val="22"/>
          <w:lang w:val="es-MX" w:eastAsia="en-US"/>
        </w:rPr>
        <w:t>L.A</w:t>
      </w:r>
      <w:proofErr w:type="spellEnd"/>
      <w:r w:rsidRPr="00D05D79">
        <w:rPr>
          <w:rFonts w:ascii="Palatino Linotype" w:eastAsiaTheme="minorHAnsi" w:hAnsi="Palatino Linotype" w:cs="Arial"/>
          <w:i/>
          <w:sz w:val="22"/>
          <w:szCs w:val="22"/>
          <w:lang w:val="es-MX" w:eastAsia="en-US"/>
        </w:rPr>
        <w:t>. MARÍA DANIELA AGUILAR TORRES</w:t>
      </w:r>
      <w:r w:rsidR="00C03CDD" w:rsidRPr="00ED5352">
        <w:rPr>
          <w:rFonts w:ascii="Palatino Linotype" w:eastAsiaTheme="minorHAnsi" w:hAnsi="Palatino Linotype" w:cs="Arial"/>
          <w:i/>
          <w:sz w:val="22"/>
          <w:szCs w:val="22"/>
          <w:lang w:val="es-MX" w:eastAsia="en-US"/>
        </w:rPr>
        <w:t>”</w:t>
      </w:r>
    </w:p>
    <w:p w14:paraId="23DA7767" w14:textId="77777777" w:rsidR="00C03CDD" w:rsidRPr="00ED5352" w:rsidRDefault="00C03CDD" w:rsidP="003F49F8">
      <w:pPr>
        <w:rPr>
          <w:lang w:val="es-MX"/>
        </w:rPr>
      </w:pPr>
    </w:p>
    <w:p w14:paraId="0F236923" w14:textId="77777777" w:rsidR="00C03CDD" w:rsidRPr="00ED5352" w:rsidRDefault="00C03CDD" w:rsidP="003F49F8">
      <w:pPr>
        <w:spacing w:line="360" w:lineRule="auto"/>
        <w:jc w:val="both"/>
        <w:rPr>
          <w:rFonts w:ascii="Palatino Linotype" w:eastAsiaTheme="minorHAnsi" w:hAnsi="Palatino Linotype" w:cs="Arial"/>
          <w:szCs w:val="22"/>
          <w:lang w:val="es-MX" w:eastAsia="en-US"/>
        </w:rPr>
      </w:pPr>
      <w:r w:rsidRPr="00ED5352">
        <w:rPr>
          <w:rFonts w:ascii="Palatino Linotype" w:eastAsiaTheme="minorHAnsi" w:hAnsi="Palatino Linotype" w:cs="Arial"/>
          <w:szCs w:val="22"/>
          <w:lang w:val="es-MX" w:eastAsia="en-US"/>
        </w:rPr>
        <w:t xml:space="preserve">El </w:t>
      </w:r>
      <w:r w:rsidRPr="00ED5352">
        <w:rPr>
          <w:rFonts w:ascii="Palatino Linotype" w:eastAsiaTheme="minorHAnsi" w:hAnsi="Palatino Linotype" w:cs="Arial"/>
          <w:b/>
          <w:szCs w:val="22"/>
          <w:lang w:val="es-MX" w:eastAsia="en-US"/>
        </w:rPr>
        <w:t>Sujeto Obligado</w:t>
      </w:r>
      <w:r w:rsidRPr="00ED5352">
        <w:rPr>
          <w:rFonts w:ascii="Palatino Linotype" w:eastAsiaTheme="minorHAnsi" w:hAnsi="Palatino Linotype" w:cs="Arial"/>
          <w:szCs w:val="22"/>
          <w:lang w:val="es-MX" w:eastAsia="en-US"/>
        </w:rPr>
        <w:t xml:space="preserve"> adjuntó a su respuesta el archivo electrónico denominado </w:t>
      </w:r>
      <w:r w:rsidRPr="00ED5352">
        <w:rPr>
          <w:rFonts w:ascii="Palatino Linotype" w:eastAsiaTheme="minorHAnsi" w:hAnsi="Palatino Linotype" w:cs="Arial"/>
          <w:i/>
          <w:szCs w:val="22"/>
          <w:lang w:val="es-MX" w:eastAsia="en-US"/>
        </w:rPr>
        <w:t>“</w:t>
      </w:r>
      <w:r w:rsidR="00D05D79" w:rsidRPr="00D05D79">
        <w:rPr>
          <w:rFonts w:ascii="Palatino Linotype" w:eastAsiaTheme="minorHAnsi" w:hAnsi="Palatino Linotype" w:cs="Arial"/>
          <w:i/>
          <w:szCs w:val="22"/>
          <w:lang w:val="es-MX" w:eastAsia="en-US"/>
        </w:rPr>
        <w:t>ANEXO RESPUESTA.pdf</w:t>
      </w:r>
      <w:r w:rsidRPr="00ED5352">
        <w:rPr>
          <w:rFonts w:ascii="Palatino Linotype" w:eastAsiaTheme="minorHAnsi" w:hAnsi="Palatino Linotype" w:cs="Arial"/>
          <w:i/>
          <w:szCs w:val="22"/>
          <w:lang w:val="es-MX" w:eastAsia="en-US"/>
        </w:rPr>
        <w:t>”</w:t>
      </w:r>
      <w:r w:rsidRPr="00ED5352">
        <w:rPr>
          <w:rFonts w:ascii="Palatino Linotype" w:eastAsiaTheme="minorHAnsi" w:hAnsi="Palatino Linotype" w:cs="Arial"/>
          <w:szCs w:val="22"/>
          <w:lang w:val="es-MX" w:eastAsia="en-US"/>
        </w:rPr>
        <w:t xml:space="preserve">, el cual no se inserta por ser del conocimiento de las partes, sin embargo, será motivo de estudio en el Considerando correspondiente. </w:t>
      </w:r>
    </w:p>
    <w:p w14:paraId="5C851877" w14:textId="77777777" w:rsidR="00C03CDD" w:rsidRPr="004A0CC3" w:rsidRDefault="00C03CDD" w:rsidP="003F49F8">
      <w:pPr>
        <w:spacing w:line="360" w:lineRule="auto"/>
        <w:jc w:val="both"/>
        <w:rPr>
          <w:rFonts w:ascii="Palatino Linotype" w:eastAsia="Calibri" w:hAnsi="Palatino Linotype" w:cs="Arial"/>
          <w:b/>
          <w:lang w:val="es-MX"/>
        </w:rPr>
      </w:pPr>
    </w:p>
    <w:p w14:paraId="79086245" w14:textId="77777777" w:rsidR="00C03CDD" w:rsidRPr="00ED5352" w:rsidRDefault="00C03CDD" w:rsidP="003F49F8">
      <w:pPr>
        <w:spacing w:line="360" w:lineRule="auto"/>
        <w:jc w:val="both"/>
        <w:rPr>
          <w:rFonts w:ascii="Palatino Linotype" w:eastAsia="Calibri" w:hAnsi="Palatino Linotype" w:cs="Arial"/>
          <w:b/>
          <w:sz w:val="28"/>
        </w:rPr>
      </w:pPr>
      <w:r w:rsidRPr="00ED5352">
        <w:rPr>
          <w:rFonts w:ascii="Palatino Linotype" w:eastAsia="Calibri" w:hAnsi="Palatino Linotype" w:cs="Arial"/>
          <w:b/>
          <w:sz w:val="28"/>
        </w:rPr>
        <w:t>TERCERO. Del Recurso de Revisión.</w:t>
      </w:r>
    </w:p>
    <w:p w14:paraId="51AEF77D" w14:textId="77777777" w:rsidR="00C03CDD" w:rsidRPr="00ED5352" w:rsidRDefault="00C03CDD" w:rsidP="003F49F8">
      <w:pPr>
        <w:spacing w:line="360" w:lineRule="auto"/>
        <w:jc w:val="both"/>
        <w:rPr>
          <w:rFonts w:ascii="Palatino Linotype" w:eastAsia="Calibri" w:hAnsi="Palatino Linotype" w:cs="Arial"/>
        </w:rPr>
      </w:pPr>
      <w:r w:rsidRPr="00ED5352">
        <w:rPr>
          <w:rFonts w:ascii="Palatino Linotype" w:eastAsia="Calibri" w:hAnsi="Palatino Linotype"/>
        </w:rPr>
        <w:t xml:space="preserve">El día </w:t>
      </w:r>
      <w:r w:rsidR="00D05D79">
        <w:rPr>
          <w:rFonts w:ascii="Palatino Linotype" w:eastAsia="Calibri" w:hAnsi="Palatino Linotype"/>
          <w:b/>
          <w:bCs/>
        </w:rPr>
        <w:t>ocho</w:t>
      </w:r>
      <w:r w:rsidRPr="00183F2F">
        <w:rPr>
          <w:rFonts w:ascii="Palatino Linotype" w:eastAsia="Calibri" w:hAnsi="Palatino Linotype"/>
          <w:b/>
          <w:bCs/>
        </w:rPr>
        <w:t xml:space="preserve"> de </w:t>
      </w:r>
      <w:r w:rsidR="00D05D79">
        <w:rPr>
          <w:rFonts w:ascii="Palatino Linotype" w:eastAsia="Calibri" w:hAnsi="Palatino Linotype"/>
          <w:b/>
          <w:bCs/>
        </w:rPr>
        <w:t>noviembre</w:t>
      </w:r>
      <w:r w:rsidRPr="00183F2F">
        <w:rPr>
          <w:rFonts w:ascii="Palatino Linotype" w:eastAsia="Calibri" w:hAnsi="Palatino Linotype"/>
          <w:b/>
          <w:bCs/>
        </w:rPr>
        <w:t xml:space="preserve"> de dos mil veinti</w:t>
      </w:r>
      <w:r>
        <w:rPr>
          <w:rFonts w:ascii="Palatino Linotype" w:eastAsia="Calibri" w:hAnsi="Palatino Linotype"/>
          <w:b/>
          <w:bCs/>
        </w:rPr>
        <w:t>cuatro</w:t>
      </w:r>
      <w:r w:rsidRPr="00ED5352">
        <w:rPr>
          <w:rFonts w:ascii="Palatino Linotype" w:eastAsia="Calibri" w:hAnsi="Palatino Linotype"/>
        </w:rPr>
        <w:t>, l</w:t>
      </w:r>
      <w:r w:rsidR="00D05D79">
        <w:rPr>
          <w:rFonts w:ascii="Palatino Linotype" w:eastAsia="Calibri" w:hAnsi="Palatino Linotype"/>
        </w:rPr>
        <w:t>a</w:t>
      </w:r>
      <w:r w:rsidRPr="00ED5352">
        <w:rPr>
          <w:rFonts w:ascii="Palatino Linotype" w:eastAsia="Calibri" w:hAnsi="Palatino Linotype"/>
        </w:rPr>
        <w:t xml:space="preserve"> </w:t>
      </w:r>
      <w:r w:rsidRPr="00ED5352">
        <w:rPr>
          <w:rFonts w:ascii="Palatino Linotype" w:eastAsia="Calibri" w:hAnsi="Palatino Linotype"/>
          <w:b/>
        </w:rPr>
        <w:t xml:space="preserve">Recurrente </w:t>
      </w:r>
      <w:r w:rsidRPr="00ED5352">
        <w:rPr>
          <w:rFonts w:ascii="Palatino Linotype" w:eastAsia="Calibri" w:hAnsi="Palatino Linotype"/>
        </w:rPr>
        <w:t xml:space="preserve">interpuso el recurso de revisión al que se le asignó el número de expediente con número de folio </w:t>
      </w:r>
      <w:r w:rsidRPr="00ED5352">
        <w:rPr>
          <w:rFonts w:ascii="Palatino Linotype" w:eastAsia="Calibri" w:hAnsi="Palatino Linotype"/>
          <w:b/>
        </w:rPr>
        <w:t>0</w:t>
      </w:r>
      <w:r>
        <w:rPr>
          <w:rFonts w:ascii="Palatino Linotype" w:eastAsia="Calibri" w:hAnsi="Palatino Linotype"/>
          <w:b/>
        </w:rPr>
        <w:t>7</w:t>
      </w:r>
      <w:r w:rsidR="00D05D79">
        <w:rPr>
          <w:rFonts w:ascii="Palatino Linotype" w:eastAsia="Calibri" w:hAnsi="Palatino Linotype"/>
          <w:b/>
        </w:rPr>
        <w:t>12</w:t>
      </w:r>
      <w:r>
        <w:rPr>
          <w:rFonts w:ascii="Palatino Linotype" w:eastAsia="Calibri" w:hAnsi="Palatino Linotype"/>
          <w:b/>
        </w:rPr>
        <w:t>5</w:t>
      </w:r>
      <w:r w:rsidRPr="00ED5352">
        <w:rPr>
          <w:rFonts w:ascii="Palatino Linotype" w:eastAsia="Calibri" w:hAnsi="Palatino Linotype"/>
          <w:b/>
        </w:rPr>
        <w:t>/</w:t>
      </w:r>
      <w:proofErr w:type="spellStart"/>
      <w:r w:rsidRPr="00ED5352">
        <w:rPr>
          <w:rFonts w:ascii="Palatino Linotype" w:eastAsia="Calibri" w:hAnsi="Palatino Linotype"/>
          <w:b/>
        </w:rPr>
        <w:t>INFOEM</w:t>
      </w:r>
      <w:proofErr w:type="spellEnd"/>
      <w:r w:rsidRPr="00ED5352">
        <w:rPr>
          <w:rFonts w:ascii="Palatino Linotype" w:eastAsia="Calibri" w:hAnsi="Palatino Linotype"/>
          <w:b/>
        </w:rPr>
        <w:t>/AD/</w:t>
      </w:r>
      <w:proofErr w:type="spellStart"/>
      <w:r w:rsidRPr="00ED5352">
        <w:rPr>
          <w:rFonts w:ascii="Palatino Linotype" w:eastAsia="Calibri" w:hAnsi="Palatino Linotype"/>
          <w:b/>
        </w:rPr>
        <w:t>RR</w:t>
      </w:r>
      <w:proofErr w:type="spellEnd"/>
      <w:r w:rsidRPr="00ED5352">
        <w:rPr>
          <w:rFonts w:ascii="Palatino Linotype" w:eastAsia="Calibri" w:hAnsi="Palatino Linotype"/>
          <w:b/>
        </w:rPr>
        <w:t>/202</w:t>
      </w:r>
      <w:r>
        <w:rPr>
          <w:rFonts w:ascii="Palatino Linotype" w:eastAsia="Calibri" w:hAnsi="Palatino Linotype"/>
          <w:b/>
        </w:rPr>
        <w:t>4</w:t>
      </w:r>
      <w:r w:rsidRPr="00ED5352">
        <w:rPr>
          <w:rFonts w:ascii="Palatino Linotype" w:eastAsia="Calibri" w:hAnsi="Palatino Linotype"/>
        </w:rPr>
        <w:t>, señalando como acto y como razones o motivos de inconformidad los siguientes</w:t>
      </w:r>
      <w:r w:rsidRPr="00ED5352">
        <w:rPr>
          <w:rFonts w:ascii="Palatino Linotype" w:eastAsia="Calibri" w:hAnsi="Palatino Linotype" w:cs="Arial"/>
        </w:rPr>
        <w:t>:</w:t>
      </w:r>
    </w:p>
    <w:p w14:paraId="40594B28" w14:textId="77777777" w:rsidR="00C03CDD" w:rsidRPr="00ED5352" w:rsidRDefault="00C03CDD" w:rsidP="003F49F8">
      <w:pPr>
        <w:rPr>
          <w:rFonts w:eastAsia="Calibri"/>
        </w:rPr>
      </w:pPr>
    </w:p>
    <w:p w14:paraId="3CA501B7" w14:textId="77777777" w:rsidR="00C03CDD" w:rsidRPr="00ED5352" w:rsidRDefault="00C03CDD" w:rsidP="003F49F8">
      <w:pPr>
        <w:numPr>
          <w:ilvl w:val="0"/>
          <w:numId w:val="1"/>
        </w:numPr>
        <w:spacing w:line="276" w:lineRule="auto"/>
        <w:jc w:val="both"/>
        <w:rPr>
          <w:rFonts w:ascii="Palatino Linotype" w:eastAsia="Calibri" w:hAnsi="Palatino Linotype" w:cs="Arial"/>
          <w:b/>
        </w:rPr>
      </w:pPr>
      <w:r w:rsidRPr="00ED5352">
        <w:rPr>
          <w:rFonts w:ascii="Palatino Linotype" w:eastAsia="Calibri" w:hAnsi="Palatino Linotype" w:cs="Arial"/>
          <w:b/>
        </w:rPr>
        <w:t>Acto Impugnado</w:t>
      </w:r>
    </w:p>
    <w:p w14:paraId="213FAE90" w14:textId="77777777" w:rsidR="00C03CDD" w:rsidRPr="00ED5352" w:rsidRDefault="00C03CDD" w:rsidP="003F49F8">
      <w:pPr>
        <w:spacing w:line="276" w:lineRule="auto"/>
        <w:ind w:left="567"/>
        <w:jc w:val="both"/>
        <w:rPr>
          <w:rFonts w:ascii="Palatino Linotype" w:eastAsia="Calibri" w:hAnsi="Palatino Linotype"/>
          <w:i/>
          <w:color w:val="000000"/>
          <w:sz w:val="22"/>
          <w:szCs w:val="22"/>
        </w:rPr>
      </w:pPr>
      <w:r w:rsidRPr="00ED5352">
        <w:rPr>
          <w:rFonts w:ascii="Palatino Linotype" w:eastAsia="Calibri" w:hAnsi="Palatino Linotype"/>
          <w:i/>
          <w:color w:val="000000"/>
          <w:sz w:val="22"/>
          <w:szCs w:val="22"/>
        </w:rPr>
        <w:t>“</w:t>
      </w:r>
      <w:r w:rsidR="00D05D79" w:rsidRPr="00D05D79">
        <w:rPr>
          <w:rFonts w:ascii="Palatino Linotype" w:eastAsia="Calibri" w:hAnsi="Palatino Linotype"/>
          <w:i/>
          <w:color w:val="000000"/>
          <w:sz w:val="22"/>
          <w:szCs w:val="22"/>
        </w:rPr>
        <w:t>respuesta a mi solicitud</w:t>
      </w:r>
      <w:r w:rsidRPr="00ED5352">
        <w:rPr>
          <w:rFonts w:ascii="Palatino Linotype" w:eastAsia="Calibri" w:hAnsi="Palatino Linotype"/>
          <w:i/>
          <w:color w:val="000000"/>
          <w:sz w:val="22"/>
          <w:szCs w:val="22"/>
        </w:rPr>
        <w:t>” (Sic)</w:t>
      </w:r>
    </w:p>
    <w:p w14:paraId="23187F10" w14:textId="77777777" w:rsidR="00C03CDD" w:rsidRPr="00ED5352" w:rsidRDefault="00C03CDD" w:rsidP="003F49F8">
      <w:pPr>
        <w:spacing w:line="276" w:lineRule="auto"/>
        <w:ind w:left="567"/>
        <w:jc w:val="both"/>
        <w:rPr>
          <w:rFonts w:ascii="Palatino Linotype" w:eastAsia="Calibri" w:hAnsi="Palatino Linotype" w:cs="Arial"/>
          <w:b/>
          <w:i/>
          <w:sz w:val="22"/>
          <w:szCs w:val="22"/>
        </w:rPr>
      </w:pPr>
    </w:p>
    <w:p w14:paraId="7DCF5DDA" w14:textId="77777777" w:rsidR="00C03CDD" w:rsidRPr="00ED5352" w:rsidRDefault="00C03CDD" w:rsidP="003F49F8">
      <w:pPr>
        <w:numPr>
          <w:ilvl w:val="0"/>
          <w:numId w:val="1"/>
        </w:numPr>
        <w:spacing w:line="276" w:lineRule="auto"/>
        <w:jc w:val="both"/>
        <w:rPr>
          <w:rFonts w:ascii="Palatino Linotype" w:eastAsia="Calibri" w:hAnsi="Palatino Linotype" w:cs="Arial"/>
          <w:b/>
        </w:rPr>
      </w:pPr>
      <w:r w:rsidRPr="00ED5352">
        <w:rPr>
          <w:rFonts w:ascii="Palatino Linotype" w:eastAsia="Calibri" w:hAnsi="Palatino Linotype" w:cs="Arial"/>
          <w:b/>
        </w:rPr>
        <w:t>Razones o motivos de inconformidad</w:t>
      </w:r>
    </w:p>
    <w:p w14:paraId="17507A9F" w14:textId="77777777" w:rsidR="00C03CDD" w:rsidRDefault="00C03CDD" w:rsidP="003F49F8">
      <w:pPr>
        <w:spacing w:line="276" w:lineRule="auto"/>
        <w:ind w:left="567"/>
        <w:jc w:val="both"/>
        <w:rPr>
          <w:rFonts w:ascii="Palatino Linotype" w:eastAsia="Calibri" w:hAnsi="Palatino Linotype"/>
          <w:i/>
          <w:color w:val="000000"/>
          <w:sz w:val="22"/>
          <w:szCs w:val="22"/>
        </w:rPr>
      </w:pPr>
      <w:r w:rsidRPr="00ED5352">
        <w:rPr>
          <w:rFonts w:ascii="Palatino Linotype" w:eastAsia="Calibri" w:hAnsi="Palatino Linotype"/>
          <w:i/>
          <w:color w:val="000000"/>
          <w:sz w:val="22"/>
          <w:szCs w:val="22"/>
        </w:rPr>
        <w:t>“</w:t>
      </w:r>
      <w:r w:rsidR="00D05D79" w:rsidRPr="00D05D79">
        <w:rPr>
          <w:rFonts w:ascii="Palatino Linotype" w:eastAsia="Calibri" w:hAnsi="Palatino Linotype"/>
          <w:i/>
          <w:color w:val="000000"/>
          <w:sz w:val="22"/>
          <w:szCs w:val="22"/>
        </w:rPr>
        <w:t xml:space="preserve">No recibí la información completa falto: los comprobantes correspondientes a: 1 al 15 de enero 2000 1 al 15 de marzo 2001 1 al 15 de enero 2002 16 al 30 de septiembre 2009 16 al 31 de diciembre 2010 16 al 31 de enero 2011 16 al 31 de mayo 2012 1 al 15 de noviembre 2016 16 al 31 de agosto 2018 1 al 15 de noviembre 2020 y algunos documentos no son legibles en el anexo de respuesta específicamente en las </w:t>
      </w:r>
      <w:proofErr w:type="spellStart"/>
      <w:r w:rsidR="00D05D79" w:rsidRPr="00D05D79">
        <w:rPr>
          <w:rFonts w:ascii="Palatino Linotype" w:eastAsia="Calibri" w:hAnsi="Palatino Linotype"/>
          <w:i/>
          <w:color w:val="000000"/>
          <w:sz w:val="22"/>
          <w:szCs w:val="22"/>
        </w:rPr>
        <w:t>paginas</w:t>
      </w:r>
      <w:proofErr w:type="spellEnd"/>
      <w:r w:rsidR="00D05D79" w:rsidRPr="00D05D79">
        <w:rPr>
          <w:rFonts w:ascii="Palatino Linotype" w:eastAsia="Calibri" w:hAnsi="Palatino Linotype"/>
          <w:i/>
          <w:color w:val="000000"/>
          <w:sz w:val="22"/>
          <w:szCs w:val="22"/>
        </w:rPr>
        <w:t xml:space="preserve"> 2,3,4,6,9,17</w:t>
      </w:r>
      <w:r w:rsidRPr="00ED5352">
        <w:rPr>
          <w:rFonts w:ascii="Palatino Linotype" w:eastAsia="Calibri" w:hAnsi="Palatino Linotype"/>
          <w:i/>
          <w:color w:val="000000"/>
          <w:sz w:val="22"/>
          <w:szCs w:val="22"/>
        </w:rPr>
        <w:t>” (Sic)</w:t>
      </w:r>
    </w:p>
    <w:p w14:paraId="057CD425" w14:textId="77777777" w:rsidR="00C03CDD" w:rsidRDefault="00C03CDD" w:rsidP="003F49F8">
      <w:pPr>
        <w:spacing w:line="360" w:lineRule="auto"/>
        <w:jc w:val="both"/>
        <w:rPr>
          <w:rFonts w:ascii="Palatino Linotype" w:eastAsia="Calibri" w:hAnsi="Palatino Linotype" w:cs="Arial"/>
          <w:b/>
          <w:sz w:val="28"/>
          <w:szCs w:val="28"/>
        </w:rPr>
      </w:pPr>
    </w:p>
    <w:p w14:paraId="20E353A1" w14:textId="77777777" w:rsidR="00C03CDD" w:rsidRPr="00ED5352" w:rsidRDefault="00C03CDD" w:rsidP="003F49F8">
      <w:pPr>
        <w:spacing w:line="360" w:lineRule="auto"/>
        <w:jc w:val="both"/>
        <w:rPr>
          <w:rFonts w:ascii="Palatino Linotype" w:eastAsia="Calibri" w:hAnsi="Palatino Linotype" w:cs="Arial"/>
          <w:b/>
          <w:sz w:val="28"/>
          <w:szCs w:val="28"/>
        </w:rPr>
      </w:pPr>
      <w:r w:rsidRPr="00ED5352">
        <w:rPr>
          <w:rFonts w:ascii="Palatino Linotype" w:eastAsia="Calibri" w:hAnsi="Palatino Linotype" w:cs="Arial"/>
          <w:b/>
          <w:sz w:val="28"/>
          <w:szCs w:val="28"/>
        </w:rPr>
        <w:t>CUARTO. Del turno del recurso de revisión.</w:t>
      </w:r>
    </w:p>
    <w:p w14:paraId="4C0C0634" w14:textId="77777777" w:rsidR="00C03CDD" w:rsidRPr="00ED5352" w:rsidRDefault="00C03CDD" w:rsidP="003F49F8">
      <w:pPr>
        <w:spacing w:line="360" w:lineRule="auto"/>
        <w:jc w:val="both"/>
        <w:rPr>
          <w:rFonts w:ascii="Palatino Linotype" w:eastAsia="Calibri" w:hAnsi="Palatino Linotype" w:cs="Arial"/>
          <w:lang w:val="es-ES_tradnl"/>
        </w:rPr>
      </w:pPr>
      <w:r w:rsidRPr="00ED5352">
        <w:rPr>
          <w:rFonts w:ascii="Palatino Linotype" w:eastAsia="Calibri" w:hAnsi="Palatino Linotype" w:cs="Arial"/>
        </w:rPr>
        <w:t xml:space="preserve">En fecha </w:t>
      </w:r>
      <w:r w:rsidR="00D05D79">
        <w:rPr>
          <w:rFonts w:ascii="Palatino Linotype" w:eastAsia="Calibri" w:hAnsi="Palatino Linotype" w:cs="Arial"/>
          <w:b/>
        </w:rPr>
        <w:t>ocho</w:t>
      </w:r>
      <w:r w:rsidRPr="001075E2">
        <w:rPr>
          <w:rFonts w:ascii="Palatino Linotype" w:eastAsia="Calibri" w:hAnsi="Palatino Linotype"/>
          <w:b/>
        </w:rPr>
        <w:t xml:space="preserve"> de </w:t>
      </w:r>
      <w:r w:rsidR="00D05D79">
        <w:rPr>
          <w:rFonts w:ascii="Palatino Linotype" w:eastAsia="Calibri" w:hAnsi="Palatino Linotype"/>
          <w:b/>
        </w:rPr>
        <w:t>n</w:t>
      </w:r>
      <w:r w:rsidRPr="001075E2">
        <w:rPr>
          <w:rFonts w:ascii="Palatino Linotype" w:eastAsia="Calibri" w:hAnsi="Palatino Linotype"/>
          <w:b/>
        </w:rPr>
        <w:t>o</w:t>
      </w:r>
      <w:r w:rsidR="00D05D79">
        <w:rPr>
          <w:rFonts w:ascii="Palatino Linotype" w:eastAsia="Calibri" w:hAnsi="Palatino Linotype"/>
          <w:b/>
        </w:rPr>
        <w:t>viembre</w:t>
      </w:r>
      <w:r w:rsidRPr="001075E2">
        <w:rPr>
          <w:rFonts w:ascii="Palatino Linotype" w:eastAsia="Calibri" w:hAnsi="Palatino Linotype"/>
          <w:b/>
        </w:rPr>
        <w:t xml:space="preserve"> de dos mil veinti</w:t>
      </w:r>
      <w:r>
        <w:rPr>
          <w:rFonts w:ascii="Palatino Linotype" w:eastAsia="Calibri" w:hAnsi="Palatino Linotype"/>
          <w:b/>
        </w:rPr>
        <w:t>cuatro</w:t>
      </w:r>
      <w:r w:rsidRPr="00ED5352">
        <w:rPr>
          <w:rFonts w:ascii="Palatino Linotype" w:eastAsia="Calibri" w:hAnsi="Palatino Linotype" w:cs="Arial"/>
        </w:rPr>
        <w:t xml:space="preserve">, el </w:t>
      </w:r>
      <w:r w:rsidRPr="00ED5352">
        <w:rPr>
          <w:rFonts w:ascii="Palatino Linotype" w:eastAsia="Calibri" w:hAnsi="Palatino Linotype" w:cs="Arial"/>
          <w:lang w:val="es-ES_tradnl"/>
        </w:rPr>
        <w:t>recurso de que</w:t>
      </w:r>
      <w:r w:rsidRPr="00ED5352">
        <w:rPr>
          <w:rFonts w:ascii="Palatino Linotype" w:eastAsia="Calibri" w:hAnsi="Palatino Linotype" w:cs="Arial"/>
        </w:rPr>
        <w:t xml:space="preserve"> se trata</w:t>
      </w:r>
      <w:r w:rsidRPr="00ED5352">
        <w:rPr>
          <w:rFonts w:ascii="Palatino Linotype" w:eastAsia="Calibri" w:hAnsi="Palatino Linotype" w:cs="Arial"/>
          <w:lang w:val="es-ES_tradnl"/>
        </w:rPr>
        <w:t xml:space="preserve"> se registró en el </w:t>
      </w:r>
      <w:proofErr w:type="spellStart"/>
      <w:r w:rsidRPr="00ED5352">
        <w:rPr>
          <w:rFonts w:ascii="Palatino Linotype" w:eastAsia="Calibri" w:hAnsi="Palatino Linotype" w:cs="Arial"/>
          <w:b/>
          <w:lang w:val="es-ES_tradnl"/>
        </w:rPr>
        <w:t>SARCOEM</w:t>
      </w:r>
      <w:proofErr w:type="spellEnd"/>
      <w:r w:rsidRPr="00ED5352">
        <w:rPr>
          <w:rFonts w:ascii="Palatino Linotype" w:eastAsia="Calibri" w:hAnsi="Palatino Linotype" w:cs="Arial"/>
          <w:lang w:val="es-ES_tradnl"/>
        </w:rPr>
        <w:t xml:space="preserve"> y fue turnado al Comisionado Presidente José Martínez Vilchis, a efecto de que decretara su admisión o </w:t>
      </w:r>
      <w:proofErr w:type="spellStart"/>
      <w:r w:rsidRPr="00ED5352">
        <w:rPr>
          <w:rFonts w:ascii="Palatino Linotype" w:eastAsia="Calibri" w:hAnsi="Palatino Linotype" w:cs="Arial"/>
          <w:lang w:val="es-ES_tradnl"/>
        </w:rPr>
        <w:t>desechamiento</w:t>
      </w:r>
      <w:proofErr w:type="spellEnd"/>
      <w:r w:rsidRPr="00ED5352">
        <w:rPr>
          <w:rFonts w:ascii="Palatino Linotype" w:eastAsia="Calibri" w:hAnsi="Palatino Linotype" w:cs="Arial"/>
          <w:lang w:val="es-ES_tradnl"/>
        </w:rPr>
        <w:t xml:space="preserve">, ello en términos de los </w:t>
      </w:r>
      <w:r w:rsidRPr="00ED5352">
        <w:rPr>
          <w:rFonts w:ascii="Palatino Linotype" w:eastAsia="Calibri" w:hAnsi="Palatino Linotype" w:cs="Arial"/>
          <w:lang w:val="es-ES_tradnl"/>
        </w:rPr>
        <w:lastRenderedPageBreak/>
        <w:t xml:space="preserve">artículos 11 y 127, de la Ley de Protección de Datos Personales en Posesión de Sujetos Obligados del Estado de México y Municipios, en relación con el diverso 185, fracción I, de la </w:t>
      </w:r>
      <w:r w:rsidRPr="00ED5352">
        <w:rPr>
          <w:rFonts w:ascii="Palatino Linotype" w:eastAsia="Calibri" w:hAnsi="Palatino Linotype"/>
        </w:rPr>
        <w:t>Ley de Transparencia y Acceso a la Información Pública del Estado de México y Municipios, de aplicación supletoria a la citada Ley de Protección de Datos Personales por disposición de su artículo 11</w:t>
      </w:r>
      <w:r w:rsidRPr="00ED5352">
        <w:rPr>
          <w:rFonts w:ascii="Palatino Linotype" w:eastAsia="Calibri" w:hAnsi="Palatino Linotype" w:cs="Arial"/>
          <w:lang w:val="es-ES_tradnl"/>
        </w:rPr>
        <w:t>.</w:t>
      </w:r>
    </w:p>
    <w:p w14:paraId="0456D402" w14:textId="77777777" w:rsidR="00C03CDD" w:rsidRPr="00ED5352" w:rsidRDefault="00C03CDD" w:rsidP="003F49F8">
      <w:pPr>
        <w:spacing w:line="360" w:lineRule="auto"/>
        <w:jc w:val="both"/>
        <w:rPr>
          <w:rFonts w:ascii="Palatino Linotype" w:eastAsia="Calibri" w:hAnsi="Palatino Linotype" w:cs="Arial"/>
          <w:b/>
          <w:sz w:val="22"/>
        </w:rPr>
      </w:pPr>
    </w:p>
    <w:p w14:paraId="120FFF69" w14:textId="77777777" w:rsidR="00C03CDD" w:rsidRPr="00ED5352" w:rsidRDefault="00C03CDD" w:rsidP="003F49F8">
      <w:pPr>
        <w:spacing w:line="360" w:lineRule="auto"/>
        <w:jc w:val="both"/>
        <w:rPr>
          <w:rFonts w:ascii="Palatino Linotype" w:eastAsia="Calibri" w:hAnsi="Palatino Linotype" w:cs="Arial"/>
          <w:b/>
          <w:sz w:val="28"/>
        </w:rPr>
      </w:pPr>
      <w:r w:rsidRPr="00ED5352">
        <w:rPr>
          <w:rFonts w:ascii="Palatino Linotype" w:eastAsia="Calibri" w:hAnsi="Palatino Linotype" w:cs="Arial"/>
          <w:b/>
          <w:sz w:val="28"/>
        </w:rPr>
        <w:t>QUIN</w:t>
      </w:r>
      <w:r>
        <w:rPr>
          <w:rFonts w:ascii="Palatino Linotype" w:eastAsia="Calibri" w:hAnsi="Palatino Linotype" w:cs="Arial"/>
          <w:b/>
          <w:sz w:val="28"/>
        </w:rPr>
        <w:t>TO. De la Admisión del recurso de revisión</w:t>
      </w:r>
      <w:r w:rsidRPr="00F46A23">
        <w:rPr>
          <w:rFonts w:ascii="Palatino Linotype" w:eastAsia="Calibri" w:hAnsi="Palatino Linotype" w:cs="Arial"/>
          <w:b/>
          <w:sz w:val="28"/>
        </w:rPr>
        <w:t>.</w:t>
      </w:r>
    </w:p>
    <w:p w14:paraId="0AC618D8" w14:textId="77777777" w:rsidR="00C03CDD" w:rsidRPr="00ED5352" w:rsidRDefault="00C03CDD" w:rsidP="003F49F8">
      <w:pPr>
        <w:spacing w:line="360" w:lineRule="auto"/>
        <w:jc w:val="both"/>
        <w:rPr>
          <w:rFonts w:ascii="Palatino Linotype" w:eastAsia="Calibri" w:hAnsi="Palatino Linotype" w:cs="Arial"/>
        </w:rPr>
      </w:pPr>
      <w:r w:rsidRPr="00ED5352">
        <w:rPr>
          <w:rFonts w:ascii="Palatino Linotype" w:eastAsia="Calibri" w:hAnsi="Palatino Linotype" w:cs="Arial"/>
        </w:rPr>
        <w:t xml:space="preserve">En fecha </w:t>
      </w:r>
      <w:r w:rsidR="00D05D79">
        <w:rPr>
          <w:rFonts w:ascii="Palatino Linotype" w:eastAsia="Calibri" w:hAnsi="Palatino Linotype" w:cs="Arial"/>
          <w:b/>
          <w:bCs/>
        </w:rPr>
        <w:t>quince</w:t>
      </w:r>
      <w:r>
        <w:rPr>
          <w:rFonts w:ascii="Palatino Linotype" w:eastAsia="Calibri" w:hAnsi="Palatino Linotype" w:cs="Arial"/>
          <w:b/>
          <w:bCs/>
        </w:rPr>
        <w:t xml:space="preserve"> </w:t>
      </w:r>
      <w:r w:rsidRPr="00785145">
        <w:rPr>
          <w:rFonts w:ascii="Palatino Linotype" w:eastAsia="Calibri" w:hAnsi="Palatino Linotype"/>
          <w:b/>
          <w:bCs/>
        </w:rPr>
        <w:t xml:space="preserve">de </w:t>
      </w:r>
      <w:r w:rsidR="00D05D79">
        <w:rPr>
          <w:rFonts w:ascii="Palatino Linotype" w:eastAsia="Calibri" w:hAnsi="Palatino Linotype"/>
          <w:b/>
          <w:bCs/>
        </w:rPr>
        <w:t>n</w:t>
      </w:r>
      <w:r w:rsidRPr="00785145">
        <w:rPr>
          <w:rFonts w:ascii="Palatino Linotype" w:eastAsia="Calibri" w:hAnsi="Palatino Linotype"/>
          <w:b/>
          <w:bCs/>
        </w:rPr>
        <w:t>o</w:t>
      </w:r>
      <w:r w:rsidR="00D05D79">
        <w:rPr>
          <w:rFonts w:ascii="Palatino Linotype" w:eastAsia="Calibri" w:hAnsi="Palatino Linotype"/>
          <w:b/>
          <w:bCs/>
        </w:rPr>
        <w:t>viembre</w:t>
      </w:r>
      <w:r w:rsidRPr="00785145">
        <w:rPr>
          <w:rFonts w:ascii="Palatino Linotype" w:eastAsia="Calibri" w:hAnsi="Palatino Linotype"/>
          <w:b/>
          <w:bCs/>
        </w:rPr>
        <w:t xml:space="preserve"> de dos mil veinti</w:t>
      </w:r>
      <w:r>
        <w:rPr>
          <w:rFonts w:ascii="Palatino Linotype" w:eastAsia="Calibri" w:hAnsi="Palatino Linotype"/>
          <w:b/>
          <w:bCs/>
        </w:rPr>
        <w:t>cuatro</w:t>
      </w:r>
      <w:r w:rsidRPr="00ED5352">
        <w:rPr>
          <w:rFonts w:ascii="Palatino Linotype" w:eastAsia="Calibri" w:hAnsi="Palatino Linotype" w:cs="Arial"/>
        </w:rPr>
        <w:t>, atento a lo dispuesto en los artículos 11, 127 y 131, de la Ley de Protección de Datos Personales en Posesión de Sujetos Obligados del Estado de México y Municipios, y el artículo 185, fracción II, de la Ley de Transparencia y Acceso a la Información Pública del Estado de México y Municipios de aplicación supletoria, se admitió el presente recurso de revisión a través del acuerdo de admisión respectivo.</w:t>
      </w:r>
    </w:p>
    <w:p w14:paraId="6CB3C4B2" w14:textId="77777777" w:rsidR="00C03CDD" w:rsidRPr="00ED5352" w:rsidRDefault="00C03CDD" w:rsidP="003F49F8">
      <w:pPr>
        <w:spacing w:line="360" w:lineRule="auto"/>
        <w:jc w:val="both"/>
        <w:rPr>
          <w:rFonts w:ascii="Palatino Linotype" w:eastAsia="Calibri" w:hAnsi="Palatino Linotype" w:cs="Arial"/>
        </w:rPr>
      </w:pPr>
    </w:p>
    <w:p w14:paraId="478DE3A3" w14:textId="77777777" w:rsidR="00C03CDD" w:rsidRPr="001075E2" w:rsidRDefault="00C03CDD" w:rsidP="003F49F8">
      <w:pPr>
        <w:spacing w:line="360" w:lineRule="auto"/>
        <w:jc w:val="both"/>
        <w:rPr>
          <w:rFonts w:ascii="Palatino Linotype" w:hAnsi="Palatino Linotype" w:cs="Arial"/>
          <w:b/>
          <w:bCs/>
          <w:sz w:val="28"/>
          <w:lang w:val="es-ES_tradnl"/>
        </w:rPr>
      </w:pPr>
      <w:r w:rsidRPr="001075E2">
        <w:rPr>
          <w:rFonts w:ascii="Palatino Linotype" w:hAnsi="Palatino Linotype" w:cs="Arial"/>
          <w:b/>
          <w:bCs/>
          <w:sz w:val="28"/>
          <w:lang w:val="es-ES_tradnl"/>
        </w:rPr>
        <w:t>SEXTO. De la exhortación a conciliar.</w:t>
      </w:r>
    </w:p>
    <w:p w14:paraId="2962D189" w14:textId="77777777" w:rsidR="00C03CDD" w:rsidRDefault="00C03CDD" w:rsidP="003F49F8">
      <w:pPr>
        <w:spacing w:line="360" w:lineRule="auto"/>
        <w:jc w:val="both"/>
        <w:rPr>
          <w:rFonts w:ascii="Palatino Linotype" w:hAnsi="Palatino Linotype" w:cs="Arial"/>
          <w:lang w:val="es-ES_tradnl"/>
        </w:rPr>
      </w:pPr>
      <w:r w:rsidRPr="001075E2">
        <w:rPr>
          <w:rFonts w:ascii="Palatino Linotype" w:hAnsi="Palatino Linotype" w:cs="Arial"/>
          <w:lang w:val="es-ES_tradnl"/>
        </w:rPr>
        <w:t xml:space="preserve">El </w:t>
      </w:r>
      <w:r w:rsidR="00D05D79">
        <w:rPr>
          <w:rFonts w:ascii="Palatino Linotype" w:hAnsi="Palatino Linotype" w:cs="Arial"/>
          <w:b/>
          <w:lang w:val="es-ES_tradnl"/>
        </w:rPr>
        <w:t>quin</w:t>
      </w:r>
      <w:r>
        <w:rPr>
          <w:rFonts w:ascii="Palatino Linotype" w:hAnsi="Palatino Linotype" w:cs="Arial"/>
          <w:b/>
          <w:lang w:val="es-ES_tradnl"/>
        </w:rPr>
        <w:t>e</w:t>
      </w:r>
      <w:r w:rsidRPr="001075E2">
        <w:rPr>
          <w:rFonts w:ascii="Palatino Linotype" w:hAnsi="Palatino Linotype" w:cs="Arial"/>
          <w:b/>
          <w:lang w:val="es-ES_tradnl"/>
        </w:rPr>
        <w:t xml:space="preserve"> de </w:t>
      </w:r>
      <w:r w:rsidR="00D05D79">
        <w:rPr>
          <w:rFonts w:ascii="Palatino Linotype" w:hAnsi="Palatino Linotype" w:cs="Arial"/>
          <w:b/>
          <w:lang w:val="es-ES_tradnl"/>
        </w:rPr>
        <w:t>n</w:t>
      </w:r>
      <w:r w:rsidRPr="001075E2">
        <w:rPr>
          <w:rFonts w:ascii="Palatino Linotype" w:hAnsi="Palatino Linotype" w:cs="Arial"/>
          <w:b/>
          <w:lang w:val="es-ES_tradnl"/>
        </w:rPr>
        <w:t>o</w:t>
      </w:r>
      <w:r w:rsidR="00D05D79">
        <w:rPr>
          <w:rFonts w:ascii="Palatino Linotype" w:hAnsi="Palatino Linotype" w:cs="Arial"/>
          <w:b/>
          <w:lang w:val="es-ES_tradnl"/>
        </w:rPr>
        <w:t>viembre</w:t>
      </w:r>
      <w:r w:rsidRPr="001075E2">
        <w:rPr>
          <w:rFonts w:ascii="Palatino Linotype" w:hAnsi="Palatino Linotype" w:cs="Arial"/>
          <w:b/>
          <w:lang w:val="es-ES_tradnl"/>
        </w:rPr>
        <w:t xml:space="preserve"> de dos mil veinti</w:t>
      </w:r>
      <w:r w:rsidR="00D05D79">
        <w:rPr>
          <w:rFonts w:ascii="Palatino Linotype" w:hAnsi="Palatino Linotype" w:cs="Arial"/>
          <w:b/>
          <w:lang w:val="es-ES_tradnl"/>
        </w:rPr>
        <w:t>cuatro</w:t>
      </w:r>
      <w:r w:rsidRPr="001075E2">
        <w:rPr>
          <w:rFonts w:ascii="Palatino Linotype" w:hAnsi="Palatino Linotype" w:cs="Arial"/>
          <w:lang w:val="es-ES_tradnl"/>
        </w:rPr>
        <w:t xml:space="preserve">, se emitió el acuerdo para exhortar a las partes a </w:t>
      </w:r>
      <w:r>
        <w:rPr>
          <w:rFonts w:ascii="Palatino Linotype" w:hAnsi="Palatino Linotype" w:cs="Arial"/>
          <w:lang w:val="es-ES_tradnl"/>
        </w:rPr>
        <w:t xml:space="preserve">una conciliación. </w:t>
      </w:r>
      <w:r w:rsidRPr="007766A8">
        <w:rPr>
          <w:rFonts w:ascii="Palatino Linotype" w:hAnsi="Palatino Linotype" w:cs="Arial"/>
          <w:lang w:val="es-ES_tradnl"/>
        </w:rPr>
        <w:t xml:space="preserve">Al respecto, </w:t>
      </w:r>
      <w:r>
        <w:rPr>
          <w:rFonts w:ascii="Palatino Linotype" w:hAnsi="Palatino Linotype" w:cs="Arial"/>
          <w:lang w:val="es-ES_tradnl"/>
        </w:rPr>
        <w:t>l</w:t>
      </w:r>
      <w:r w:rsidR="00D05D79">
        <w:rPr>
          <w:rFonts w:ascii="Palatino Linotype" w:hAnsi="Palatino Linotype" w:cs="Arial"/>
          <w:lang w:val="es-ES_tradnl"/>
        </w:rPr>
        <w:t>a</w:t>
      </w:r>
      <w:r w:rsidRPr="007766A8">
        <w:rPr>
          <w:rFonts w:ascii="Palatino Linotype" w:hAnsi="Palatino Linotype" w:cs="Arial"/>
          <w:lang w:val="es-ES_tradnl"/>
        </w:rPr>
        <w:t xml:space="preserve"> </w:t>
      </w:r>
      <w:r w:rsidR="00D05D79">
        <w:rPr>
          <w:rFonts w:ascii="Palatino Linotype" w:hAnsi="Palatino Linotype" w:cs="Arial"/>
          <w:b/>
          <w:lang w:val="es-ES_tradnl"/>
        </w:rPr>
        <w:t>Recurrente</w:t>
      </w:r>
      <w:r w:rsidRPr="007766A8">
        <w:rPr>
          <w:rFonts w:ascii="Palatino Linotype" w:hAnsi="Palatino Linotype" w:cs="Arial"/>
          <w:lang w:val="es-ES_tradnl"/>
        </w:rPr>
        <w:t xml:space="preserve"> no emitió pronunciamiento alguno respecto de su voluntad de conciliar, sin embargo, el</w:t>
      </w:r>
      <w:r w:rsidRPr="007766A8">
        <w:rPr>
          <w:rFonts w:ascii="Palatino Linotype" w:hAnsi="Palatino Linotype" w:cs="Arial"/>
          <w:b/>
          <w:lang w:val="es-ES_tradnl"/>
        </w:rPr>
        <w:t xml:space="preserve"> </w:t>
      </w:r>
      <w:r w:rsidR="00D05D79">
        <w:rPr>
          <w:rFonts w:ascii="Palatino Linotype" w:hAnsi="Palatino Linotype" w:cs="Arial"/>
          <w:b/>
          <w:lang w:val="es-ES_tradnl"/>
        </w:rPr>
        <w:t>Sujeto Obligado</w:t>
      </w:r>
      <w:r w:rsidRPr="007766A8">
        <w:rPr>
          <w:rFonts w:ascii="Palatino Linotype" w:hAnsi="Palatino Linotype" w:cs="Arial"/>
          <w:lang w:val="es-ES_tradnl"/>
        </w:rPr>
        <w:t xml:space="preserve"> si emitió su voluntad de conciliar, </w:t>
      </w:r>
      <w:r>
        <w:rPr>
          <w:rFonts w:ascii="Palatino Linotype" w:hAnsi="Palatino Linotype" w:cs="Arial"/>
          <w:lang w:val="es-ES_tradnl"/>
        </w:rPr>
        <w:t xml:space="preserve">tal y como </w:t>
      </w:r>
      <w:r w:rsidRPr="001075E2">
        <w:rPr>
          <w:rFonts w:ascii="Palatino Linotype" w:hAnsi="Palatino Linotype" w:cs="Arial"/>
          <w:lang w:val="es-ES_tradnl"/>
        </w:rPr>
        <w:t xml:space="preserve">se observa en la siguiente imagen: </w:t>
      </w:r>
    </w:p>
    <w:p w14:paraId="4F0D4F22" w14:textId="77777777" w:rsidR="00C03CDD" w:rsidRPr="001075E2" w:rsidRDefault="00D05D79" w:rsidP="003F49F8">
      <w:pPr>
        <w:spacing w:line="360" w:lineRule="auto"/>
        <w:jc w:val="center"/>
        <w:rPr>
          <w:rFonts w:ascii="Palatino Linotype" w:hAnsi="Palatino Linotype" w:cs="Arial"/>
          <w:lang w:val="es-ES_tradnl"/>
        </w:rPr>
      </w:pPr>
      <w:r w:rsidRPr="00D05D79">
        <w:rPr>
          <w:rFonts w:ascii="Palatino Linotype" w:hAnsi="Palatino Linotype" w:cs="Arial"/>
          <w:noProof/>
          <w:lang w:val="es-MX" w:eastAsia="es-MX"/>
        </w:rPr>
        <w:lastRenderedPageBreak/>
        <w:drawing>
          <wp:inline distT="0" distB="0" distL="0" distR="0" wp14:anchorId="1D217C8C" wp14:editId="28B3DAA2">
            <wp:extent cx="5098694" cy="3831428"/>
            <wp:effectExtent l="114300" t="114300" r="121285" b="1123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25869" cy="3851849"/>
                    </a:xfrm>
                    <a:prstGeom prst="rect">
                      <a:avLst/>
                    </a:prstGeom>
                    <a:effectLst>
                      <a:outerShdw blurRad="63500" sx="102000" sy="102000" algn="ctr" rotWithShape="0">
                        <a:prstClr val="black">
                          <a:alpha val="40000"/>
                        </a:prstClr>
                      </a:outerShdw>
                    </a:effectLst>
                  </pic:spPr>
                </pic:pic>
              </a:graphicData>
            </a:graphic>
          </wp:inline>
        </w:drawing>
      </w:r>
    </w:p>
    <w:p w14:paraId="4CA1A770" w14:textId="77777777" w:rsidR="00C03CDD" w:rsidRPr="00D05D79" w:rsidRDefault="00C03CDD" w:rsidP="003F49F8">
      <w:pPr>
        <w:spacing w:line="360" w:lineRule="auto"/>
        <w:jc w:val="both"/>
        <w:rPr>
          <w:rFonts w:ascii="Palatino Linotype" w:eastAsia="Calibri" w:hAnsi="Palatino Linotype" w:cs="Arial"/>
          <w:b/>
        </w:rPr>
      </w:pPr>
    </w:p>
    <w:p w14:paraId="70A15697" w14:textId="77777777" w:rsidR="00C03CDD" w:rsidRPr="00ED5352" w:rsidRDefault="00C03CDD" w:rsidP="003F49F8">
      <w:pPr>
        <w:spacing w:line="360" w:lineRule="auto"/>
        <w:jc w:val="both"/>
        <w:rPr>
          <w:rFonts w:ascii="Palatino Linotype" w:eastAsia="Calibri" w:hAnsi="Palatino Linotype" w:cs="Arial"/>
          <w:b/>
          <w:sz w:val="28"/>
        </w:rPr>
      </w:pPr>
      <w:r>
        <w:rPr>
          <w:rFonts w:ascii="Palatino Linotype" w:eastAsia="Calibri" w:hAnsi="Palatino Linotype" w:cs="Arial"/>
          <w:b/>
          <w:sz w:val="28"/>
        </w:rPr>
        <w:t>SÉ</w:t>
      </w:r>
      <w:r w:rsidRPr="00ED5352">
        <w:rPr>
          <w:rFonts w:ascii="Palatino Linotype" w:eastAsia="Calibri" w:hAnsi="Palatino Linotype" w:cs="Arial"/>
          <w:b/>
          <w:sz w:val="28"/>
        </w:rPr>
        <w:t>T</w:t>
      </w:r>
      <w:r>
        <w:rPr>
          <w:rFonts w:ascii="Palatino Linotype" w:eastAsia="Calibri" w:hAnsi="Palatino Linotype" w:cs="Arial"/>
          <w:b/>
          <w:sz w:val="28"/>
        </w:rPr>
        <w:t>IM</w:t>
      </w:r>
      <w:r w:rsidRPr="00ED5352">
        <w:rPr>
          <w:rFonts w:ascii="Palatino Linotype" w:eastAsia="Calibri" w:hAnsi="Palatino Linotype" w:cs="Arial"/>
          <w:b/>
          <w:sz w:val="28"/>
        </w:rPr>
        <w:t>O. De la etapa de instrucción.</w:t>
      </w:r>
    </w:p>
    <w:p w14:paraId="7883D610" w14:textId="77777777" w:rsidR="00C03CDD" w:rsidRDefault="00C03CDD" w:rsidP="003F49F8">
      <w:pPr>
        <w:spacing w:line="360" w:lineRule="auto"/>
        <w:jc w:val="both"/>
        <w:rPr>
          <w:rFonts w:ascii="Palatino Linotype" w:eastAsia="Calibri" w:hAnsi="Palatino Linotype" w:cs="Arial"/>
          <w:lang w:val="es-ES_tradnl"/>
        </w:rPr>
      </w:pPr>
      <w:r w:rsidRPr="00ED5352">
        <w:rPr>
          <w:rFonts w:ascii="Palatino Linotype" w:eastAsia="Calibri" w:hAnsi="Palatino Linotype" w:cs="Arial"/>
        </w:rPr>
        <w:t>Una vez abierta la etapa de Manifestaciones y transcurrido el término legal referido,</w:t>
      </w:r>
      <w:r w:rsidRPr="00ED5352">
        <w:rPr>
          <w:rFonts w:ascii="Palatino Linotype" w:eastAsia="Calibri" w:hAnsi="Palatino Linotype" w:cs="Arial"/>
          <w:b/>
        </w:rPr>
        <w:t xml:space="preserve"> </w:t>
      </w:r>
      <w:r w:rsidRPr="00ED5352">
        <w:rPr>
          <w:rFonts w:ascii="Palatino Linotype" w:eastAsia="Calibri" w:hAnsi="Palatino Linotype" w:cs="Arial"/>
        </w:rPr>
        <w:t xml:space="preserve">de las constancias que obran en el </w:t>
      </w:r>
      <w:proofErr w:type="spellStart"/>
      <w:r w:rsidRPr="00ED5352">
        <w:rPr>
          <w:rFonts w:ascii="Palatino Linotype" w:eastAsia="Calibri" w:hAnsi="Palatino Linotype" w:cs="Arial"/>
          <w:b/>
        </w:rPr>
        <w:t>SARCOEM</w:t>
      </w:r>
      <w:proofErr w:type="spellEnd"/>
      <w:r w:rsidRPr="00ED5352">
        <w:rPr>
          <w:rFonts w:ascii="Palatino Linotype" w:eastAsia="Calibri" w:hAnsi="Palatino Linotype" w:cs="Arial"/>
        </w:rPr>
        <w:t>,</w:t>
      </w:r>
      <w:r w:rsidRPr="00ED5352">
        <w:rPr>
          <w:rFonts w:ascii="Palatino Linotype" w:eastAsia="Calibri" w:hAnsi="Palatino Linotype" w:cs="Arial"/>
          <w:b/>
        </w:rPr>
        <w:t xml:space="preserve"> </w:t>
      </w:r>
      <w:r w:rsidRPr="00ED5352">
        <w:rPr>
          <w:rFonts w:ascii="Palatino Linotype" w:eastAsia="Calibri" w:hAnsi="Palatino Linotype" w:cs="Arial"/>
        </w:rPr>
        <w:t>se advierte que el</w:t>
      </w:r>
      <w:r w:rsidRPr="00ED5352">
        <w:rPr>
          <w:rFonts w:ascii="Palatino Linotype" w:eastAsia="Calibri" w:hAnsi="Palatino Linotype" w:cs="Arial"/>
          <w:b/>
        </w:rPr>
        <w:t xml:space="preserve"> Sujeto Obligado</w:t>
      </w:r>
      <w:r w:rsidRPr="00ED5352">
        <w:rPr>
          <w:rFonts w:ascii="Palatino Linotype" w:eastAsia="Calibri" w:hAnsi="Palatino Linotype" w:cs="Arial"/>
        </w:rPr>
        <w:t xml:space="preserve">, en fecha </w:t>
      </w:r>
      <w:r w:rsidR="00D05D79">
        <w:rPr>
          <w:rFonts w:ascii="Palatino Linotype" w:eastAsia="Calibri" w:hAnsi="Palatino Linotype" w:cs="Arial"/>
          <w:b/>
        </w:rPr>
        <w:t>seis</w:t>
      </w:r>
      <w:r w:rsidRPr="00FF7005">
        <w:rPr>
          <w:rFonts w:ascii="Palatino Linotype" w:eastAsia="Calibri" w:hAnsi="Palatino Linotype" w:cs="Arial"/>
          <w:b/>
        </w:rPr>
        <w:t xml:space="preserve"> de </w:t>
      </w:r>
      <w:r w:rsidR="00D05D79">
        <w:rPr>
          <w:rFonts w:ascii="Palatino Linotype" w:eastAsia="Calibri" w:hAnsi="Palatino Linotype" w:cs="Arial"/>
          <w:b/>
        </w:rPr>
        <w:t>diciembre</w:t>
      </w:r>
      <w:r w:rsidRPr="00FF7005">
        <w:rPr>
          <w:rFonts w:ascii="Palatino Linotype" w:eastAsia="Calibri" w:hAnsi="Palatino Linotype" w:cs="Arial"/>
          <w:b/>
        </w:rPr>
        <w:t xml:space="preserve"> de dos mil veinti</w:t>
      </w:r>
      <w:r>
        <w:rPr>
          <w:rFonts w:ascii="Palatino Linotype" w:eastAsia="Calibri" w:hAnsi="Palatino Linotype" w:cs="Arial"/>
          <w:b/>
        </w:rPr>
        <w:t>cuatro</w:t>
      </w:r>
      <w:r w:rsidRPr="00ED5352">
        <w:rPr>
          <w:rFonts w:ascii="Palatino Linotype" w:eastAsia="Calibri" w:hAnsi="Palatino Linotype" w:cs="Arial"/>
        </w:rPr>
        <w:t>, presentó su informe justificado a través de</w:t>
      </w:r>
      <w:r>
        <w:rPr>
          <w:rFonts w:ascii="Palatino Linotype" w:eastAsia="Calibri" w:hAnsi="Palatino Linotype" w:cs="Arial"/>
        </w:rPr>
        <w:t xml:space="preserve"> </w:t>
      </w:r>
      <w:r w:rsidRPr="00ED5352">
        <w:rPr>
          <w:rFonts w:ascii="Palatino Linotype" w:eastAsia="Calibri" w:hAnsi="Palatino Linotype" w:cs="Arial"/>
        </w:rPr>
        <w:t>l</w:t>
      </w:r>
      <w:r>
        <w:rPr>
          <w:rFonts w:ascii="Palatino Linotype" w:eastAsia="Calibri" w:hAnsi="Palatino Linotype" w:cs="Arial"/>
        </w:rPr>
        <w:t>os</w:t>
      </w:r>
      <w:r w:rsidRPr="00ED5352">
        <w:rPr>
          <w:rFonts w:ascii="Palatino Linotype" w:eastAsia="Calibri" w:hAnsi="Palatino Linotype" w:cs="Arial"/>
        </w:rPr>
        <w:t xml:space="preserve"> archivo</w:t>
      </w:r>
      <w:r>
        <w:rPr>
          <w:rFonts w:ascii="Palatino Linotype" w:eastAsia="Calibri" w:hAnsi="Palatino Linotype" w:cs="Arial"/>
        </w:rPr>
        <w:t>s</w:t>
      </w:r>
      <w:r w:rsidRPr="00ED5352">
        <w:rPr>
          <w:rFonts w:ascii="Palatino Linotype" w:eastAsia="Calibri" w:hAnsi="Palatino Linotype" w:cs="Arial"/>
        </w:rPr>
        <w:t xml:space="preserve"> electrónico</w:t>
      </w:r>
      <w:r>
        <w:rPr>
          <w:rFonts w:ascii="Palatino Linotype" w:eastAsia="Calibri" w:hAnsi="Palatino Linotype" w:cs="Arial"/>
        </w:rPr>
        <w:t>s</w:t>
      </w:r>
      <w:r w:rsidRPr="00ED5352">
        <w:rPr>
          <w:rFonts w:ascii="Palatino Linotype" w:eastAsia="Calibri" w:hAnsi="Palatino Linotype" w:cs="Arial"/>
        </w:rPr>
        <w:t xml:space="preserve"> denominado</w:t>
      </w:r>
      <w:r>
        <w:rPr>
          <w:rFonts w:ascii="Palatino Linotype" w:eastAsia="Calibri" w:hAnsi="Palatino Linotype" w:cs="Arial"/>
        </w:rPr>
        <w:t>s</w:t>
      </w:r>
      <w:r w:rsidRPr="00ED5352">
        <w:rPr>
          <w:rFonts w:ascii="Palatino Linotype" w:eastAsia="Calibri" w:hAnsi="Palatino Linotype" w:cs="Arial"/>
        </w:rPr>
        <w:t xml:space="preserve"> </w:t>
      </w:r>
      <w:r w:rsidRPr="00F46A23">
        <w:rPr>
          <w:rFonts w:ascii="Palatino Linotype" w:eastAsia="Calibri" w:hAnsi="Palatino Linotype" w:cs="Arial"/>
          <w:b/>
          <w:bCs/>
          <w:i/>
        </w:rPr>
        <w:t>“</w:t>
      </w:r>
      <w:r w:rsidR="00D05D79" w:rsidRPr="00D05D79">
        <w:rPr>
          <w:rFonts w:ascii="Palatino Linotype" w:eastAsia="Calibri" w:hAnsi="Palatino Linotype" w:cs="Arial"/>
          <w:b/>
          <w:bCs/>
          <w:i/>
        </w:rPr>
        <w:t xml:space="preserve">RECIBOS SOL 08_2024 </w:t>
      </w:r>
      <w:proofErr w:type="spellStart"/>
      <w:r w:rsidR="00D05D79" w:rsidRPr="00D05D79">
        <w:rPr>
          <w:rFonts w:ascii="Palatino Linotype" w:eastAsia="Calibri" w:hAnsi="Palatino Linotype" w:cs="Arial"/>
          <w:b/>
          <w:bCs/>
          <w:i/>
        </w:rPr>
        <w:t>SARCOEM</w:t>
      </w:r>
      <w:proofErr w:type="spellEnd"/>
      <w:r w:rsidR="00D05D79" w:rsidRPr="00D05D79">
        <w:rPr>
          <w:rFonts w:ascii="Palatino Linotype" w:eastAsia="Calibri" w:hAnsi="Palatino Linotype" w:cs="Arial"/>
          <w:b/>
          <w:bCs/>
          <w:i/>
        </w:rPr>
        <w:t xml:space="preserve"> DEF.pdf</w:t>
      </w:r>
      <w:r w:rsidR="00D05D79">
        <w:rPr>
          <w:rFonts w:ascii="Palatino Linotype" w:eastAsia="Calibri" w:hAnsi="Palatino Linotype" w:cs="Arial"/>
          <w:b/>
          <w:bCs/>
          <w:i/>
        </w:rPr>
        <w:t xml:space="preserve">” </w:t>
      </w:r>
      <w:r w:rsidR="00D05D79">
        <w:rPr>
          <w:rFonts w:ascii="Palatino Linotype" w:eastAsia="Calibri" w:hAnsi="Palatino Linotype" w:cs="Arial"/>
          <w:bCs/>
        </w:rPr>
        <w:t>y “</w:t>
      </w:r>
      <w:r w:rsidR="00D05D79" w:rsidRPr="00D05D79">
        <w:rPr>
          <w:rFonts w:ascii="Palatino Linotype" w:eastAsia="Calibri" w:hAnsi="Palatino Linotype" w:cs="Arial"/>
          <w:b/>
          <w:bCs/>
          <w:i/>
        </w:rPr>
        <w:t xml:space="preserve">OFICIO 587_2024 </w:t>
      </w:r>
      <w:proofErr w:type="spellStart"/>
      <w:r w:rsidR="00D05D79" w:rsidRPr="00D05D79">
        <w:rPr>
          <w:rFonts w:ascii="Palatino Linotype" w:eastAsia="Calibri" w:hAnsi="Palatino Linotype" w:cs="Arial"/>
          <w:b/>
          <w:bCs/>
          <w:i/>
        </w:rPr>
        <w:t>RR</w:t>
      </w:r>
      <w:proofErr w:type="spellEnd"/>
      <w:r w:rsidR="00D05D79" w:rsidRPr="00D05D79">
        <w:rPr>
          <w:rFonts w:ascii="Palatino Linotype" w:eastAsia="Calibri" w:hAnsi="Palatino Linotype" w:cs="Arial"/>
          <w:b/>
          <w:bCs/>
          <w:i/>
        </w:rPr>
        <w:t xml:space="preserve"> 7125_24.pdf</w:t>
      </w:r>
      <w:r w:rsidRPr="00F46A23">
        <w:rPr>
          <w:rFonts w:ascii="Palatino Linotype" w:eastAsia="Calibri" w:hAnsi="Palatino Linotype" w:cs="Arial"/>
          <w:b/>
          <w:bCs/>
          <w:i/>
        </w:rPr>
        <w:t>”</w:t>
      </w:r>
      <w:r>
        <w:rPr>
          <w:rFonts w:ascii="Palatino Linotype" w:eastAsia="Calibri" w:hAnsi="Palatino Linotype" w:cs="Arial"/>
        </w:rPr>
        <w:t>;</w:t>
      </w:r>
      <w:r w:rsidRPr="00ED5352">
        <w:rPr>
          <w:rFonts w:ascii="Palatino Linotype" w:eastAsia="Calibri" w:hAnsi="Palatino Linotype" w:cs="Arial"/>
        </w:rPr>
        <w:t xml:space="preserve"> lo</w:t>
      </w:r>
      <w:r>
        <w:rPr>
          <w:rFonts w:ascii="Palatino Linotype" w:eastAsia="Calibri" w:hAnsi="Palatino Linotype" w:cs="Arial"/>
        </w:rPr>
        <w:t xml:space="preserve"> anterior</w:t>
      </w:r>
      <w:r w:rsidRPr="00ED5352">
        <w:rPr>
          <w:rFonts w:ascii="Palatino Linotype" w:eastAsia="Calibri" w:hAnsi="Palatino Linotype" w:cs="Arial"/>
        </w:rPr>
        <w:t xml:space="preserve"> en atención al artículo 185, fracción III, de la Ley de Transparencia local, </w:t>
      </w:r>
      <w:r w:rsidRPr="00ED5352">
        <w:rPr>
          <w:rFonts w:ascii="Palatino Linotype" w:eastAsia="Calibri" w:hAnsi="Palatino Linotype"/>
          <w:lang w:eastAsia="es-ES_tradnl"/>
        </w:rPr>
        <w:t>de aplicación supletoria</w:t>
      </w:r>
      <w:r w:rsidRPr="00ED5352">
        <w:rPr>
          <w:rFonts w:ascii="Palatino Linotype" w:eastAsia="Calibri" w:hAnsi="Palatino Linotype" w:cs="Arial"/>
        </w:rPr>
        <w:t xml:space="preserve"> a la ya citada Ley de Protección de Datos Personales en Posesión de Sujetos Obligados por disposición de su artículo 11</w:t>
      </w:r>
      <w:r w:rsidRPr="00ED5352">
        <w:rPr>
          <w:rFonts w:ascii="Palatino Linotype" w:eastAsia="Calibri" w:hAnsi="Palatino Linotype" w:cs="Arial"/>
          <w:lang w:val="es-ES_tradnl"/>
        </w:rPr>
        <w:t>;</w:t>
      </w:r>
      <w:r>
        <w:rPr>
          <w:rFonts w:ascii="Palatino Linotype" w:eastAsia="Calibri" w:hAnsi="Palatino Linotype" w:cs="Arial"/>
          <w:lang w:val="es-ES_tradnl"/>
        </w:rPr>
        <w:t xml:space="preserve"> Asimismo </w:t>
      </w:r>
      <w:r w:rsidRPr="00800380">
        <w:rPr>
          <w:rFonts w:ascii="Palatino Linotype" w:eastAsia="Calibri" w:hAnsi="Palatino Linotype" w:cs="Arial"/>
          <w:lang w:val="es-ES_tradnl"/>
        </w:rPr>
        <w:t xml:space="preserve">se advierte que </w:t>
      </w:r>
      <w:r w:rsidR="00D05D79">
        <w:rPr>
          <w:rFonts w:ascii="Palatino Linotype" w:eastAsia="Calibri" w:hAnsi="Palatino Linotype" w:cs="Arial"/>
          <w:lang w:val="es-ES_tradnl"/>
        </w:rPr>
        <w:t xml:space="preserve">la </w:t>
      </w:r>
      <w:r w:rsidRPr="00800380">
        <w:rPr>
          <w:rFonts w:ascii="Palatino Linotype" w:eastAsia="Calibri" w:hAnsi="Palatino Linotype" w:cs="Arial"/>
          <w:b/>
          <w:lang w:val="es-ES_tradnl"/>
        </w:rPr>
        <w:t>Recurrente</w:t>
      </w:r>
      <w:r w:rsidRPr="00800380">
        <w:rPr>
          <w:rFonts w:ascii="Palatino Linotype" w:eastAsia="Calibri" w:hAnsi="Palatino Linotype" w:cs="Arial"/>
          <w:lang w:val="es-ES_tradnl"/>
        </w:rPr>
        <w:t xml:space="preserve"> no formuló manifestación </w:t>
      </w:r>
      <w:r w:rsidRPr="00800380">
        <w:rPr>
          <w:rFonts w:ascii="Palatino Linotype" w:eastAsia="Calibri" w:hAnsi="Palatino Linotype" w:cs="Arial"/>
          <w:lang w:val="es-ES_tradnl"/>
        </w:rPr>
        <w:lastRenderedPageBreak/>
        <w:t>alguna, ni alegatos; ni exhibió</w:t>
      </w:r>
      <w:r>
        <w:rPr>
          <w:rFonts w:ascii="Palatino Linotype" w:eastAsia="Calibri" w:hAnsi="Palatino Linotype" w:cs="Arial"/>
          <w:lang w:val="es-ES_tradnl"/>
        </w:rPr>
        <w:t>, en ese momento, prueba alguna,</w:t>
      </w:r>
      <w:r w:rsidRPr="00ED5352">
        <w:rPr>
          <w:rFonts w:ascii="Palatino Linotype" w:eastAsia="Calibri" w:hAnsi="Palatino Linotype" w:cs="Arial"/>
          <w:lang w:val="es-ES_tradnl"/>
        </w:rPr>
        <w:t xml:space="preserve"> de conformidad con la siguiente imagen:</w:t>
      </w:r>
    </w:p>
    <w:p w14:paraId="74B823B6" w14:textId="77777777" w:rsidR="00354C63" w:rsidRDefault="00354C63" w:rsidP="003F49F8">
      <w:pPr>
        <w:spacing w:line="360" w:lineRule="auto"/>
        <w:jc w:val="both"/>
        <w:rPr>
          <w:rFonts w:ascii="Palatino Linotype" w:eastAsia="Calibri" w:hAnsi="Palatino Linotype" w:cs="Arial"/>
          <w:lang w:val="es-ES_tradnl"/>
        </w:rPr>
      </w:pPr>
    </w:p>
    <w:p w14:paraId="573EFFB7" w14:textId="77777777" w:rsidR="00C03CDD" w:rsidRDefault="00354C63" w:rsidP="00354C63">
      <w:pPr>
        <w:spacing w:line="360" w:lineRule="auto"/>
        <w:jc w:val="center"/>
        <w:rPr>
          <w:rFonts w:ascii="Palatino Linotype" w:eastAsia="Calibri" w:hAnsi="Palatino Linotype" w:cs="Arial"/>
          <w:lang w:val="es-ES_tradnl"/>
        </w:rPr>
      </w:pPr>
      <w:r w:rsidRPr="00354C63">
        <w:rPr>
          <w:rFonts w:ascii="Palatino Linotype" w:eastAsia="Calibri" w:hAnsi="Palatino Linotype" w:cs="Arial"/>
          <w:noProof/>
          <w:lang w:val="es-MX" w:eastAsia="es-MX"/>
        </w:rPr>
        <w:drawing>
          <wp:inline distT="0" distB="0" distL="0" distR="0" wp14:anchorId="16D72F2D" wp14:editId="58399F46">
            <wp:extent cx="5067631" cy="2003495"/>
            <wp:effectExtent l="114300" t="95250" r="114300" b="920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74116" cy="2006059"/>
                    </a:xfrm>
                    <a:prstGeom prst="rect">
                      <a:avLst/>
                    </a:prstGeom>
                    <a:effectLst>
                      <a:outerShdw blurRad="63500" sx="102000" sy="102000" algn="ctr" rotWithShape="0">
                        <a:prstClr val="black">
                          <a:alpha val="40000"/>
                        </a:prstClr>
                      </a:outerShdw>
                    </a:effectLst>
                  </pic:spPr>
                </pic:pic>
              </a:graphicData>
            </a:graphic>
          </wp:inline>
        </w:drawing>
      </w:r>
    </w:p>
    <w:p w14:paraId="26E50066" w14:textId="77777777" w:rsidR="00C03CDD" w:rsidRPr="006F7908" w:rsidRDefault="00C03CDD" w:rsidP="003F49F8">
      <w:pPr>
        <w:spacing w:line="360" w:lineRule="auto"/>
        <w:jc w:val="both"/>
        <w:rPr>
          <w:rFonts w:ascii="Palatino Linotype" w:hAnsi="Palatino Linotype" w:cs="Arial"/>
          <w:b/>
          <w:lang w:val="es-MX"/>
        </w:rPr>
      </w:pPr>
    </w:p>
    <w:p w14:paraId="3A4D18A1" w14:textId="77777777" w:rsidR="00C03CDD" w:rsidRPr="00ED5352" w:rsidRDefault="00C03CDD" w:rsidP="003F49F8">
      <w:pPr>
        <w:spacing w:line="360" w:lineRule="auto"/>
        <w:jc w:val="both"/>
        <w:rPr>
          <w:rFonts w:ascii="Palatino Linotype" w:hAnsi="Palatino Linotype"/>
          <w:b/>
          <w:sz w:val="28"/>
          <w:szCs w:val="26"/>
          <w:lang w:val="es-MX"/>
        </w:rPr>
      </w:pPr>
      <w:r w:rsidRPr="00ED5352">
        <w:rPr>
          <w:rFonts w:ascii="Palatino Linotype" w:hAnsi="Palatino Linotype" w:cs="Arial"/>
          <w:b/>
          <w:sz w:val="28"/>
          <w:lang w:val="es-MX"/>
        </w:rPr>
        <w:t>SÉPTIMO</w:t>
      </w:r>
      <w:r w:rsidRPr="00ED5352">
        <w:rPr>
          <w:rFonts w:ascii="Palatino Linotype" w:hAnsi="Palatino Linotype"/>
          <w:b/>
          <w:sz w:val="28"/>
          <w:szCs w:val="26"/>
          <w:lang w:val="es-MX"/>
        </w:rPr>
        <w:t>. Del cierre de instrucción.</w:t>
      </w:r>
    </w:p>
    <w:p w14:paraId="3AB6AE95" w14:textId="77777777" w:rsidR="00C03CDD" w:rsidRPr="00ED5352" w:rsidRDefault="00C03CDD" w:rsidP="003F49F8">
      <w:pPr>
        <w:spacing w:line="360" w:lineRule="auto"/>
        <w:jc w:val="both"/>
        <w:rPr>
          <w:rFonts w:ascii="Palatino Linotype" w:hAnsi="Palatino Linotype"/>
          <w:lang w:val="es-MX"/>
        </w:rPr>
      </w:pPr>
      <w:r w:rsidRPr="00ED5352">
        <w:rPr>
          <w:rFonts w:ascii="Palatino Linotype" w:hAnsi="Palatino Linotype"/>
          <w:lang w:val="es-MX"/>
        </w:rPr>
        <w:t xml:space="preserve">Por lo anterior, en fecha </w:t>
      </w:r>
      <w:r w:rsidR="006F7908">
        <w:rPr>
          <w:rFonts w:ascii="Palatino Linotype" w:hAnsi="Palatino Linotype"/>
          <w:b/>
          <w:bCs/>
          <w:lang w:val="es-MX"/>
        </w:rPr>
        <w:t xml:space="preserve">trece </w:t>
      </w:r>
      <w:r w:rsidRPr="00253412">
        <w:rPr>
          <w:rFonts w:ascii="Palatino Linotype" w:hAnsi="Palatino Linotype"/>
          <w:b/>
          <w:bCs/>
          <w:lang w:val="es-MX"/>
        </w:rPr>
        <w:t xml:space="preserve">de </w:t>
      </w:r>
      <w:r>
        <w:rPr>
          <w:rFonts w:ascii="Palatino Linotype" w:hAnsi="Palatino Linotype"/>
          <w:b/>
          <w:bCs/>
          <w:lang w:val="es-MX"/>
        </w:rPr>
        <w:t>e</w:t>
      </w:r>
      <w:r w:rsidR="006F7908">
        <w:rPr>
          <w:rFonts w:ascii="Palatino Linotype" w:hAnsi="Palatino Linotype"/>
          <w:b/>
          <w:bCs/>
          <w:lang w:val="es-MX"/>
        </w:rPr>
        <w:t>nero</w:t>
      </w:r>
      <w:r w:rsidRPr="00253412">
        <w:rPr>
          <w:rFonts w:ascii="Palatino Linotype" w:hAnsi="Palatino Linotype"/>
          <w:b/>
          <w:bCs/>
          <w:lang w:val="es-MX"/>
        </w:rPr>
        <w:t xml:space="preserve"> del </w:t>
      </w:r>
      <w:r>
        <w:rPr>
          <w:rFonts w:ascii="Palatino Linotype" w:hAnsi="Palatino Linotype"/>
          <w:b/>
          <w:bCs/>
          <w:lang w:val="es-MX"/>
        </w:rPr>
        <w:t>dos mil veintic</w:t>
      </w:r>
      <w:r w:rsidR="006F7908">
        <w:rPr>
          <w:rFonts w:ascii="Palatino Linotype" w:hAnsi="Palatino Linotype"/>
          <w:b/>
          <w:bCs/>
          <w:lang w:val="es-MX"/>
        </w:rPr>
        <w:t>inc</w:t>
      </w:r>
      <w:r>
        <w:rPr>
          <w:rFonts w:ascii="Palatino Linotype" w:hAnsi="Palatino Linotype"/>
          <w:b/>
          <w:bCs/>
          <w:lang w:val="es-MX"/>
        </w:rPr>
        <w:t>o</w:t>
      </w:r>
      <w:r w:rsidRPr="00ED5352">
        <w:rPr>
          <w:rFonts w:ascii="Palatino Linotype" w:hAnsi="Palatino Linotype"/>
          <w:lang w:val="es-MX"/>
        </w:rPr>
        <w:t xml:space="preserve">, mediante acuerdo del </w:t>
      </w:r>
      <w:r w:rsidRPr="00ED5352">
        <w:rPr>
          <w:rFonts w:ascii="Palatino Linotype" w:hAnsi="Palatino Linotype"/>
          <w:b/>
          <w:lang w:val="es-MX"/>
        </w:rPr>
        <w:t>Comisionad</w:t>
      </w:r>
      <w:r>
        <w:rPr>
          <w:rFonts w:ascii="Palatino Linotype" w:hAnsi="Palatino Linotype"/>
          <w:b/>
          <w:lang w:val="es-MX"/>
        </w:rPr>
        <w:t>o</w:t>
      </w:r>
      <w:r w:rsidRPr="00ED5352">
        <w:rPr>
          <w:rFonts w:ascii="Palatino Linotype" w:hAnsi="Palatino Linotype"/>
          <w:b/>
          <w:lang w:val="es-MX"/>
        </w:rPr>
        <w:t xml:space="preserve"> </w:t>
      </w:r>
      <w:proofErr w:type="gramStart"/>
      <w:r w:rsidRPr="00ED5352">
        <w:rPr>
          <w:rFonts w:ascii="Palatino Linotype" w:hAnsi="Palatino Linotype"/>
          <w:b/>
          <w:lang w:val="es-MX"/>
        </w:rPr>
        <w:t>Presidente</w:t>
      </w:r>
      <w:proofErr w:type="gramEnd"/>
      <w:r w:rsidRPr="00ED5352">
        <w:rPr>
          <w:rFonts w:ascii="Palatino Linotype" w:hAnsi="Palatino Linotype"/>
          <w:b/>
          <w:lang w:val="es-MX"/>
        </w:rPr>
        <w:t xml:space="preserve"> José Martínez Vilchis</w:t>
      </w:r>
      <w:r w:rsidRPr="00ED5352">
        <w:rPr>
          <w:rFonts w:ascii="Palatino Linotype" w:hAnsi="Palatino Linotype"/>
          <w:lang w:val="es-MX"/>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14:paraId="0D5458A8" w14:textId="77777777" w:rsidR="00C03CDD" w:rsidRPr="00F108E3" w:rsidRDefault="00C03CDD" w:rsidP="003F49F8">
      <w:pPr>
        <w:spacing w:line="360" w:lineRule="auto"/>
        <w:jc w:val="center"/>
        <w:rPr>
          <w:rFonts w:ascii="Palatino Linotype" w:eastAsia="Calibri" w:hAnsi="Palatino Linotype" w:cs="Arial"/>
          <w:b/>
        </w:rPr>
      </w:pPr>
    </w:p>
    <w:p w14:paraId="77D9E64A" w14:textId="77777777" w:rsidR="00C03CDD" w:rsidRPr="00ED5352" w:rsidRDefault="00C03CDD" w:rsidP="003F49F8">
      <w:pPr>
        <w:spacing w:line="360" w:lineRule="auto"/>
        <w:jc w:val="center"/>
        <w:rPr>
          <w:rFonts w:ascii="Palatino Linotype" w:eastAsia="Calibri" w:hAnsi="Palatino Linotype" w:cs="Arial"/>
          <w:b/>
          <w:sz w:val="28"/>
        </w:rPr>
      </w:pPr>
      <w:r w:rsidRPr="00ED5352">
        <w:rPr>
          <w:rFonts w:ascii="Palatino Linotype" w:eastAsia="Calibri" w:hAnsi="Palatino Linotype" w:cs="Arial"/>
          <w:b/>
          <w:sz w:val="28"/>
        </w:rPr>
        <w:t>C O N S I D E R A N D O</w:t>
      </w:r>
    </w:p>
    <w:p w14:paraId="7D64AD19" w14:textId="77777777" w:rsidR="00C03CDD" w:rsidRPr="00ED5352" w:rsidRDefault="00C03CDD" w:rsidP="003F49F8">
      <w:pPr>
        <w:pStyle w:val="Sinespaciado"/>
        <w:rPr>
          <w:rFonts w:eastAsia="Calibri"/>
        </w:rPr>
      </w:pPr>
    </w:p>
    <w:p w14:paraId="1A51A0FB" w14:textId="77777777" w:rsidR="00C03CDD" w:rsidRPr="00ED5352" w:rsidRDefault="00C03CDD" w:rsidP="003F49F8">
      <w:pPr>
        <w:spacing w:line="360" w:lineRule="auto"/>
        <w:jc w:val="both"/>
        <w:rPr>
          <w:rFonts w:ascii="Palatino Linotype" w:eastAsia="Calibri" w:hAnsi="Palatino Linotype"/>
          <w:sz w:val="28"/>
        </w:rPr>
      </w:pPr>
      <w:r w:rsidRPr="00ED5352">
        <w:rPr>
          <w:rFonts w:ascii="Palatino Linotype" w:eastAsia="Calibri" w:hAnsi="Palatino Linotype"/>
          <w:b/>
          <w:sz w:val="28"/>
        </w:rPr>
        <w:t>PRIMERO.</w:t>
      </w:r>
      <w:r w:rsidRPr="00ED5352">
        <w:rPr>
          <w:rFonts w:ascii="Palatino Linotype" w:eastAsia="Calibri" w:hAnsi="Palatino Linotype"/>
          <w:sz w:val="28"/>
        </w:rPr>
        <w:t xml:space="preserve"> </w:t>
      </w:r>
      <w:r w:rsidRPr="00ED5352">
        <w:rPr>
          <w:rFonts w:ascii="Palatino Linotype" w:eastAsia="Calibri" w:hAnsi="Palatino Linotype"/>
          <w:b/>
          <w:sz w:val="28"/>
          <w:szCs w:val="26"/>
        </w:rPr>
        <w:t xml:space="preserve">De la </w:t>
      </w:r>
      <w:r w:rsidRPr="00ED5352">
        <w:rPr>
          <w:rFonts w:ascii="Palatino Linotype" w:eastAsia="Calibri" w:hAnsi="Palatino Linotype"/>
          <w:b/>
          <w:sz w:val="28"/>
        </w:rPr>
        <w:t>Competencia</w:t>
      </w:r>
      <w:r w:rsidRPr="00ED5352">
        <w:rPr>
          <w:rFonts w:ascii="Palatino Linotype" w:eastAsia="Calibri" w:hAnsi="Palatino Linotype"/>
          <w:sz w:val="28"/>
        </w:rPr>
        <w:t xml:space="preserve">. </w:t>
      </w:r>
    </w:p>
    <w:p w14:paraId="48996B44" w14:textId="77777777" w:rsidR="00C03CDD" w:rsidRPr="00ED5352" w:rsidRDefault="00C03CDD" w:rsidP="003F49F8">
      <w:pPr>
        <w:spacing w:line="360" w:lineRule="auto"/>
        <w:jc w:val="both"/>
        <w:rPr>
          <w:rFonts w:ascii="Palatino Linotype" w:eastAsia="Calibri" w:hAnsi="Palatino Linotype" w:cs="Arial"/>
        </w:rPr>
      </w:pPr>
      <w:r w:rsidRPr="00ED5352">
        <w:rPr>
          <w:rFonts w:ascii="Palatino Linotype" w:eastAsia="Calibri" w:hAnsi="Palatino Linotype"/>
        </w:rPr>
        <w:t xml:space="preserve">Este Instituto de Transparencia, Acceso a la Información Pública y Protección de Datos Personales del Estado de México y Municipios, es competente para conocer y resolver </w:t>
      </w:r>
      <w:r w:rsidRPr="00ED5352">
        <w:rPr>
          <w:rFonts w:ascii="Palatino Linotype" w:eastAsia="Calibri" w:hAnsi="Palatino Linotype"/>
        </w:rPr>
        <w:lastRenderedPageBreak/>
        <w:t>el presente recurso de revisión, conforme a lo dispuesto en los artículos 6, apartado A, fracción IV de la Constitución Política de los Estados Unidos Mexicanos; 5, párrafos trigésimo</w:t>
      </w:r>
      <w:r>
        <w:rPr>
          <w:rFonts w:ascii="Palatino Linotype" w:eastAsia="Calibri" w:hAnsi="Palatino Linotype"/>
        </w:rPr>
        <w:t xml:space="preserve"> tercer</w:t>
      </w:r>
      <w:r w:rsidRPr="00ED5352">
        <w:rPr>
          <w:rFonts w:ascii="Palatino Linotype" w:eastAsia="Calibri" w:hAnsi="Palatino Linotype"/>
        </w:rPr>
        <w:t xml:space="preserve">o y trigésimo </w:t>
      </w:r>
      <w:r>
        <w:rPr>
          <w:rFonts w:ascii="Palatino Linotype" w:eastAsia="Calibri" w:hAnsi="Palatino Linotype"/>
        </w:rPr>
        <w:t>cuart</w:t>
      </w:r>
      <w:r w:rsidRPr="00ED5352">
        <w:rPr>
          <w:rFonts w:ascii="Palatino Linotype" w:eastAsia="Calibri" w:hAnsi="Palatino Linotype"/>
        </w:rPr>
        <w:t xml:space="preserve">o, fracciones IV y V, de la Constitución Política del Estado Libre y Soberano de México; artículos 1, 2 fracción II, 13, 29, 36 fracciones I y II, 176, 178, 179, 181 párrafo tercero; concatenado con los artículos 1, 81, 82 fracciones I y III, 119, 127, 128 y 129, de la Ley de Protección de Datos Personales en Posesión de Sujetos Obligados del Estado de México y Municipios; 1, 2, fracción II, 13, 29, </w:t>
      </w:r>
      <w:r w:rsidRPr="00ED5352">
        <w:rPr>
          <w:rFonts w:ascii="Palatino Linotype" w:eastAsia="Calibri" w:hAnsi="Palatino Linotype" w:cs="Arial"/>
        </w:rPr>
        <w:t>36, fracciones I y II, 176, 178, 179, 181, párrafo tercero, 185 y 194, de la Ley de Transparencia y Acceso a la Información Pública del Estado de México y Municipios de aplicación supletoria de la citada Ley de Protección de Datos en términos de su artículo 11; 9, fracciones I y XXIV, 11 y 14, fracción I del Reglamento Interior del Instituto de Transparencia, Acceso a la Información Pública y Protección de Datos Personales del Estado de México y Municipios.</w:t>
      </w:r>
    </w:p>
    <w:p w14:paraId="40B4DE61" w14:textId="77777777" w:rsidR="00C03CDD" w:rsidRPr="00ED5352" w:rsidRDefault="00C03CDD" w:rsidP="003F49F8">
      <w:pPr>
        <w:spacing w:line="360" w:lineRule="auto"/>
        <w:jc w:val="both"/>
        <w:rPr>
          <w:rFonts w:ascii="Palatino Linotype" w:eastAsia="Calibri" w:hAnsi="Palatino Linotype" w:cs="Arial"/>
        </w:rPr>
      </w:pPr>
    </w:p>
    <w:p w14:paraId="75C3FE6F" w14:textId="77777777" w:rsidR="00C03CDD" w:rsidRPr="00ED5352" w:rsidRDefault="00C03CDD" w:rsidP="003F49F8">
      <w:pPr>
        <w:spacing w:line="360" w:lineRule="auto"/>
        <w:jc w:val="both"/>
        <w:rPr>
          <w:rFonts w:ascii="Palatino Linotype" w:eastAsia="Calibri" w:hAnsi="Palatino Linotype" w:cs="Arial"/>
        </w:rPr>
      </w:pPr>
      <w:r w:rsidRPr="00ED5352">
        <w:rPr>
          <w:rFonts w:ascii="Palatino Linotype" w:eastAsia="Calibri"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B04E84C" w14:textId="77777777" w:rsidR="00C03CDD" w:rsidRPr="00ED5352" w:rsidRDefault="00C03CDD" w:rsidP="003F49F8">
      <w:pPr>
        <w:spacing w:line="360" w:lineRule="auto"/>
        <w:jc w:val="both"/>
        <w:rPr>
          <w:rFonts w:ascii="Palatino Linotype" w:eastAsia="Calibri" w:hAnsi="Palatino Linotype" w:cs="Arial"/>
        </w:rPr>
      </w:pPr>
    </w:p>
    <w:p w14:paraId="0650B51B" w14:textId="77777777" w:rsidR="00C03CDD" w:rsidRPr="00ED5352" w:rsidRDefault="00C03CDD" w:rsidP="003F49F8">
      <w:pPr>
        <w:widowControl w:val="0"/>
        <w:autoSpaceDE w:val="0"/>
        <w:autoSpaceDN w:val="0"/>
        <w:adjustRightInd w:val="0"/>
        <w:spacing w:line="360" w:lineRule="auto"/>
        <w:jc w:val="both"/>
        <w:rPr>
          <w:rFonts w:ascii="Palatino Linotype" w:eastAsia="Calibri" w:hAnsi="Palatino Linotype" w:cs="Arial"/>
          <w:b/>
          <w:sz w:val="28"/>
          <w:szCs w:val="28"/>
        </w:rPr>
      </w:pPr>
      <w:r w:rsidRPr="00ED5352">
        <w:rPr>
          <w:rFonts w:ascii="Palatino Linotype" w:eastAsia="Calibri" w:hAnsi="Palatino Linotype"/>
          <w:b/>
          <w:sz w:val="28"/>
          <w:szCs w:val="28"/>
        </w:rPr>
        <w:t>SEGUNDO</w:t>
      </w:r>
      <w:r w:rsidRPr="00ED5352">
        <w:rPr>
          <w:rFonts w:ascii="Palatino Linotype" w:eastAsia="Calibri" w:hAnsi="Palatino Linotype" w:cs="Arial"/>
          <w:b/>
          <w:sz w:val="28"/>
          <w:szCs w:val="28"/>
        </w:rPr>
        <w:t>. Sobre los alcances del recurso de revisión.</w:t>
      </w:r>
    </w:p>
    <w:p w14:paraId="61408C45" w14:textId="77777777" w:rsidR="00C03CDD" w:rsidRPr="00ED5352" w:rsidRDefault="00C03CDD" w:rsidP="003F49F8">
      <w:pPr>
        <w:widowControl w:val="0"/>
        <w:autoSpaceDE w:val="0"/>
        <w:autoSpaceDN w:val="0"/>
        <w:adjustRightInd w:val="0"/>
        <w:spacing w:line="360" w:lineRule="auto"/>
        <w:jc w:val="both"/>
        <w:rPr>
          <w:rFonts w:ascii="Palatino Linotype" w:eastAsia="Calibri" w:hAnsi="Palatino Linotype" w:cs="Arial"/>
        </w:rPr>
      </w:pPr>
      <w:r w:rsidRPr="00ED5352">
        <w:rPr>
          <w:rFonts w:ascii="Palatino Linotype" w:eastAsia="Calibri" w:hAnsi="Palatino Linotype" w:cs="Arial"/>
        </w:rPr>
        <w:t xml:space="preserve">El </w:t>
      </w:r>
      <w:r w:rsidRPr="00ED5352">
        <w:rPr>
          <w:rFonts w:ascii="Palatino Linotype" w:eastAsia="Calibri" w:hAnsi="Palatino Linotype"/>
        </w:rPr>
        <w:t>recurso</w:t>
      </w:r>
      <w:r w:rsidRPr="00ED5352">
        <w:rPr>
          <w:rFonts w:ascii="Palatino Linotype" w:eastAsia="Calibri" w:hAnsi="Palatino Linotype" w:cs="Arial"/>
        </w:rPr>
        <w:t xml:space="preserve"> de revisión fue interpuesto dentro del plazo de quince días hábiles, contados </w:t>
      </w:r>
      <w:r w:rsidRPr="00ED5352">
        <w:rPr>
          <w:rFonts w:ascii="Palatino Linotype" w:eastAsia="Calibri" w:hAnsi="Palatino Linotype" w:cs="Arial"/>
        </w:rPr>
        <w:lastRenderedPageBreak/>
        <w:t>a partir del día hábil siguiente a la fecha de notificación de la respuesta, tal y como lo prevé el artículo 128, de la Ley de Protección de Datos Personales en Posesión de Sujetos Obligados del Estado de México y Municipios, que establece:</w:t>
      </w:r>
    </w:p>
    <w:p w14:paraId="04522D81" w14:textId="77777777" w:rsidR="00C03CDD" w:rsidRPr="00ED5352" w:rsidRDefault="00C03CDD" w:rsidP="003F49F8">
      <w:pPr>
        <w:widowControl w:val="0"/>
        <w:autoSpaceDE w:val="0"/>
        <w:autoSpaceDN w:val="0"/>
        <w:adjustRightInd w:val="0"/>
        <w:spacing w:line="360" w:lineRule="auto"/>
        <w:jc w:val="both"/>
        <w:rPr>
          <w:rFonts w:ascii="Palatino Linotype" w:eastAsia="Calibri" w:hAnsi="Palatino Linotype" w:cs="Arial"/>
          <w:lang w:val="es-ES_tradnl"/>
        </w:rPr>
      </w:pPr>
    </w:p>
    <w:p w14:paraId="5FA859B2" w14:textId="77777777" w:rsidR="00C03CDD" w:rsidRPr="00ED5352" w:rsidRDefault="00C03CDD" w:rsidP="003F49F8">
      <w:pPr>
        <w:ind w:left="567" w:right="902"/>
        <w:jc w:val="both"/>
        <w:rPr>
          <w:rFonts w:ascii="Palatino Linotype" w:eastAsia="Calibri" w:hAnsi="Palatino Linotype" w:cs="Arial"/>
          <w:i/>
          <w:sz w:val="22"/>
          <w:szCs w:val="22"/>
        </w:rPr>
      </w:pPr>
      <w:r w:rsidRPr="00ED5352">
        <w:rPr>
          <w:rFonts w:ascii="Palatino Linotype" w:eastAsia="Calibri" w:hAnsi="Palatino Linotype" w:cs="Arial"/>
          <w:i/>
          <w:sz w:val="22"/>
          <w:szCs w:val="22"/>
        </w:rPr>
        <w:t>“</w:t>
      </w:r>
      <w:r w:rsidRPr="00ED5352">
        <w:rPr>
          <w:rFonts w:ascii="Palatino Linotype" w:eastAsia="Calibri" w:hAnsi="Palatino Linotype" w:cs="Arial"/>
          <w:b/>
          <w:i/>
          <w:sz w:val="22"/>
          <w:szCs w:val="22"/>
        </w:rPr>
        <w:t xml:space="preserve">Artículo 128. </w:t>
      </w:r>
      <w:r w:rsidRPr="00ED5352">
        <w:rPr>
          <w:rFonts w:ascii="Palatino Linotype" w:eastAsia="Calibri" w:hAnsi="Palatino Linotype" w:cs="Arial"/>
          <w:i/>
          <w:sz w:val="22"/>
          <w:szCs w:val="22"/>
          <w:u w:val="single"/>
        </w:rPr>
        <w:t>El titular, por sí mismo o a través de su representante, podrán interponer un recurso de revisión ante el Instituto</w:t>
      </w:r>
      <w:r w:rsidRPr="00ED5352">
        <w:rPr>
          <w:rFonts w:ascii="Palatino Linotype" w:eastAsia="Calibri" w:hAnsi="Palatino Linotype" w:cs="Arial"/>
          <w:i/>
          <w:sz w:val="22"/>
          <w:szCs w:val="22"/>
        </w:rPr>
        <w:t xml:space="preserve"> o la Unidad de Transparencia del responsable que haya conocido de la solicitud para el ejercicio de los derechos ARCO, </w:t>
      </w:r>
      <w:r w:rsidRPr="00ED5352">
        <w:rPr>
          <w:rFonts w:ascii="Palatino Linotype" w:eastAsia="Calibri" w:hAnsi="Palatino Linotype" w:cs="Arial"/>
          <w:b/>
          <w:i/>
          <w:sz w:val="22"/>
          <w:szCs w:val="22"/>
          <w:u w:val="single"/>
        </w:rPr>
        <w:t>dentro de un plazo que no podrá exceder de quince días contados a partir del siguiente a la fecha de la notificación de la respuesta</w:t>
      </w:r>
      <w:r w:rsidRPr="00ED5352">
        <w:rPr>
          <w:rFonts w:ascii="Palatino Linotype" w:eastAsia="Calibri" w:hAnsi="Palatino Linotype" w:cs="Arial"/>
          <w:i/>
          <w:sz w:val="22"/>
          <w:szCs w:val="22"/>
        </w:rPr>
        <w:t xml:space="preserve">. </w:t>
      </w:r>
    </w:p>
    <w:p w14:paraId="5885E578" w14:textId="77777777" w:rsidR="00C03CDD" w:rsidRPr="00ED5352" w:rsidRDefault="00C03CDD" w:rsidP="003F49F8">
      <w:pPr>
        <w:ind w:left="567" w:right="902"/>
        <w:jc w:val="both"/>
        <w:rPr>
          <w:rFonts w:ascii="Palatino Linotype" w:eastAsia="Calibri" w:hAnsi="Palatino Linotype" w:cs="Arial"/>
          <w:i/>
          <w:sz w:val="22"/>
          <w:szCs w:val="22"/>
        </w:rPr>
      </w:pPr>
    </w:p>
    <w:p w14:paraId="23C10456" w14:textId="77777777" w:rsidR="00C03CDD" w:rsidRPr="00ED5352" w:rsidRDefault="00C03CDD" w:rsidP="003F49F8">
      <w:pPr>
        <w:ind w:left="567" w:right="902"/>
        <w:jc w:val="both"/>
        <w:rPr>
          <w:rFonts w:ascii="Palatino Linotype" w:eastAsia="Calibri" w:hAnsi="Palatino Linotype" w:cs="Arial"/>
          <w:i/>
          <w:sz w:val="22"/>
          <w:szCs w:val="22"/>
        </w:rPr>
      </w:pPr>
      <w:r w:rsidRPr="00ED5352">
        <w:rPr>
          <w:rFonts w:ascii="Palatino Linotype" w:eastAsia="Calibri" w:hAnsi="Palatino Linotype" w:cs="Arial"/>
          <w:i/>
          <w:sz w:val="22"/>
          <w:szCs w:val="22"/>
        </w:rPr>
        <w:t xml:space="preserve">Transcurrido el plazo previsto para dar respuesta a una solicitud para el ejercicio de los derechos ARCO sin que se haya emitido ésta, el titular o en su caso, </w:t>
      </w:r>
      <w:proofErr w:type="gramStart"/>
      <w:r w:rsidRPr="00ED5352">
        <w:rPr>
          <w:rFonts w:ascii="Palatino Linotype" w:eastAsia="Calibri" w:hAnsi="Palatino Linotype" w:cs="Arial"/>
          <w:i/>
          <w:sz w:val="22"/>
          <w:szCs w:val="22"/>
        </w:rPr>
        <w:t>su representante podrán</w:t>
      </w:r>
      <w:proofErr w:type="gramEnd"/>
      <w:r w:rsidRPr="00ED5352">
        <w:rPr>
          <w:rFonts w:ascii="Palatino Linotype" w:eastAsia="Calibri" w:hAnsi="Palatino Linotype" w:cs="Arial"/>
          <w:i/>
          <w:sz w:val="22"/>
          <w:szCs w:val="22"/>
        </w:rPr>
        <w:t xml:space="preserve"> interponer el recurso de revisión dentro de los quince días siguientes al que haya vencido el plazo para dar respuesta.”</w:t>
      </w:r>
    </w:p>
    <w:p w14:paraId="3ED0259E" w14:textId="77777777" w:rsidR="00C03CDD" w:rsidRPr="00ED5352" w:rsidRDefault="00C03CDD" w:rsidP="003F49F8">
      <w:pPr>
        <w:ind w:left="567" w:right="902"/>
        <w:jc w:val="right"/>
        <w:rPr>
          <w:rFonts w:ascii="Palatino Linotype" w:eastAsia="Calibri" w:hAnsi="Palatino Linotype" w:cs="Arial"/>
          <w:i/>
          <w:sz w:val="22"/>
          <w:szCs w:val="22"/>
        </w:rPr>
      </w:pPr>
      <w:r w:rsidRPr="00ED5352">
        <w:rPr>
          <w:rFonts w:ascii="Palatino Linotype" w:eastAsia="Calibri" w:hAnsi="Palatino Linotype" w:cs="Arial"/>
          <w:i/>
          <w:sz w:val="22"/>
          <w:szCs w:val="22"/>
        </w:rPr>
        <w:t>(Énfasis añadido)</w:t>
      </w:r>
    </w:p>
    <w:p w14:paraId="523FF816" w14:textId="77777777" w:rsidR="00C03CDD" w:rsidRPr="00ED5352" w:rsidRDefault="00C03CDD" w:rsidP="003F49F8">
      <w:pPr>
        <w:widowControl w:val="0"/>
        <w:autoSpaceDE w:val="0"/>
        <w:autoSpaceDN w:val="0"/>
        <w:adjustRightInd w:val="0"/>
        <w:spacing w:line="360" w:lineRule="auto"/>
        <w:jc w:val="both"/>
        <w:rPr>
          <w:rFonts w:ascii="Palatino Linotype" w:eastAsia="Calibri" w:hAnsi="Palatino Linotype" w:cs="Arial"/>
        </w:rPr>
      </w:pPr>
    </w:p>
    <w:p w14:paraId="7B1D4E16" w14:textId="77777777" w:rsidR="00C03CDD" w:rsidRPr="00ED5352" w:rsidRDefault="00C03CDD" w:rsidP="003F49F8">
      <w:pPr>
        <w:widowControl w:val="0"/>
        <w:autoSpaceDE w:val="0"/>
        <w:autoSpaceDN w:val="0"/>
        <w:adjustRightInd w:val="0"/>
        <w:spacing w:line="360" w:lineRule="auto"/>
        <w:jc w:val="both"/>
        <w:rPr>
          <w:rFonts w:ascii="Palatino Linotype" w:eastAsia="Calibri" w:hAnsi="Palatino Linotype" w:cs="Arial"/>
        </w:rPr>
      </w:pPr>
      <w:r w:rsidRPr="00ED5352">
        <w:rPr>
          <w:rFonts w:ascii="Palatino Linotype" w:eastAsia="Calibri" w:hAnsi="Palatino Linotype" w:cs="Arial"/>
        </w:rPr>
        <w:t xml:space="preserve">En esa tesitura, atendiendo a que </w:t>
      </w:r>
      <w:r w:rsidRPr="00ED5352">
        <w:rPr>
          <w:rFonts w:ascii="Palatino Linotype" w:eastAsia="Calibri" w:hAnsi="Palatino Linotype" w:cs="Arial"/>
          <w:b/>
        </w:rPr>
        <w:t>El Sujeto Obligado</w:t>
      </w:r>
      <w:r w:rsidRPr="00ED5352">
        <w:rPr>
          <w:rFonts w:ascii="Palatino Linotype" w:eastAsia="Calibri" w:hAnsi="Palatino Linotype" w:cs="Arial"/>
        </w:rPr>
        <w:t xml:space="preserve"> notificó la respuesta a la </w:t>
      </w:r>
      <w:r w:rsidRPr="00ED5352">
        <w:rPr>
          <w:rFonts w:ascii="Palatino Linotype" w:eastAsia="Calibri" w:hAnsi="Palatino Linotype"/>
        </w:rPr>
        <w:t>solicitud de acceso a datos personales</w:t>
      </w:r>
      <w:r w:rsidRPr="00ED5352">
        <w:rPr>
          <w:rFonts w:ascii="Palatino Linotype" w:eastAsia="Calibri" w:hAnsi="Palatino Linotype" w:cs="Arial"/>
        </w:rPr>
        <w:t xml:space="preserve"> el día</w:t>
      </w:r>
      <w:r w:rsidRPr="00ED5352">
        <w:rPr>
          <w:rFonts w:ascii="Palatino Linotype" w:eastAsia="Calibri" w:hAnsi="Palatino Linotype" w:cs="Arial"/>
          <w:b/>
        </w:rPr>
        <w:t xml:space="preserve"> </w:t>
      </w:r>
      <w:r>
        <w:rPr>
          <w:rFonts w:ascii="Palatino Linotype" w:eastAsia="Calibri" w:hAnsi="Palatino Linotype" w:cs="Arial"/>
          <w:b/>
        </w:rPr>
        <w:t>se</w:t>
      </w:r>
      <w:r w:rsidR="00316DF0">
        <w:rPr>
          <w:rFonts w:ascii="Palatino Linotype" w:eastAsia="Calibri" w:hAnsi="Palatino Linotype" w:cs="Arial"/>
          <w:b/>
        </w:rPr>
        <w:t>is</w:t>
      </w:r>
      <w:r w:rsidRPr="00ED5352">
        <w:rPr>
          <w:rFonts w:ascii="Palatino Linotype" w:eastAsia="Calibri" w:hAnsi="Palatino Linotype" w:cs="Arial"/>
          <w:b/>
        </w:rPr>
        <w:t xml:space="preserve"> de </w:t>
      </w:r>
      <w:r w:rsidR="00316DF0">
        <w:rPr>
          <w:rFonts w:ascii="Palatino Linotype" w:eastAsia="Calibri" w:hAnsi="Palatino Linotype" w:cs="Arial"/>
          <w:b/>
        </w:rPr>
        <w:t>n</w:t>
      </w:r>
      <w:r w:rsidRPr="00ED5352">
        <w:rPr>
          <w:rFonts w:ascii="Palatino Linotype" w:eastAsia="Calibri" w:hAnsi="Palatino Linotype" w:cs="Arial"/>
          <w:b/>
        </w:rPr>
        <w:t>o</w:t>
      </w:r>
      <w:r w:rsidR="00316DF0">
        <w:rPr>
          <w:rFonts w:ascii="Palatino Linotype" w:eastAsia="Calibri" w:hAnsi="Palatino Linotype" w:cs="Arial"/>
          <w:b/>
        </w:rPr>
        <w:t>viembre</w:t>
      </w:r>
      <w:r w:rsidRPr="00ED5352">
        <w:rPr>
          <w:rFonts w:ascii="Palatino Linotype" w:eastAsia="Calibri" w:hAnsi="Palatino Linotype" w:cs="Arial"/>
          <w:b/>
        </w:rPr>
        <w:t xml:space="preserve"> de dos mil veinti</w:t>
      </w:r>
      <w:r>
        <w:rPr>
          <w:rFonts w:ascii="Palatino Linotype" w:eastAsia="Calibri" w:hAnsi="Palatino Linotype" w:cs="Arial"/>
          <w:b/>
        </w:rPr>
        <w:t>cuatro</w:t>
      </w:r>
      <w:r w:rsidRPr="00ED5352">
        <w:rPr>
          <w:rFonts w:ascii="Palatino Linotype" w:eastAsia="Calibri" w:hAnsi="Palatino Linotype" w:cs="Arial"/>
        </w:rPr>
        <w:t xml:space="preserve">, el plazo de quince días hábiles previsto en el artículo 128, de la Ley de Protección de Datos Personales en Posesión de Sujetos Obligados del Estado de México y Municipios; en ese tenor, si el recurso de revisión que nos ocupa, se interpuso </w:t>
      </w:r>
      <w:r>
        <w:rPr>
          <w:rFonts w:ascii="Palatino Linotype" w:eastAsia="Calibri" w:hAnsi="Palatino Linotype" w:cs="Arial"/>
        </w:rPr>
        <w:t>el primer</w:t>
      </w:r>
      <w:r w:rsidRPr="00ED5352">
        <w:rPr>
          <w:rFonts w:ascii="Palatino Linotype" w:eastAsia="Calibri" w:hAnsi="Palatino Linotype" w:cs="Arial"/>
        </w:rPr>
        <w:t xml:space="preserve"> día de la respuesta emitida por parte del</w:t>
      </w:r>
      <w:r w:rsidRPr="00ED5352">
        <w:rPr>
          <w:rFonts w:ascii="Palatino Linotype" w:eastAsia="Calibri" w:hAnsi="Palatino Linotype" w:cs="Arial"/>
          <w:b/>
        </w:rPr>
        <w:t xml:space="preserve"> Sujeto Obligado</w:t>
      </w:r>
      <w:r w:rsidRPr="00ED5352">
        <w:rPr>
          <w:rFonts w:ascii="Palatino Linotype" w:eastAsia="Calibri" w:hAnsi="Palatino Linotype" w:cs="Arial"/>
        </w:rPr>
        <w:t>, éste se encuentra dentro de los márgenes temporales previstos en el artículo antes mencionado.</w:t>
      </w:r>
    </w:p>
    <w:p w14:paraId="2E49A9FD" w14:textId="77777777" w:rsidR="00C03CDD" w:rsidRPr="00ED5352" w:rsidRDefault="00C03CDD" w:rsidP="003F49F8">
      <w:pPr>
        <w:widowControl w:val="0"/>
        <w:autoSpaceDE w:val="0"/>
        <w:autoSpaceDN w:val="0"/>
        <w:adjustRightInd w:val="0"/>
        <w:spacing w:line="360" w:lineRule="auto"/>
        <w:jc w:val="both"/>
        <w:rPr>
          <w:rFonts w:ascii="Palatino Linotype" w:eastAsia="Calibri" w:hAnsi="Palatino Linotype" w:cs="Arial"/>
        </w:rPr>
      </w:pPr>
    </w:p>
    <w:p w14:paraId="5B0B1C76" w14:textId="77777777" w:rsidR="00C03CDD" w:rsidRPr="00ED5352" w:rsidRDefault="00C03CDD" w:rsidP="003F49F8">
      <w:pPr>
        <w:autoSpaceDE w:val="0"/>
        <w:autoSpaceDN w:val="0"/>
        <w:adjustRightInd w:val="0"/>
        <w:spacing w:line="360" w:lineRule="auto"/>
        <w:jc w:val="both"/>
        <w:rPr>
          <w:rFonts w:ascii="Palatino Linotype" w:hAnsi="Palatino Linotype" w:cs="Arial"/>
          <w:b/>
        </w:rPr>
      </w:pPr>
      <w:r w:rsidRPr="00ED5352">
        <w:rPr>
          <w:rFonts w:ascii="Palatino Linotype" w:hAnsi="Palatino Linotype" w:cs="Arial"/>
          <w:b/>
          <w:sz w:val="28"/>
          <w:szCs w:val="28"/>
        </w:rPr>
        <w:t>TERCERO. De las causas de improcedencia</w:t>
      </w:r>
      <w:r w:rsidRPr="00ED5352">
        <w:rPr>
          <w:rFonts w:ascii="Palatino Linotype" w:hAnsi="Palatino Linotype" w:cs="Arial"/>
          <w:b/>
        </w:rPr>
        <w:t>.</w:t>
      </w:r>
    </w:p>
    <w:p w14:paraId="544FB4A1" w14:textId="77777777" w:rsidR="00C03CDD" w:rsidRPr="00ED5352" w:rsidRDefault="00C03CDD" w:rsidP="003F49F8">
      <w:pPr>
        <w:autoSpaceDE w:val="0"/>
        <w:autoSpaceDN w:val="0"/>
        <w:adjustRightInd w:val="0"/>
        <w:spacing w:line="360" w:lineRule="auto"/>
        <w:jc w:val="both"/>
        <w:rPr>
          <w:rFonts w:ascii="Palatino Linotype" w:hAnsi="Palatino Linotype" w:cs="Arial"/>
        </w:rPr>
      </w:pPr>
      <w:r w:rsidRPr="00ED5352">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w:t>
      </w:r>
      <w:r w:rsidRPr="00ED5352">
        <w:rPr>
          <w:rFonts w:ascii="Palatino Linotype" w:hAnsi="Palatino Linotype" w:cs="Arial"/>
        </w:rPr>
        <w:lastRenderedPageBreak/>
        <w:t>del Estado de México y Municipios, en correlación con la seguridad jurídica que debe generar lo actuado ante este Organismo garante.</w:t>
      </w:r>
    </w:p>
    <w:p w14:paraId="10D1758F" w14:textId="77777777" w:rsidR="00C03CDD" w:rsidRPr="00ED5352" w:rsidRDefault="00C03CDD" w:rsidP="003F49F8">
      <w:pPr>
        <w:autoSpaceDE w:val="0"/>
        <w:autoSpaceDN w:val="0"/>
        <w:adjustRightInd w:val="0"/>
        <w:spacing w:line="360" w:lineRule="auto"/>
        <w:jc w:val="both"/>
        <w:rPr>
          <w:rFonts w:ascii="Palatino Linotype" w:hAnsi="Palatino Linotype" w:cs="Arial"/>
        </w:rPr>
      </w:pPr>
    </w:p>
    <w:p w14:paraId="4E97A619" w14:textId="77777777" w:rsidR="00C03CDD" w:rsidRPr="00ED5352" w:rsidRDefault="00C03CDD" w:rsidP="003F49F8">
      <w:pPr>
        <w:widowControl w:val="0"/>
        <w:autoSpaceDE w:val="0"/>
        <w:autoSpaceDN w:val="0"/>
        <w:adjustRightInd w:val="0"/>
        <w:spacing w:line="360" w:lineRule="auto"/>
        <w:jc w:val="both"/>
        <w:rPr>
          <w:rFonts w:ascii="Palatino Linotype" w:eastAsiaTheme="minorHAnsi" w:hAnsi="Palatino Linotype" w:cs="Arial"/>
          <w:lang w:val="es-MX" w:eastAsia="en-US"/>
        </w:rPr>
      </w:pPr>
      <w:r w:rsidRPr="00ED5352">
        <w:rPr>
          <w:rFonts w:ascii="Palatino Linotype" w:eastAsiaTheme="minorHAnsi" w:hAnsi="Palatino Linotype" w:cs="Arial"/>
          <w:lang w:val="es-MX" w:eastAsia="en-US"/>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ED5352">
        <w:rPr>
          <w:rFonts w:ascii="Palatino Linotype" w:eastAsiaTheme="minorHAnsi" w:hAnsi="Palatino Linotype" w:cs="Arial"/>
          <w:vertAlign w:val="superscript"/>
          <w:lang w:val="es-MX" w:eastAsia="en-US"/>
        </w:rPr>
        <w:footnoteReference w:id="1"/>
      </w:r>
      <w:r w:rsidRPr="00ED5352">
        <w:rPr>
          <w:rFonts w:ascii="Palatino Linotype" w:eastAsiaTheme="minorHAnsi" w:hAnsi="Palatino Linotype" w:cs="Arial"/>
          <w:lang w:val="es-MX" w:eastAsia="en-US"/>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2ACBDAEF" w14:textId="77777777" w:rsidR="00C03CDD" w:rsidRPr="00ED5352" w:rsidRDefault="00C03CDD" w:rsidP="003F49F8">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699AD219" w14:textId="77777777" w:rsidR="00C03CDD" w:rsidRPr="00ED5352" w:rsidRDefault="00C03CDD" w:rsidP="003F49F8">
      <w:pPr>
        <w:widowControl w:val="0"/>
        <w:autoSpaceDE w:val="0"/>
        <w:autoSpaceDN w:val="0"/>
        <w:adjustRightInd w:val="0"/>
        <w:spacing w:line="360" w:lineRule="auto"/>
        <w:jc w:val="both"/>
        <w:rPr>
          <w:rFonts w:ascii="Palatino Linotype" w:eastAsiaTheme="minorHAnsi" w:hAnsi="Palatino Linotype" w:cs="Arial"/>
          <w:b/>
          <w:sz w:val="28"/>
          <w:szCs w:val="28"/>
          <w:lang w:val="es-419" w:eastAsia="en-US"/>
        </w:rPr>
      </w:pPr>
      <w:r w:rsidRPr="00ED5352">
        <w:rPr>
          <w:rFonts w:ascii="Palatino Linotype" w:eastAsiaTheme="minorHAnsi" w:hAnsi="Palatino Linotype" w:cs="Arial"/>
          <w:b/>
          <w:sz w:val="28"/>
          <w:szCs w:val="28"/>
          <w:lang w:val="es-419" w:eastAsia="en-US"/>
        </w:rPr>
        <w:lastRenderedPageBreak/>
        <w:t>CUARTO. Estudio y resolución del asunto.</w:t>
      </w:r>
    </w:p>
    <w:p w14:paraId="737AE9A9" w14:textId="77777777" w:rsidR="00C03CDD" w:rsidRDefault="00C03CDD" w:rsidP="003F49F8">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En una aproximación inicial, vale la pena mencionar que el ejercicio de los derechos </w:t>
      </w:r>
      <w:r>
        <w:rPr>
          <w:rFonts w:ascii="Palatino Linotype" w:hAnsi="Palatino Linotype" w:cs="Arial"/>
          <w:b/>
        </w:rPr>
        <w:t xml:space="preserve">ARCO </w:t>
      </w:r>
      <w:r>
        <w:rPr>
          <w:rFonts w:ascii="Palatino Linotype" w:hAnsi="Palatino Linotype" w:cs="Arial"/>
        </w:rPr>
        <w:t xml:space="preserve">se encuentra regulado por el artículo 6 apartado A y 16 segundo párrafo de la Constitución de los Estados Unidos Mexicanos, el cual establece que: </w:t>
      </w:r>
    </w:p>
    <w:p w14:paraId="4D62FDC4" w14:textId="77777777" w:rsidR="00C03CDD" w:rsidRDefault="00C03CDD" w:rsidP="003F49F8">
      <w:pPr>
        <w:pStyle w:val="Prrafodelista"/>
        <w:widowControl w:val="0"/>
        <w:autoSpaceDE w:val="0"/>
        <w:autoSpaceDN w:val="0"/>
        <w:adjustRightInd w:val="0"/>
        <w:spacing w:line="360" w:lineRule="auto"/>
        <w:ind w:left="0"/>
        <w:jc w:val="both"/>
        <w:rPr>
          <w:rFonts w:ascii="Palatino Linotype" w:hAnsi="Palatino Linotype" w:cs="Arial"/>
        </w:rPr>
      </w:pPr>
    </w:p>
    <w:p w14:paraId="69AE2E54" w14:textId="77777777" w:rsidR="00C03CDD" w:rsidRDefault="00C03CDD" w:rsidP="003F49F8">
      <w:pPr>
        <w:pStyle w:val="Prrafodelista"/>
        <w:widowControl w:val="0"/>
        <w:autoSpaceDE w:val="0"/>
        <w:autoSpaceDN w:val="0"/>
        <w:adjustRightInd w:val="0"/>
        <w:spacing w:line="360" w:lineRule="auto"/>
        <w:ind w:left="851" w:right="851"/>
        <w:jc w:val="both"/>
        <w:rPr>
          <w:rFonts w:ascii="Palatino Linotype" w:hAnsi="Palatino Linotype" w:cs="Arial"/>
          <w:b/>
          <w:i/>
          <w:sz w:val="22"/>
          <w:szCs w:val="22"/>
        </w:rPr>
      </w:pPr>
      <w:r w:rsidRPr="00046D33">
        <w:rPr>
          <w:rFonts w:ascii="Palatino Linotype" w:hAnsi="Palatino Linotype" w:cs="Arial"/>
          <w:i/>
          <w:sz w:val="22"/>
          <w:szCs w:val="22"/>
        </w:rPr>
        <w:t>“(…) Toda persona tiene derecho a la protección de sus datos personales</w:t>
      </w:r>
      <w:r w:rsidRPr="00DB67E4">
        <w:rPr>
          <w:rFonts w:ascii="Palatino Linotype" w:hAnsi="Palatino Linotype" w:cs="Arial"/>
          <w:b/>
          <w:i/>
          <w:sz w:val="22"/>
          <w:szCs w:val="22"/>
        </w:rPr>
        <w:t xml:space="preserve">, </w:t>
      </w:r>
      <w:r w:rsidRPr="00CE44DE">
        <w:rPr>
          <w:rFonts w:ascii="Palatino Linotype" w:hAnsi="Palatino Linotype" w:cs="Arial"/>
          <w:b/>
          <w:i/>
          <w:sz w:val="22"/>
          <w:szCs w:val="22"/>
          <w:u w:val="single"/>
        </w:rPr>
        <w:t>al acceso,</w:t>
      </w:r>
      <w:r w:rsidRPr="00046D33">
        <w:rPr>
          <w:rFonts w:ascii="Palatino Linotype" w:hAnsi="Palatino Linotype" w:cs="Arial"/>
          <w:i/>
          <w:sz w:val="22"/>
          <w:szCs w:val="22"/>
        </w:rPr>
        <w:t xml:space="preserve">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w:t>
      </w:r>
      <w:r w:rsidRPr="00046D33">
        <w:rPr>
          <w:rFonts w:ascii="Palatino Linotype" w:hAnsi="Palatino Linotype" w:cs="Arial"/>
          <w:b/>
          <w:i/>
          <w:sz w:val="22"/>
          <w:szCs w:val="22"/>
        </w:rPr>
        <w:t>[Sic]</w:t>
      </w:r>
    </w:p>
    <w:p w14:paraId="5A343C75" w14:textId="77777777" w:rsidR="00C03CDD" w:rsidRDefault="00C03CDD" w:rsidP="003F49F8">
      <w:pPr>
        <w:pStyle w:val="Prrafodelista"/>
        <w:widowControl w:val="0"/>
        <w:autoSpaceDE w:val="0"/>
        <w:autoSpaceDN w:val="0"/>
        <w:adjustRightInd w:val="0"/>
        <w:spacing w:line="360" w:lineRule="auto"/>
        <w:ind w:left="851" w:right="851"/>
        <w:jc w:val="both"/>
        <w:rPr>
          <w:rFonts w:ascii="Palatino Linotype" w:hAnsi="Palatino Linotype" w:cs="Arial"/>
          <w:b/>
          <w:i/>
          <w:sz w:val="22"/>
          <w:szCs w:val="22"/>
        </w:rPr>
      </w:pPr>
    </w:p>
    <w:p w14:paraId="21003C95" w14:textId="77777777" w:rsidR="00C03CDD" w:rsidRDefault="00C03CDD" w:rsidP="003F49F8">
      <w:pPr>
        <w:pStyle w:val="Prrafodelista"/>
        <w:widowControl w:val="0"/>
        <w:autoSpaceDE w:val="0"/>
        <w:autoSpaceDN w:val="0"/>
        <w:adjustRightInd w:val="0"/>
        <w:spacing w:line="360" w:lineRule="auto"/>
        <w:ind w:left="0" w:right="51"/>
        <w:jc w:val="both"/>
        <w:rPr>
          <w:rFonts w:ascii="Palatino Linotype" w:hAnsi="Palatino Linotype" w:cs="Arial"/>
        </w:rPr>
      </w:pPr>
      <w:r w:rsidRPr="007E08AB">
        <w:rPr>
          <w:rFonts w:ascii="Palatino Linotype" w:hAnsi="Palatino Linotype" w:cs="Arial"/>
        </w:rPr>
        <w:t xml:space="preserve">En este sentido, </w:t>
      </w:r>
      <w:r>
        <w:rPr>
          <w:rFonts w:ascii="Palatino Linotype" w:hAnsi="Palatino Linotype" w:cs="Arial"/>
        </w:rPr>
        <w:t xml:space="preserve">dichas prerrogativas se encuentran invariablemente ligadas a los principios de licitud, finalidad, lealtad, consentimiento, calidad, proporcionalidad, información y responsabilidad. </w:t>
      </w:r>
    </w:p>
    <w:p w14:paraId="2120DF12" w14:textId="77777777" w:rsidR="00C03CDD" w:rsidRDefault="00C03CDD" w:rsidP="003F49F8">
      <w:pPr>
        <w:pStyle w:val="Prrafodelista"/>
        <w:widowControl w:val="0"/>
        <w:autoSpaceDE w:val="0"/>
        <w:autoSpaceDN w:val="0"/>
        <w:adjustRightInd w:val="0"/>
        <w:spacing w:line="360" w:lineRule="auto"/>
        <w:ind w:left="0" w:right="51"/>
        <w:jc w:val="both"/>
        <w:rPr>
          <w:rFonts w:ascii="Palatino Linotype" w:hAnsi="Palatino Linotype" w:cs="Arial"/>
        </w:rPr>
      </w:pPr>
    </w:p>
    <w:p w14:paraId="051A7F33" w14:textId="77777777" w:rsidR="00C03CDD" w:rsidRPr="00F67CC8" w:rsidRDefault="00C03CDD" w:rsidP="003F49F8">
      <w:pPr>
        <w:pStyle w:val="Prrafodelista"/>
        <w:widowControl w:val="0"/>
        <w:autoSpaceDE w:val="0"/>
        <w:autoSpaceDN w:val="0"/>
        <w:adjustRightInd w:val="0"/>
        <w:spacing w:line="360" w:lineRule="auto"/>
        <w:ind w:left="0" w:right="51"/>
        <w:jc w:val="both"/>
        <w:rPr>
          <w:rFonts w:ascii="Palatino Linotype" w:hAnsi="Palatino Linotype" w:cs="Arial"/>
          <w:sz w:val="2"/>
        </w:rPr>
      </w:pPr>
    </w:p>
    <w:p w14:paraId="648E69D8" w14:textId="77777777" w:rsidR="00C03CDD" w:rsidRDefault="00C03CDD" w:rsidP="003F49F8">
      <w:pPr>
        <w:spacing w:line="360" w:lineRule="auto"/>
        <w:contextualSpacing/>
        <w:jc w:val="both"/>
        <w:rPr>
          <w:rFonts w:ascii="Palatino Linotype" w:hAnsi="Palatino Linotype" w:cs="Arial"/>
        </w:rPr>
      </w:pPr>
      <w:r>
        <w:rPr>
          <w:rFonts w:ascii="Palatino Linotype" w:hAnsi="Palatino Linotype" w:cs="Arial"/>
        </w:rPr>
        <w:t xml:space="preserve">Es así, como la finalidad de los derechos ARCO consiste en que en los que sus  titulares puedan solicitar al responsable del manejo de los mismos, el acceso, rectificación, cancelación u oposición al tratamiento de sus datos personales que le conciernen de conformidad con lo señalado por la normatividad aplicable, también lo es, que en el caso que nos acontece, los artículos 122, 128 y 129 fracciones VI, XII y XIII de la Ley de Protección de Datos Personales en Posesión de Sujetos Obligados del Estado de México y Municipios, establecen como supuesto de procedencia </w:t>
      </w:r>
      <w:r w:rsidRPr="009604A9">
        <w:rPr>
          <w:rFonts w:ascii="Palatino Linotype" w:hAnsi="Palatino Linotype" w:cs="Arial"/>
        </w:rPr>
        <w:t xml:space="preserve">la presentación del recurso por parte del titular o su </w:t>
      </w:r>
      <w:r w:rsidRPr="00AA12B8">
        <w:rPr>
          <w:rFonts w:ascii="Palatino Linotype" w:hAnsi="Palatino Linotype" w:cs="Arial"/>
        </w:rPr>
        <w:t>representante y ante la negativa al</w:t>
      </w:r>
      <w:r w:rsidRPr="009604A9">
        <w:rPr>
          <w:rFonts w:ascii="Palatino Linotype" w:hAnsi="Palatino Linotype" w:cs="Arial"/>
        </w:rPr>
        <w:t xml:space="preserve"> acceso</w:t>
      </w:r>
      <w:r>
        <w:rPr>
          <w:rFonts w:ascii="Palatino Linotype" w:hAnsi="Palatino Linotype" w:cs="Arial"/>
        </w:rPr>
        <w:t>, rectificación, cancelación u oposición a</w:t>
      </w:r>
      <w:r w:rsidRPr="009604A9">
        <w:rPr>
          <w:rFonts w:ascii="Palatino Linotype" w:hAnsi="Palatino Linotype" w:cs="Arial"/>
        </w:rPr>
        <w:t xml:space="preserve"> los datos de personas fallecidas</w:t>
      </w:r>
      <w:r>
        <w:rPr>
          <w:rFonts w:ascii="Palatino Linotype" w:hAnsi="Palatino Linotype" w:cs="Arial"/>
        </w:rPr>
        <w:t xml:space="preserve">, para el caso en particular se </w:t>
      </w:r>
      <w:r w:rsidRPr="009604A9">
        <w:rPr>
          <w:rFonts w:ascii="Palatino Linotype" w:hAnsi="Palatino Linotype" w:cs="Arial"/>
        </w:rPr>
        <w:lastRenderedPageBreak/>
        <w:t>p</w:t>
      </w:r>
      <w:r>
        <w:rPr>
          <w:rFonts w:ascii="Palatino Linotype" w:hAnsi="Palatino Linotype" w:cs="Arial"/>
        </w:rPr>
        <w:t>odrá realizar</w:t>
      </w:r>
      <w:r w:rsidRPr="009604A9">
        <w:rPr>
          <w:rFonts w:ascii="Palatino Linotype" w:hAnsi="Palatino Linotype" w:cs="Arial"/>
        </w:rPr>
        <w:t xml:space="preserve"> </w:t>
      </w:r>
      <w:r>
        <w:rPr>
          <w:rFonts w:ascii="Palatino Linotype" w:hAnsi="Palatino Linotype" w:cs="Arial"/>
        </w:rPr>
        <w:t xml:space="preserve">mediante </w:t>
      </w:r>
      <w:r w:rsidRPr="009604A9">
        <w:rPr>
          <w:rFonts w:ascii="Palatino Linotype" w:hAnsi="Palatino Linotype" w:cs="Arial"/>
        </w:rPr>
        <w:t xml:space="preserve">la </w:t>
      </w:r>
      <w:r>
        <w:rPr>
          <w:rFonts w:ascii="Palatino Linotype" w:hAnsi="Palatino Linotype" w:cs="Arial"/>
        </w:rPr>
        <w:t>acr</w:t>
      </w:r>
      <w:r w:rsidRPr="009604A9">
        <w:rPr>
          <w:rFonts w:ascii="Palatino Linotype" w:hAnsi="Palatino Linotype" w:cs="Arial"/>
        </w:rPr>
        <w:t>edit</w:t>
      </w:r>
      <w:r>
        <w:rPr>
          <w:rFonts w:ascii="Palatino Linotype" w:hAnsi="Palatino Linotype" w:cs="Arial"/>
        </w:rPr>
        <w:t>ación o bien demostrando el</w:t>
      </w:r>
      <w:r w:rsidRPr="009604A9">
        <w:rPr>
          <w:rFonts w:ascii="Palatino Linotype" w:hAnsi="Palatino Linotype" w:cs="Arial"/>
        </w:rPr>
        <w:t xml:space="preserve"> interés jurídico o legítimo.</w:t>
      </w:r>
    </w:p>
    <w:p w14:paraId="467F64A7" w14:textId="77777777" w:rsidR="00C03CDD" w:rsidRDefault="00C03CDD" w:rsidP="003F49F8">
      <w:pPr>
        <w:spacing w:line="360" w:lineRule="auto"/>
        <w:contextualSpacing/>
        <w:jc w:val="both"/>
        <w:rPr>
          <w:rFonts w:ascii="Palatino Linotype" w:hAnsi="Palatino Linotype" w:cs="Arial"/>
        </w:rPr>
      </w:pPr>
    </w:p>
    <w:p w14:paraId="204524B3" w14:textId="77777777" w:rsidR="00C03CDD" w:rsidRPr="00ED2E10" w:rsidRDefault="00C03CDD" w:rsidP="003F49F8">
      <w:pPr>
        <w:spacing w:line="360" w:lineRule="auto"/>
        <w:contextualSpacing/>
        <w:jc w:val="both"/>
        <w:rPr>
          <w:rFonts w:ascii="Palatino Linotype" w:hAnsi="Palatino Linotype" w:cs="Arial"/>
        </w:rPr>
      </w:pPr>
      <w:r w:rsidRPr="00ED2E10">
        <w:rPr>
          <w:rFonts w:ascii="Palatino Linotype" w:hAnsi="Palatino Linotype" w:cs="Arial"/>
        </w:rPr>
        <w:t xml:space="preserve">En relación con lo anterior, respecto de la acreditación de la solicitante, esta remitió el siguiente documento: </w:t>
      </w:r>
      <w:r w:rsidR="00316DF0" w:rsidRPr="00ED2E10">
        <w:rPr>
          <w:b/>
          <w:bCs/>
        </w:rPr>
        <w:t>7 INE 2570.PDF</w:t>
      </w:r>
      <w:r w:rsidRPr="00ED2E10">
        <w:rPr>
          <w:rFonts w:ascii="Palatino Linotype" w:hAnsi="Palatino Linotype" w:cs="Arial"/>
        </w:rPr>
        <w:t>, consistente en la credencial de elector con fotografía emitida por el Instituto Nacional Electoral en favor de</w:t>
      </w:r>
      <w:r w:rsidR="00316DF0" w:rsidRPr="00ED2E10">
        <w:rPr>
          <w:rFonts w:ascii="Palatino Linotype" w:hAnsi="Palatino Linotype" w:cs="Arial"/>
        </w:rPr>
        <w:t xml:space="preserve"> </w:t>
      </w:r>
      <w:r w:rsidRPr="00ED2E10">
        <w:rPr>
          <w:rFonts w:ascii="Palatino Linotype" w:hAnsi="Palatino Linotype" w:cs="Arial"/>
        </w:rPr>
        <w:t>l</w:t>
      </w:r>
      <w:r w:rsidR="00316DF0" w:rsidRPr="00ED2E10">
        <w:rPr>
          <w:rFonts w:ascii="Palatino Linotype" w:hAnsi="Palatino Linotype" w:cs="Arial"/>
        </w:rPr>
        <w:t>a</w:t>
      </w:r>
      <w:r w:rsidRPr="00ED2E10">
        <w:rPr>
          <w:rFonts w:ascii="Palatino Linotype" w:hAnsi="Palatino Linotype" w:cs="Arial"/>
        </w:rPr>
        <w:t xml:space="preserve"> Recurrente; información que encuadra en los requisitos establecidos para el Ejercicio de los Derechos ARCO, que a la letra establece: </w:t>
      </w:r>
    </w:p>
    <w:p w14:paraId="179DAC30" w14:textId="77777777" w:rsidR="00C03CDD" w:rsidRPr="00ED2E10" w:rsidRDefault="00C03CDD" w:rsidP="003F49F8">
      <w:pPr>
        <w:spacing w:line="360" w:lineRule="auto"/>
        <w:contextualSpacing/>
        <w:jc w:val="both"/>
        <w:rPr>
          <w:rFonts w:ascii="Palatino Linotype" w:hAnsi="Palatino Linotype" w:cs="Arial"/>
          <w:b/>
          <w:sz w:val="22"/>
        </w:rPr>
      </w:pPr>
    </w:p>
    <w:p w14:paraId="16E37A04" w14:textId="77777777" w:rsidR="00C03CDD" w:rsidRPr="00ED2E10" w:rsidRDefault="00C03CDD" w:rsidP="003F49F8">
      <w:pPr>
        <w:ind w:left="567" w:right="567"/>
        <w:contextualSpacing/>
        <w:jc w:val="both"/>
        <w:rPr>
          <w:rFonts w:ascii="Palatino Linotype" w:hAnsi="Palatino Linotype" w:cs="Arial"/>
          <w:b/>
          <w:i/>
          <w:sz w:val="22"/>
          <w:szCs w:val="22"/>
          <w:lang w:val="es-MX"/>
        </w:rPr>
      </w:pPr>
      <w:r w:rsidRPr="00ED2E10">
        <w:rPr>
          <w:rFonts w:ascii="Palatino Linotype" w:hAnsi="Palatino Linotype" w:cs="Arial"/>
          <w:b/>
          <w:i/>
          <w:sz w:val="22"/>
          <w:szCs w:val="22"/>
        </w:rPr>
        <w:t>“Requisitos de Solicitudes para el Ejercicio de los Derechos ARCO</w:t>
      </w:r>
    </w:p>
    <w:p w14:paraId="2FCCB75B" w14:textId="77777777" w:rsidR="00C03CDD" w:rsidRPr="00ED2E10" w:rsidRDefault="00C03CDD" w:rsidP="003F49F8">
      <w:pPr>
        <w:ind w:left="567" w:right="567"/>
        <w:contextualSpacing/>
        <w:jc w:val="both"/>
        <w:rPr>
          <w:rFonts w:ascii="Palatino Linotype" w:hAnsi="Palatino Linotype" w:cs="Arial"/>
          <w:i/>
          <w:sz w:val="22"/>
          <w:szCs w:val="22"/>
        </w:rPr>
      </w:pPr>
      <w:r w:rsidRPr="00ED2E10">
        <w:rPr>
          <w:rFonts w:ascii="Palatino Linotype" w:hAnsi="Palatino Linotype" w:cs="Arial"/>
          <w:b/>
          <w:i/>
          <w:sz w:val="22"/>
          <w:szCs w:val="22"/>
        </w:rPr>
        <w:t>Artículo 110.</w:t>
      </w:r>
      <w:r w:rsidRPr="00ED2E10">
        <w:rPr>
          <w:rFonts w:ascii="Palatino Linotype" w:hAnsi="Palatino Linotype" w:cs="Arial"/>
          <w:i/>
          <w:sz w:val="22"/>
          <w:szCs w:val="22"/>
        </w:rPr>
        <w:t xml:space="preserve"> La solicitud para el ejercicio de derechos ARCO, deberá contener:</w:t>
      </w:r>
    </w:p>
    <w:p w14:paraId="5BA2F7F9" w14:textId="77777777" w:rsidR="00C03CDD" w:rsidRPr="00ED2E10" w:rsidRDefault="00C03CDD" w:rsidP="003F49F8">
      <w:pPr>
        <w:ind w:left="567" w:right="567"/>
        <w:contextualSpacing/>
        <w:jc w:val="both"/>
        <w:rPr>
          <w:rFonts w:ascii="Palatino Linotype" w:hAnsi="Palatino Linotype" w:cs="Arial"/>
          <w:i/>
          <w:sz w:val="22"/>
          <w:szCs w:val="22"/>
        </w:rPr>
      </w:pPr>
      <w:r w:rsidRPr="00ED2E10">
        <w:rPr>
          <w:rFonts w:ascii="Palatino Linotype" w:hAnsi="Palatino Linotype" w:cs="Arial"/>
          <w:i/>
          <w:sz w:val="22"/>
          <w:szCs w:val="22"/>
        </w:rPr>
        <w:t xml:space="preserve">I. El nombre del titular y su domicilio, o cualquier otro medio para recibir notificaciones. </w:t>
      </w:r>
    </w:p>
    <w:p w14:paraId="160FE41A" w14:textId="77777777" w:rsidR="00C03CDD" w:rsidRPr="00ED2E10" w:rsidRDefault="00C03CDD" w:rsidP="003F49F8">
      <w:pPr>
        <w:ind w:left="567" w:right="567"/>
        <w:contextualSpacing/>
        <w:jc w:val="both"/>
        <w:rPr>
          <w:rFonts w:ascii="Palatino Linotype" w:hAnsi="Palatino Linotype" w:cs="Arial"/>
          <w:i/>
          <w:sz w:val="22"/>
          <w:szCs w:val="22"/>
        </w:rPr>
      </w:pPr>
      <w:r w:rsidRPr="00ED2E10">
        <w:rPr>
          <w:rFonts w:ascii="Palatino Linotype" w:hAnsi="Palatino Linotype" w:cs="Arial"/>
          <w:b/>
          <w:i/>
          <w:sz w:val="22"/>
          <w:szCs w:val="22"/>
        </w:rPr>
        <w:t xml:space="preserve">II. </w:t>
      </w:r>
      <w:r w:rsidRPr="00ED2E10">
        <w:rPr>
          <w:rFonts w:ascii="Palatino Linotype" w:hAnsi="Palatino Linotype" w:cs="Arial"/>
          <w:b/>
          <w:i/>
          <w:sz w:val="22"/>
          <w:szCs w:val="22"/>
          <w:u w:val="single"/>
        </w:rPr>
        <w:t>Los documentos que acrediten la identidad del titular</w:t>
      </w:r>
      <w:r w:rsidRPr="00ED2E10">
        <w:rPr>
          <w:rFonts w:ascii="Palatino Linotype" w:hAnsi="Palatino Linotype" w:cs="Arial"/>
          <w:i/>
          <w:sz w:val="22"/>
          <w:szCs w:val="22"/>
        </w:rPr>
        <w:t xml:space="preserve"> y en su caso, la personalidad e identidad de su representante.</w:t>
      </w:r>
    </w:p>
    <w:p w14:paraId="7AAE6859" w14:textId="77777777" w:rsidR="00C03CDD" w:rsidRPr="00ED2E10" w:rsidRDefault="00C03CDD" w:rsidP="003F49F8">
      <w:pPr>
        <w:ind w:left="567" w:right="567"/>
        <w:contextualSpacing/>
        <w:jc w:val="both"/>
        <w:rPr>
          <w:rFonts w:ascii="Palatino Linotype" w:hAnsi="Palatino Linotype" w:cs="Arial"/>
          <w:i/>
          <w:sz w:val="22"/>
          <w:szCs w:val="22"/>
        </w:rPr>
      </w:pPr>
      <w:r w:rsidRPr="00ED2E10">
        <w:rPr>
          <w:rFonts w:ascii="Palatino Linotype" w:hAnsi="Palatino Linotype" w:cs="Arial"/>
          <w:i/>
          <w:sz w:val="22"/>
          <w:szCs w:val="22"/>
        </w:rPr>
        <w:t>III. De ser posible, el área responsable que trata los datos personales y ante el cual se presenta la solicitud.</w:t>
      </w:r>
    </w:p>
    <w:p w14:paraId="0FE6134C" w14:textId="77777777" w:rsidR="00C03CDD" w:rsidRPr="00ED2E10" w:rsidRDefault="00C03CDD" w:rsidP="003F49F8">
      <w:pPr>
        <w:ind w:left="567" w:right="567"/>
        <w:contextualSpacing/>
        <w:jc w:val="both"/>
        <w:rPr>
          <w:rFonts w:ascii="Palatino Linotype" w:hAnsi="Palatino Linotype" w:cs="Arial"/>
          <w:i/>
          <w:sz w:val="22"/>
          <w:szCs w:val="22"/>
        </w:rPr>
      </w:pPr>
      <w:r w:rsidRPr="00ED2E10">
        <w:rPr>
          <w:rFonts w:ascii="Palatino Linotype" w:hAnsi="Palatino Linotype" w:cs="Arial"/>
          <w:i/>
          <w:sz w:val="22"/>
          <w:szCs w:val="22"/>
        </w:rPr>
        <w:t>IV. La descripción clara y precisa de los datos personales respecto de los que se busca ejercer alguno de los derechos ARCO, salvo que se trate del derecho de acceso.</w:t>
      </w:r>
    </w:p>
    <w:p w14:paraId="087F12EB" w14:textId="77777777" w:rsidR="00C03CDD" w:rsidRPr="00ED2E10" w:rsidRDefault="00C03CDD" w:rsidP="003F49F8">
      <w:pPr>
        <w:ind w:left="567" w:right="567"/>
        <w:contextualSpacing/>
        <w:jc w:val="both"/>
        <w:rPr>
          <w:rFonts w:ascii="Palatino Linotype" w:hAnsi="Palatino Linotype" w:cs="Arial"/>
          <w:i/>
          <w:sz w:val="22"/>
          <w:szCs w:val="22"/>
        </w:rPr>
      </w:pPr>
      <w:r w:rsidRPr="00ED2E10">
        <w:rPr>
          <w:rFonts w:ascii="Palatino Linotype" w:hAnsi="Palatino Linotype" w:cs="Arial"/>
          <w:i/>
          <w:sz w:val="22"/>
          <w:szCs w:val="22"/>
        </w:rPr>
        <w:t>V. La descripción del derecho ARCO que se pretende ejercer, o bien, lo que solicita el titular.</w:t>
      </w:r>
    </w:p>
    <w:p w14:paraId="0E057FB7" w14:textId="77777777" w:rsidR="00C03CDD" w:rsidRPr="00ED2E10" w:rsidRDefault="00C03CDD" w:rsidP="003F49F8">
      <w:pPr>
        <w:ind w:left="567" w:right="567"/>
        <w:contextualSpacing/>
        <w:jc w:val="both"/>
        <w:rPr>
          <w:rFonts w:ascii="Palatino Linotype" w:hAnsi="Palatino Linotype" w:cs="Arial"/>
          <w:i/>
          <w:sz w:val="22"/>
          <w:szCs w:val="22"/>
        </w:rPr>
      </w:pPr>
      <w:r w:rsidRPr="00ED2E10">
        <w:rPr>
          <w:rFonts w:ascii="Palatino Linotype" w:hAnsi="Palatino Linotype" w:cs="Arial"/>
          <w:i/>
          <w:sz w:val="22"/>
          <w:szCs w:val="22"/>
        </w:rPr>
        <w:t>VI. Cualquier otro elemento o documento que facilite la localización de los datos personales, en su caso.</w:t>
      </w:r>
    </w:p>
    <w:p w14:paraId="040147C1" w14:textId="77777777" w:rsidR="00C03CDD" w:rsidRPr="00ED2E10" w:rsidRDefault="00C03CDD" w:rsidP="003F49F8">
      <w:pPr>
        <w:ind w:left="567" w:right="567"/>
        <w:contextualSpacing/>
        <w:jc w:val="both"/>
        <w:rPr>
          <w:rFonts w:ascii="Palatino Linotype" w:hAnsi="Palatino Linotype" w:cs="Arial"/>
          <w:i/>
          <w:sz w:val="22"/>
          <w:szCs w:val="22"/>
        </w:rPr>
      </w:pPr>
      <w:r w:rsidRPr="00ED2E10">
        <w:rPr>
          <w:rFonts w:ascii="Palatino Linotype" w:hAnsi="Palatino Linotype" w:cs="Arial"/>
          <w:i/>
          <w:sz w:val="22"/>
          <w:szCs w:val="22"/>
        </w:rPr>
        <w:t>Tratándose del requisito de la fracción I, si es el caso del domicilio no se localiza dentro del Estado de México, las notificaciones se efectuarán por estrados.</w:t>
      </w:r>
    </w:p>
    <w:p w14:paraId="402A7A66" w14:textId="77777777" w:rsidR="00C03CDD" w:rsidRPr="00ED2E10" w:rsidRDefault="00C03CDD" w:rsidP="003F49F8">
      <w:pPr>
        <w:ind w:left="567" w:right="567"/>
        <w:contextualSpacing/>
        <w:jc w:val="both"/>
        <w:rPr>
          <w:rFonts w:ascii="Palatino Linotype" w:hAnsi="Palatino Linotype" w:cs="Arial"/>
          <w:i/>
          <w:sz w:val="22"/>
          <w:szCs w:val="22"/>
        </w:rPr>
      </w:pPr>
      <w:r w:rsidRPr="00ED2E10">
        <w:rPr>
          <w:rFonts w:ascii="Palatino Linotype" w:hAnsi="Palatino Linotype" w:cs="Arial"/>
          <w:i/>
          <w:sz w:val="22"/>
          <w:szCs w:val="22"/>
        </w:rPr>
        <w:t xml:space="preserve">De manera adicional, el titular podrá aportar pruebas para acreditar la procedencia de su solicitud. </w:t>
      </w:r>
    </w:p>
    <w:p w14:paraId="38A6793E" w14:textId="77777777" w:rsidR="00C03CDD" w:rsidRPr="00ED2E10" w:rsidRDefault="00C03CDD" w:rsidP="003F49F8">
      <w:pPr>
        <w:ind w:left="567" w:right="567"/>
        <w:contextualSpacing/>
        <w:jc w:val="both"/>
        <w:rPr>
          <w:rFonts w:ascii="Palatino Linotype" w:hAnsi="Palatino Linotype" w:cs="Arial"/>
          <w:i/>
          <w:sz w:val="22"/>
          <w:szCs w:val="22"/>
        </w:rPr>
      </w:pPr>
      <w:r w:rsidRPr="00ED2E10">
        <w:rPr>
          <w:rFonts w:ascii="Palatino Linotype" w:hAnsi="Palatino Linotype" w:cs="Arial"/>
          <w:i/>
          <w:sz w:val="22"/>
          <w:szCs w:val="22"/>
        </w:rPr>
        <w:t>Tratándose de una solicitud de acceso a datos personales se señalará la modalidad en la que el titular prefiere se otorgue éste, la cual podrá ser por consulta directa, copias simples, certificadas, digitalizadas u otro tipo de medio electrónico.</w:t>
      </w:r>
    </w:p>
    <w:p w14:paraId="6585FF5C" w14:textId="77777777" w:rsidR="00C03CDD" w:rsidRPr="009604A9" w:rsidRDefault="00C03CDD" w:rsidP="003F49F8">
      <w:pPr>
        <w:ind w:left="567" w:right="567"/>
        <w:contextualSpacing/>
        <w:jc w:val="both"/>
        <w:rPr>
          <w:rFonts w:ascii="Palatino Linotype" w:hAnsi="Palatino Linotype" w:cs="Arial"/>
          <w:b/>
          <w:i/>
          <w:sz w:val="22"/>
          <w:szCs w:val="22"/>
        </w:rPr>
      </w:pPr>
      <w:r w:rsidRPr="00ED2E10">
        <w:rPr>
          <w:rFonts w:ascii="Palatino Linotype" w:hAnsi="Palatino Linotype" w:cs="Arial"/>
          <w:i/>
          <w:sz w:val="22"/>
          <w:szCs w:val="22"/>
        </w:rPr>
        <w:t xml:space="preserve">El responsable deberá atender la solicitud en la modalidad requerida por el titular, salvo que exista una imposibilidad física o jurídica que lo limite a reproducir los datos personales en dicha modalidad, en este caso deberá ofrecer otras modalidades de entrega de los datos personales fundando y motivando dicha actuación.” </w:t>
      </w:r>
      <w:r w:rsidRPr="00ED2E10">
        <w:rPr>
          <w:rFonts w:ascii="Palatino Linotype" w:hAnsi="Palatino Linotype" w:cs="Arial"/>
          <w:b/>
          <w:i/>
          <w:sz w:val="22"/>
          <w:szCs w:val="22"/>
        </w:rPr>
        <w:t>[Sic]</w:t>
      </w:r>
    </w:p>
    <w:p w14:paraId="60A26355" w14:textId="77777777" w:rsidR="00C03CDD" w:rsidRDefault="00C03CDD" w:rsidP="003F49F8">
      <w:pPr>
        <w:pStyle w:val="Prrafodelista"/>
        <w:widowControl w:val="0"/>
        <w:autoSpaceDE w:val="0"/>
        <w:autoSpaceDN w:val="0"/>
        <w:adjustRightInd w:val="0"/>
        <w:spacing w:line="360" w:lineRule="auto"/>
        <w:ind w:left="0" w:right="51"/>
        <w:jc w:val="both"/>
        <w:rPr>
          <w:rFonts w:ascii="Palatino Linotype" w:hAnsi="Palatino Linotype" w:cs="Arial"/>
        </w:rPr>
      </w:pPr>
    </w:p>
    <w:p w14:paraId="50C997D5" w14:textId="77777777" w:rsidR="00C03CDD" w:rsidRDefault="00C03CDD" w:rsidP="003F49F8">
      <w:pPr>
        <w:pStyle w:val="Prrafodelista"/>
        <w:widowControl w:val="0"/>
        <w:autoSpaceDE w:val="0"/>
        <w:autoSpaceDN w:val="0"/>
        <w:adjustRightInd w:val="0"/>
        <w:spacing w:line="360" w:lineRule="auto"/>
        <w:ind w:left="0" w:right="51"/>
        <w:jc w:val="both"/>
        <w:rPr>
          <w:rFonts w:ascii="Palatino Linotype" w:hAnsi="Palatino Linotype" w:cs="Arial"/>
        </w:rPr>
      </w:pPr>
      <w:r>
        <w:rPr>
          <w:rFonts w:ascii="Palatino Linotype" w:hAnsi="Palatino Linotype" w:cs="Arial"/>
        </w:rPr>
        <w:t>En este tenor, es toral recordar que l</w:t>
      </w:r>
      <w:r w:rsidR="00316DF0">
        <w:rPr>
          <w:rFonts w:ascii="Palatino Linotype" w:hAnsi="Palatino Linotype" w:cs="Arial"/>
        </w:rPr>
        <w:t>a</w:t>
      </w:r>
      <w:r w:rsidRPr="009F282C">
        <w:rPr>
          <w:rFonts w:ascii="Palatino Linotype" w:hAnsi="Palatino Linotype" w:cs="Arial"/>
        </w:rPr>
        <w:t xml:space="preserve"> hoy Recurrente, solicitó</w:t>
      </w:r>
      <w:r>
        <w:rPr>
          <w:rFonts w:ascii="Palatino Linotype" w:hAnsi="Palatino Linotype" w:cs="Arial"/>
        </w:rPr>
        <w:t xml:space="preserve"> </w:t>
      </w:r>
      <w:r w:rsidR="00316DF0" w:rsidRPr="00316DF0">
        <w:rPr>
          <w:rFonts w:ascii="Palatino Linotype" w:hAnsi="Palatino Linotype" w:cs="Arial"/>
        </w:rPr>
        <w:t xml:space="preserve">Reimpresión de </w:t>
      </w:r>
      <w:r w:rsidR="00316DF0" w:rsidRPr="00316DF0">
        <w:rPr>
          <w:rFonts w:ascii="Palatino Linotype" w:hAnsi="Palatino Linotype" w:cs="Arial"/>
        </w:rPr>
        <w:lastRenderedPageBreak/>
        <w:t>Comprobante de pago • Copia certificada de Nómina • Constancia de percepciones y deducciones Correspondientes a mis pagos de sueldo de las quincenas enlistadas a continuación, del periodo laborado para el Colegio de Estudios Científicos y Tecnológicos del Estado de México, Plantel Jilotepec, lo anterior para trámites de jubilación ante ISSEMYM. AÑO periodo de percepción 2000 1 al 15 de enero 2000 1 al 15 de marzo 2001 16 al 31 de mayo 2002 1 al 15 de enero 2002 16 al 31 de enero 2002 16 al 30 de junio 2002 1 al 15 de julio 2004 1 al 15 de junio 2008 16 al 30 de noviembre 2008 1 al 15 de diciembre 2008 16 al 31 de diciembre 2009 16 al 30 de abril 2009 16 al 30 de junio 2009 16 al 30 de septiembre 2009 1 al 15 de noviembre 2009 16 al 30 de noviembre 2009 1 al 15 de diciembre 2009 16 al 31 de diciembre 2010 16 al 31 de enero 2011 16 al 31 de mayo 2012 1 al 15 de marzo 2012 1 al 15 de septiembre 2015 16 al 31 de mayo 2015 1 al 15 de septiembre 2015 1 al 15 de octubre 2015 16 al 31 de octubre 2015 1 al 15 de noviembre 2016 1 al 15 de abril 2016 16 al 31 de agosto 2017 1 al 15 de enero 2017 16 al 31 de mayo 2017 16 al 31 de agosto 2018 1 al 15 de marzo 2018 1 al 15 de agosto 2018 1 al 15 de septiembre 2018 1 al 15 de noviembre 2020 1 al 15 de marzo 2022 16 al 31 de mayo 2022 16 al 30 de junio 2022 1 al 15 de noviembre</w:t>
      </w:r>
      <w:r w:rsidRPr="009F282C">
        <w:rPr>
          <w:rFonts w:ascii="Palatino Linotype" w:hAnsi="Palatino Linotype" w:cs="Arial"/>
        </w:rPr>
        <w:t>.</w:t>
      </w:r>
    </w:p>
    <w:p w14:paraId="60D2AC0E" w14:textId="77777777" w:rsidR="00C03CDD" w:rsidRDefault="00C03CDD" w:rsidP="003F49F8">
      <w:pPr>
        <w:pStyle w:val="Prrafodelista"/>
        <w:widowControl w:val="0"/>
        <w:autoSpaceDE w:val="0"/>
        <w:autoSpaceDN w:val="0"/>
        <w:adjustRightInd w:val="0"/>
        <w:spacing w:line="360" w:lineRule="auto"/>
        <w:ind w:left="0" w:right="51"/>
        <w:jc w:val="both"/>
        <w:rPr>
          <w:rFonts w:ascii="Palatino Linotype" w:hAnsi="Palatino Linotype" w:cs="Arial"/>
        </w:rPr>
      </w:pPr>
    </w:p>
    <w:p w14:paraId="0D1F8196" w14:textId="77777777" w:rsidR="00C03CDD" w:rsidRDefault="00C03CDD" w:rsidP="003F49F8">
      <w:pPr>
        <w:spacing w:line="360" w:lineRule="auto"/>
        <w:jc w:val="both"/>
        <w:rPr>
          <w:rFonts w:ascii="Palatino Linotype" w:hAnsi="Palatino Linotype"/>
        </w:rPr>
      </w:pPr>
      <w:r>
        <w:rPr>
          <w:rFonts w:ascii="Palatino Linotype" w:hAnsi="Palatino Linotype" w:cs="Arial"/>
        </w:rPr>
        <w:t xml:space="preserve">Ante la solicitud de información se precisa que </w:t>
      </w:r>
      <w:r w:rsidRPr="00F67CC8">
        <w:rPr>
          <w:rFonts w:ascii="Palatino Linotype" w:hAnsi="Palatino Linotype" w:cs="Arial"/>
        </w:rPr>
        <w:t xml:space="preserve">el Sujeto </w:t>
      </w:r>
      <w:bookmarkStart w:id="0" w:name="_Hlk147391257"/>
      <w:r w:rsidRPr="00F67CC8">
        <w:rPr>
          <w:rFonts w:ascii="Palatino Linotype" w:hAnsi="Palatino Linotype" w:cs="Arial"/>
        </w:rPr>
        <w:t>Obligado</w:t>
      </w:r>
      <w:r>
        <w:rPr>
          <w:rFonts w:ascii="Palatino Linotype" w:hAnsi="Palatino Linotype" w:cs="Arial"/>
          <w:b/>
        </w:rPr>
        <w:t xml:space="preserve"> </w:t>
      </w:r>
      <w:r>
        <w:rPr>
          <w:rFonts w:ascii="Palatino Linotype" w:hAnsi="Palatino Linotype" w:cs="Arial"/>
        </w:rPr>
        <w:t xml:space="preserve">a </w:t>
      </w:r>
      <w:r w:rsidRPr="00A56536">
        <w:rPr>
          <w:rFonts w:ascii="Palatino Linotype" w:hAnsi="Palatino Linotype" w:cs="Arial"/>
        </w:rPr>
        <w:t>través de</w:t>
      </w:r>
      <w:r>
        <w:rPr>
          <w:rFonts w:ascii="Palatino Linotype" w:hAnsi="Palatino Linotype" w:cs="Arial"/>
        </w:rPr>
        <w:t xml:space="preserve"> </w:t>
      </w:r>
      <w:r w:rsidR="00D77748" w:rsidRPr="00D77748">
        <w:rPr>
          <w:rFonts w:ascii="Palatino Linotype" w:hAnsi="Palatino Linotype" w:cs="Arial"/>
        </w:rPr>
        <w:t xml:space="preserve">la Dirección de Administración y Finanzas del </w:t>
      </w:r>
      <w:proofErr w:type="spellStart"/>
      <w:r w:rsidR="00D77748" w:rsidRPr="00D77748">
        <w:rPr>
          <w:rFonts w:ascii="Palatino Linotype" w:hAnsi="Palatino Linotype" w:cs="Arial"/>
        </w:rPr>
        <w:t>CECyTEM</w:t>
      </w:r>
      <w:proofErr w:type="spellEnd"/>
      <w:r>
        <w:rPr>
          <w:rFonts w:ascii="Palatino Linotype" w:hAnsi="Palatino Linotype" w:cs="Arial"/>
        </w:rPr>
        <w:t>,</w:t>
      </w:r>
      <w:r>
        <w:rPr>
          <w:rFonts w:ascii="Palatino Linotype" w:hAnsi="Palatino Linotype"/>
        </w:rPr>
        <w:t xml:space="preserve"> </w:t>
      </w:r>
      <w:r w:rsidR="00D77748">
        <w:rPr>
          <w:rFonts w:ascii="Palatino Linotype" w:hAnsi="Palatino Linotype"/>
        </w:rPr>
        <w:t xml:space="preserve">remitió mediante el número de </w:t>
      </w:r>
      <w:proofErr w:type="gramStart"/>
      <w:r w:rsidR="00D77748">
        <w:rPr>
          <w:rFonts w:ascii="Palatino Linotype" w:hAnsi="Palatino Linotype"/>
        </w:rPr>
        <w:t xml:space="preserve">oficio </w:t>
      </w:r>
      <w:r>
        <w:rPr>
          <w:rFonts w:ascii="Palatino Linotype" w:hAnsi="Palatino Linotype"/>
        </w:rPr>
        <w:t xml:space="preserve"> </w:t>
      </w:r>
      <w:proofErr w:type="spellStart"/>
      <w:r w:rsidR="00D77748" w:rsidRPr="00D77748">
        <w:rPr>
          <w:rFonts w:ascii="Palatino Linotype" w:hAnsi="Palatino Linotype"/>
        </w:rPr>
        <w:t>228</w:t>
      </w:r>
      <w:proofErr w:type="gramEnd"/>
      <w:r w:rsidR="00D77748" w:rsidRPr="00D77748">
        <w:rPr>
          <w:rFonts w:ascii="Palatino Linotype" w:hAnsi="Palatino Linotype"/>
        </w:rPr>
        <w:t>C0401050000L</w:t>
      </w:r>
      <w:proofErr w:type="spellEnd"/>
      <w:r w:rsidR="00D77748" w:rsidRPr="00D77748">
        <w:rPr>
          <w:rFonts w:ascii="Palatino Linotype" w:hAnsi="Palatino Linotype"/>
        </w:rPr>
        <w:t>/0926/2024</w:t>
      </w:r>
      <w:r w:rsidR="00D77748">
        <w:rPr>
          <w:rFonts w:ascii="Palatino Linotype" w:hAnsi="Palatino Linotype"/>
        </w:rPr>
        <w:t xml:space="preserve">, </w:t>
      </w:r>
      <w:r w:rsidR="003F49F8">
        <w:rPr>
          <w:rFonts w:ascii="Palatino Linotype" w:hAnsi="Palatino Linotype"/>
        </w:rPr>
        <w:t>treinta y nueve</w:t>
      </w:r>
      <w:r w:rsidR="00D77748">
        <w:rPr>
          <w:rFonts w:ascii="Palatino Linotype" w:hAnsi="Palatino Linotype"/>
        </w:rPr>
        <w:t xml:space="preserve"> (</w:t>
      </w:r>
      <w:r w:rsidR="003F49F8">
        <w:rPr>
          <w:rFonts w:ascii="Palatino Linotype" w:hAnsi="Palatino Linotype"/>
        </w:rPr>
        <w:t>39</w:t>
      </w:r>
      <w:r w:rsidR="00D77748">
        <w:rPr>
          <w:rFonts w:ascii="Palatino Linotype" w:hAnsi="Palatino Linotype"/>
        </w:rPr>
        <w:t>) digitaliz</w:t>
      </w:r>
      <w:r w:rsidR="003F49F8">
        <w:rPr>
          <w:rFonts w:ascii="Palatino Linotype" w:hAnsi="Palatino Linotype"/>
        </w:rPr>
        <w:t>aciones de comprobantes de pago de las siguientes quincenas:</w:t>
      </w:r>
    </w:p>
    <w:p w14:paraId="0CBB0B92" w14:textId="77777777" w:rsidR="003F49F8" w:rsidRDefault="003F49F8" w:rsidP="003F49F8">
      <w:pPr>
        <w:spacing w:line="360" w:lineRule="auto"/>
        <w:jc w:val="center"/>
        <w:rPr>
          <w:rFonts w:ascii="Palatino Linotype" w:hAnsi="Palatino Linotype"/>
        </w:rPr>
      </w:pPr>
    </w:p>
    <w:p w14:paraId="7EB79CBA" w14:textId="77777777" w:rsidR="00C03CDD" w:rsidRDefault="003F49F8" w:rsidP="003F49F8">
      <w:pPr>
        <w:spacing w:line="360" w:lineRule="auto"/>
        <w:jc w:val="center"/>
        <w:rPr>
          <w:rFonts w:ascii="Palatino Linotype" w:hAnsi="Palatino Linotype"/>
        </w:rPr>
      </w:pPr>
      <w:r>
        <w:rPr>
          <w:noProof/>
          <w:lang w:val="es-MX" w:eastAsia="es-MX"/>
        </w:rPr>
        <w:lastRenderedPageBreak/>
        <w:drawing>
          <wp:inline distT="0" distB="0" distL="0" distR="0" wp14:anchorId="35A016AC" wp14:editId="5992A0F2">
            <wp:extent cx="4847608" cy="2066925"/>
            <wp:effectExtent l="114300" t="95250" r="105410" b="857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860" t="39466" r="23528" b="19899"/>
                    <a:stretch/>
                  </pic:blipFill>
                  <pic:spPr bwMode="auto">
                    <a:xfrm>
                      <a:off x="0" y="0"/>
                      <a:ext cx="4868049" cy="207564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50490B7" w14:textId="77777777" w:rsidR="00C03CDD" w:rsidRDefault="00C03CDD" w:rsidP="003F49F8">
      <w:pPr>
        <w:spacing w:line="360" w:lineRule="auto"/>
        <w:jc w:val="both"/>
        <w:rPr>
          <w:rFonts w:ascii="Palatino Linotype" w:hAnsi="Palatino Linotype"/>
        </w:rPr>
      </w:pPr>
      <w:proofErr w:type="gramStart"/>
      <w:r>
        <w:rPr>
          <w:rFonts w:ascii="Palatino Linotype" w:hAnsi="Palatino Linotype"/>
        </w:rPr>
        <w:t>Además</w:t>
      </w:r>
      <w:proofErr w:type="gramEnd"/>
      <w:r>
        <w:rPr>
          <w:rFonts w:ascii="Palatino Linotype" w:hAnsi="Palatino Linotype"/>
        </w:rPr>
        <w:t xml:space="preserve"> informó que </w:t>
      </w:r>
      <w:r w:rsidR="003F49F8">
        <w:rPr>
          <w:rFonts w:ascii="Palatino Linotype" w:hAnsi="Palatino Linotype"/>
        </w:rPr>
        <w:t>el comprobante de pago de la quincena del 1 al 15 de enero del 2000, no se entrega, toda vez que la fecha de ingreso de la servidora pública es a partir del 16 de enero del 2000.</w:t>
      </w:r>
    </w:p>
    <w:bookmarkEnd w:id="0"/>
    <w:p w14:paraId="7B30B423" w14:textId="77777777" w:rsidR="00C03CDD" w:rsidRDefault="00C03CDD" w:rsidP="003F49F8">
      <w:pPr>
        <w:pStyle w:val="Prrafodelista"/>
        <w:widowControl w:val="0"/>
        <w:autoSpaceDE w:val="0"/>
        <w:autoSpaceDN w:val="0"/>
        <w:adjustRightInd w:val="0"/>
        <w:spacing w:line="360" w:lineRule="auto"/>
        <w:ind w:left="0" w:right="51"/>
        <w:jc w:val="both"/>
        <w:rPr>
          <w:rFonts w:ascii="Palatino Linotype" w:hAnsi="Palatino Linotype"/>
          <w:color w:val="000000"/>
        </w:rPr>
      </w:pPr>
    </w:p>
    <w:p w14:paraId="167BA5FE" w14:textId="77777777" w:rsidR="00E16045" w:rsidRPr="00014499" w:rsidRDefault="00E16045" w:rsidP="00E16045">
      <w:pPr>
        <w:spacing w:line="360" w:lineRule="auto"/>
        <w:jc w:val="both"/>
        <w:rPr>
          <w:rFonts w:ascii="Palatino Linotype" w:eastAsia="Calibri" w:hAnsi="Palatino Linotype"/>
          <w:bCs/>
          <w:highlight w:val="yellow"/>
          <w:u w:val="single"/>
        </w:rPr>
      </w:pPr>
      <w:r w:rsidRPr="00014499">
        <w:rPr>
          <w:rFonts w:ascii="Palatino Linotype" w:eastAsia="Calibri" w:hAnsi="Palatino Linotype"/>
          <w:bCs/>
          <w:highlight w:val="yellow"/>
        </w:rPr>
        <w:t xml:space="preserve">No pasa inadvertido para este Órgano Resolutor, el hecho de que el Sujeto Obligado, al momento de emitir su respuesta a través del cual </w:t>
      </w:r>
      <w:r w:rsidRPr="00E16045">
        <w:rPr>
          <w:rFonts w:ascii="Palatino Linotype" w:eastAsia="Calibri" w:hAnsi="Palatino Linotype"/>
          <w:bCs/>
          <w:highlight w:val="yellow"/>
        </w:rPr>
        <w:t xml:space="preserve">de la Dirección de Administración y Finanzas </w:t>
      </w:r>
      <w:r>
        <w:rPr>
          <w:rFonts w:ascii="Palatino Linotype" w:eastAsia="Calibri" w:hAnsi="Palatino Linotype"/>
          <w:bCs/>
          <w:highlight w:val="yellow"/>
        </w:rPr>
        <w:t>remiti</w:t>
      </w:r>
      <w:r w:rsidRPr="00014499">
        <w:rPr>
          <w:rFonts w:ascii="Palatino Linotype" w:eastAsia="Calibri" w:hAnsi="Palatino Linotype"/>
          <w:bCs/>
          <w:highlight w:val="yellow"/>
        </w:rPr>
        <w:t>ó</w:t>
      </w:r>
      <w:r>
        <w:rPr>
          <w:rFonts w:ascii="Palatino Linotype" w:eastAsia="Calibri" w:hAnsi="Palatino Linotype"/>
          <w:bCs/>
          <w:highlight w:val="yellow"/>
        </w:rPr>
        <w:t xml:space="preserve"> </w:t>
      </w:r>
      <w:r w:rsidRPr="00E16045">
        <w:rPr>
          <w:rFonts w:ascii="Palatino Linotype" w:eastAsia="Calibri" w:hAnsi="Palatino Linotype"/>
          <w:bCs/>
          <w:highlight w:val="yellow"/>
        </w:rPr>
        <w:t xml:space="preserve">comprobante de pago de diversas quincenas </w:t>
      </w:r>
      <w:r>
        <w:rPr>
          <w:rFonts w:ascii="Palatino Linotype" w:eastAsia="Calibri" w:hAnsi="Palatino Linotype"/>
          <w:bCs/>
          <w:highlight w:val="yellow"/>
        </w:rPr>
        <w:t>sin tener la certeza de la personalidad de la particular, por no haber acreditado su identidad de manera presencial.</w:t>
      </w:r>
    </w:p>
    <w:p w14:paraId="209BBDBE" w14:textId="77777777" w:rsidR="00E16045" w:rsidRPr="00014499" w:rsidRDefault="00E16045" w:rsidP="00E16045">
      <w:pPr>
        <w:spacing w:line="360" w:lineRule="auto"/>
        <w:jc w:val="both"/>
        <w:rPr>
          <w:rFonts w:ascii="Palatino Linotype" w:hAnsi="Palatino Linotype"/>
          <w:highlight w:val="yellow"/>
        </w:rPr>
      </w:pPr>
    </w:p>
    <w:p w14:paraId="11CAEBE8" w14:textId="77777777" w:rsidR="00E16045" w:rsidRPr="00B704A7" w:rsidRDefault="00E16045" w:rsidP="00E16045">
      <w:pPr>
        <w:spacing w:line="360" w:lineRule="auto"/>
        <w:jc w:val="both"/>
        <w:rPr>
          <w:rFonts w:ascii="Palatino Linotype" w:eastAsia="Calibri" w:hAnsi="Palatino Linotype"/>
          <w:bCs/>
        </w:rPr>
      </w:pPr>
      <w:r w:rsidRPr="00014499">
        <w:rPr>
          <w:rFonts w:ascii="Palatino Linotype" w:eastAsia="Calibri" w:hAnsi="Palatino Linotype"/>
          <w:bCs/>
          <w:highlight w:val="yellow"/>
        </w:rPr>
        <w:t xml:space="preserve">De lo anterior es así, lo que en estricto sentido, podría ser considerado como infracciones a la Ley de Transparencia y Acceso a la Información Pública del Estado de México y Municipios, sin embargo, si bien la imposición de medidas de apremio al Sujeto Obligado, no es materia del presente medio de impugnación, también lo es que de conformidad con lo establecido en el artículo 36 fracción X de la Ley de la materia, en virtud de ser una vulneración a los datos personales por parte del Sujeto Obligado, </w:t>
      </w:r>
      <w:r w:rsidRPr="00014499">
        <w:rPr>
          <w:rFonts w:ascii="Palatino Linotype" w:eastAsia="Calibri" w:hAnsi="Palatino Linotype"/>
          <w:b/>
          <w:bCs/>
          <w:highlight w:val="yellow"/>
        </w:rPr>
        <w:t>se dará vista a la Dirección de Datos Personales de este Instituto</w:t>
      </w:r>
      <w:r w:rsidRPr="00014499">
        <w:rPr>
          <w:rFonts w:ascii="Palatino Linotype" w:eastAsia="Calibri" w:hAnsi="Palatino Linotype"/>
          <w:bCs/>
          <w:highlight w:val="yellow"/>
        </w:rPr>
        <w:t xml:space="preserve">, de conformidad con </w:t>
      </w:r>
      <w:r w:rsidRPr="00014499">
        <w:rPr>
          <w:rFonts w:ascii="Palatino Linotype" w:eastAsia="Calibri" w:hAnsi="Palatino Linotype"/>
          <w:bCs/>
          <w:highlight w:val="yellow"/>
        </w:rPr>
        <w:lastRenderedPageBreak/>
        <w:t>el artículo 82, fracción XXVII de la Ley de Protección de Datos Personales del Estado de México y Municipios, a efecto de que se determine lo conducente.</w:t>
      </w:r>
    </w:p>
    <w:p w14:paraId="30C8DA81" w14:textId="77777777" w:rsidR="00E16045" w:rsidRDefault="00E16045" w:rsidP="003F49F8">
      <w:pPr>
        <w:pStyle w:val="Prrafodelista"/>
        <w:widowControl w:val="0"/>
        <w:autoSpaceDE w:val="0"/>
        <w:autoSpaceDN w:val="0"/>
        <w:adjustRightInd w:val="0"/>
        <w:spacing w:line="360" w:lineRule="auto"/>
        <w:ind w:left="0" w:right="51"/>
        <w:jc w:val="both"/>
        <w:rPr>
          <w:rFonts w:ascii="Palatino Linotype" w:hAnsi="Palatino Linotype"/>
          <w:color w:val="000000"/>
        </w:rPr>
      </w:pPr>
    </w:p>
    <w:p w14:paraId="24735BAF" w14:textId="77777777" w:rsidR="00C03CDD" w:rsidRPr="00ED5352" w:rsidRDefault="00C03CDD" w:rsidP="003F49F8">
      <w:pPr>
        <w:widowControl w:val="0"/>
        <w:autoSpaceDE w:val="0"/>
        <w:autoSpaceDN w:val="0"/>
        <w:adjustRightInd w:val="0"/>
        <w:spacing w:line="360" w:lineRule="auto"/>
        <w:jc w:val="both"/>
        <w:rPr>
          <w:rFonts w:ascii="Palatino Linotype" w:eastAsiaTheme="minorHAnsi" w:hAnsi="Palatino Linotype" w:cs="Arial"/>
          <w:lang w:val="es-MX" w:eastAsia="en-US"/>
        </w:rPr>
      </w:pPr>
      <w:r w:rsidRPr="00ED5352">
        <w:rPr>
          <w:rFonts w:ascii="Palatino Linotype" w:eastAsiaTheme="minorHAnsi" w:hAnsi="Palatino Linotype" w:cs="Arial"/>
          <w:lang w:val="es-MX" w:eastAsia="en-US"/>
        </w:rPr>
        <w:t xml:space="preserve">Inconforme con la respuesta del </w:t>
      </w:r>
      <w:r w:rsidRPr="00ED5352">
        <w:rPr>
          <w:rFonts w:ascii="Palatino Linotype" w:eastAsiaTheme="minorHAnsi" w:hAnsi="Palatino Linotype" w:cs="Arial"/>
          <w:b/>
          <w:lang w:val="es-MX" w:eastAsia="en-US"/>
        </w:rPr>
        <w:t>Sujeto Obligado</w:t>
      </w:r>
      <w:r>
        <w:rPr>
          <w:rFonts w:ascii="Palatino Linotype" w:eastAsiaTheme="minorHAnsi" w:hAnsi="Palatino Linotype" w:cs="Arial"/>
          <w:lang w:val="es-MX" w:eastAsia="en-US"/>
        </w:rPr>
        <w:t xml:space="preserve"> e</w:t>
      </w:r>
      <w:r w:rsidRPr="00ED5352">
        <w:rPr>
          <w:rFonts w:ascii="Palatino Linotype" w:eastAsiaTheme="minorHAnsi" w:hAnsi="Palatino Linotype" w:cs="Arial"/>
          <w:lang w:val="es-MX" w:eastAsia="en-US"/>
        </w:rPr>
        <w:t xml:space="preserve">l particular presentó el Recurso de Revisión de mérito, en el que señaló como inconformidad lo siguiente: </w:t>
      </w:r>
      <w:r w:rsidRPr="00E557DE">
        <w:rPr>
          <w:rFonts w:ascii="Palatino Linotype" w:eastAsiaTheme="minorHAnsi" w:hAnsi="Palatino Linotype" w:cs="Arial"/>
          <w:i/>
          <w:iCs/>
          <w:lang w:val="es-MX" w:eastAsia="en-US"/>
        </w:rPr>
        <w:t>“</w:t>
      </w:r>
      <w:r w:rsidR="00113A06" w:rsidRPr="00113A06">
        <w:rPr>
          <w:rFonts w:ascii="Palatino Linotype" w:eastAsiaTheme="minorHAnsi" w:hAnsi="Palatino Linotype" w:cs="Arial"/>
          <w:i/>
          <w:iCs/>
          <w:lang w:val="es-419" w:eastAsia="en-US"/>
        </w:rPr>
        <w:t xml:space="preserve">No recibí la información completa falto: los comprobantes correspondientes a: </w:t>
      </w:r>
      <w:r w:rsidR="00113A06" w:rsidRPr="00113A06">
        <w:rPr>
          <w:rFonts w:ascii="Palatino Linotype" w:eastAsiaTheme="minorHAnsi" w:hAnsi="Palatino Linotype" w:cs="Arial"/>
          <w:b/>
          <w:i/>
          <w:iCs/>
          <w:lang w:val="es-419" w:eastAsia="en-US"/>
        </w:rPr>
        <w:t>1 al 15 de enero 2000 1 al 15 de marzo 2001 1 al 15 de enero 2002 16 al 30 de septiembre 2009 16 al 31 de diciembre 2010 16 al 31 de enero 2011 16 al 31 de mayo 2012 1 al 15 de noviembre 2016 16 al 31 de agosto 2018 1 al 15 de noviembre 2020</w:t>
      </w:r>
      <w:r w:rsidR="00113A06" w:rsidRPr="00113A06">
        <w:rPr>
          <w:rFonts w:ascii="Palatino Linotype" w:eastAsiaTheme="minorHAnsi" w:hAnsi="Palatino Linotype" w:cs="Arial"/>
          <w:i/>
          <w:iCs/>
          <w:lang w:val="es-419" w:eastAsia="en-US"/>
        </w:rPr>
        <w:t xml:space="preserve"> y algunos documentos </w:t>
      </w:r>
      <w:r w:rsidR="00113A06" w:rsidRPr="00113A06">
        <w:rPr>
          <w:rFonts w:ascii="Palatino Linotype" w:eastAsiaTheme="minorHAnsi" w:hAnsi="Palatino Linotype" w:cs="Arial"/>
          <w:b/>
          <w:i/>
          <w:iCs/>
          <w:lang w:val="es-419" w:eastAsia="en-US"/>
        </w:rPr>
        <w:t>no son legibles en el anexo</w:t>
      </w:r>
      <w:r w:rsidR="00113A06" w:rsidRPr="00113A06">
        <w:rPr>
          <w:rFonts w:ascii="Palatino Linotype" w:eastAsiaTheme="minorHAnsi" w:hAnsi="Palatino Linotype" w:cs="Arial"/>
          <w:i/>
          <w:iCs/>
          <w:lang w:val="es-419" w:eastAsia="en-US"/>
        </w:rPr>
        <w:t xml:space="preserve"> de respuesta específicamente en las </w:t>
      </w:r>
      <w:proofErr w:type="spellStart"/>
      <w:r w:rsidR="00113A06" w:rsidRPr="00113A06">
        <w:rPr>
          <w:rFonts w:ascii="Palatino Linotype" w:eastAsiaTheme="minorHAnsi" w:hAnsi="Palatino Linotype" w:cs="Arial"/>
          <w:b/>
          <w:i/>
          <w:iCs/>
          <w:lang w:val="es-419" w:eastAsia="en-US"/>
        </w:rPr>
        <w:t>paginas</w:t>
      </w:r>
      <w:proofErr w:type="spellEnd"/>
      <w:r w:rsidR="00113A06" w:rsidRPr="00113A06">
        <w:rPr>
          <w:rFonts w:ascii="Palatino Linotype" w:eastAsiaTheme="minorHAnsi" w:hAnsi="Palatino Linotype" w:cs="Arial"/>
          <w:b/>
          <w:i/>
          <w:iCs/>
          <w:lang w:val="es-419" w:eastAsia="en-US"/>
        </w:rPr>
        <w:t xml:space="preserve"> 2,3,4,6,9,17</w:t>
      </w:r>
      <w:r w:rsidRPr="00E557DE">
        <w:rPr>
          <w:rFonts w:ascii="Palatino Linotype" w:eastAsiaTheme="minorHAnsi" w:hAnsi="Palatino Linotype" w:cs="Arial"/>
          <w:i/>
          <w:iCs/>
          <w:lang w:val="es-MX" w:eastAsia="en-US"/>
        </w:rPr>
        <w:t>” (Sic).</w:t>
      </w:r>
      <w:r w:rsidRPr="00ED5352">
        <w:rPr>
          <w:rFonts w:ascii="Palatino Linotype" w:eastAsiaTheme="minorHAnsi" w:hAnsi="Palatino Linotype" w:cs="Arial"/>
          <w:lang w:val="es-MX" w:eastAsia="en-US"/>
        </w:rPr>
        <w:t xml:space="preserve"> </w:t>
      </w:r>
    </w:p>
    <w:p w14:paraId="789113B9" w14:textId="77777777" w:rsidR="00C03CDD" w:rsidRDefault="00C03CDD" w:rsidP="003F49F8">
      <w:pPr>
        <w:pStyle w:val="Prrafodelista"/>
        <w:widowControl w:val="0"/>
        <w:autoSpaceDE w:val="0"/>
        <w:autoSpaceDN w:val="0"/>
        <w:adjustRightInd w:val="0"/>
        <w:spacing w:line="360" w:lineRule="auto"/>
        <w:ind w:left="0"/>
        <w:jc w:val="both"/>
        <w:rPr>
          <w:rFonts w:ascii="Palatino Linotype" w:hAnsi="Palatino Linotype"/>
          <w:color w:val="000000"/>
        </w:rPr>
      </w:pPr>
    </w:p>
    <w:p w14:paraId="70AEA786" w14:textId="77777777" w:rsidR="00FC6BEC" w:rsidRDefault="00C03CDD" w:rsidP="003F49F8">
      <w:pPr>
        <w:pStyle w:val="Prrafodelista"/>
        <w:widowControl w:val="0"/>
        <w:autoSpaceDE w:val="0"/>
        <w:autoSpaceDN w:val="0"/>
        <w:adjustRightInd w:val="0"/>
        <w:spacing w:line="360" w:lineRule="auto"/>
        <w:ind w:left="0"/>
        <w:jc w:val="both"/>
        <w:rPr>
          <w:rFonts w:ascii="Palatino Linotype" w:hAnsi="Palatino Linotype"/>
          <w:color w:val="000000"/>
        </w:rPr>
      </w:pPr>
      <w:r>
        <w:rPr>
          <w:rFonts w:ascii="Palatino Linotype" w:hAnsi="Palatino Linotype"/>
          <w:color w:val="000000"/>
        </w:rPr>
        <w:t xml:space="preserve">En este mismo orden de ideas, se </w:t>
      </w:r>
      <w:proofErr w:type="spellStart"/>
      <w:r>
        <w:rPr>
          <w:rFonts w:ascii="Palatino Linotype" w:hAnsi="Palatino Linotype"/>
          <w:color w:val="000000"/>
        </w:rPr>
        <w:t>aperturo</w:t>
      </w:r>
      <w:proofErr w:type="spellEnd"/>
      <w:r>
        <w:rPr>
          <w:rFonts w:ascii="Palatino Linotype" w:hAnsi="Palatino Linotype"/>
          <w:color w:val="000000"/>
        </w:rPr>
        <w:t xml:space="preserve"> la etapa de manifestaciones en el </w:t>
      </w:r>
      <w:r>
        <w:rPr>
          <w:rFonts w:ascii="Palatino Linotype" w:hAnsi="Palatino Linotype" w:cs="Arial"/>
        </w:rPr>
        <w:t>Sistema de Acceso Rectificación, Cancelación y Oposición de Datos Personales del Estado de México (</w:t>
      </w:r>
      <w:proofErr w:type="spellStart"/>
      <w:r>
        <w:rPr>
          <w:rFonts w:ascii="Palatino Linotype" w:hAnsi="Palatino Linotype"/>
          <w:color w:val="000000"/>
        </w:rPr>
        <w:t>SARCOEM</w:t>
      </w:r>
      <w:proofErr w:type="spellEnd"/>
      <w:r>
        <w:rPr>
          <w:rFonts w:ascii="Palatino Linotype" w:hAnsi="Palatino Linotype"/>
          <w:color w:val="000000"/>
        </w:rPr>
        <w:t xml:space="preserve">), en donde el Sujeto Obligado rindió su </w:t>
      </w:r>
      <w:bookmarkStart w:id="1" w:name="_Hlk147391645"/>
      <w:r w:rsidR="00791AE2">
        <w:rPr>
          <w:rFonts w:ascii="Palatino Linotype" w:hAnsi="Palatino Linotype"/>
          <w:color w:val="000000"/>
        </w:rPr>
        <w:t>informe justificado, mediante el cual la Titular de la Unidad de Transparencia manifestó que los recibos de pago se emiten en formato original por una sola ocasión y se entregan de manera personal a cada servidor público queda</w:t>
      </w:r>
      <w:r w:rsidR="00D86FB3">
        <w:rPr>
          <w:rFonts w:ascii="Palatino Linotype" w:hAnsi="Palatino Linotype"/>
          <w:color w:val="000000"/>
        </w:rPr>
        <w:t>ndo</w:t>
      </w:r>
      <w:r w:rsidR="00791AE2">
        <w:rPr>
          <w:rFonts w:ascii="Palatino Linotype" w:hAnsi="Palatino Linotype"/>
          <w:color w:val="000000"/>
        </w:rPr>
        <w:t xml:space="preserve"> en resguardo</w:t>
      </w:r>
      <w:r w:rsidR="00D86FB3">
        <w:rPr>
          <w:rFonts w:ascii="Palatino Linotype" w:hAnsi="Palatino Linotype"/>
          <w:color w:val="000000"/>
        </w:rPr>
        <w:t xml:space="preserve"> la hoja denominada Alfabético de empleados, asimismo señaló que algunos documentos tienen hasta más de veinte años archivados, por lo que baja  considerablemente la calidad de la imagen. </w:t>
      </w:r>
    </w:p>
    <w:p w14:paraId="775DC1AD" w14:textId="77777777" w:rsidR="00FC6BEC" w:rsidRDefault="00FC6BEC" w:rsidP="003F49F8">
      <w:pPr>
        <w:pStyle w:val="Prrafodelista"/>
        <w:widowControl w:val="0"/>
        <w:autoSpaceDE w:val="0"/>
        <w:autoSpaceDN w:val="0"/>
        <w:adjustRightInd w:val="0"/>
        <w:spacing w:line="360" w:lineRule="auto"/>
        <w:ind w:left="0"/>
        <w:jc w:val="both"/>
        <w:rPr>
          <w:rFonts w:ascii="Palatino Linotype" w:hAnsi="Palatino Linotype"/>
          <w:color w:val="000000"/>
        </w:rPr>
      </w:pPr>
    </w:p>
    <w:p w14:paraId="62DC0FBE" w14:textId="77777777" w:rsidR="00FC6BEC" w:rsidRDefault="00D86FB3" w:rsidP="003F49F8">
      <w:pPr>
        <w:pStyle w:val="Prrafodelista"/>
        <w:widowControl w:val="0"/>
        <w:autoSpaceDE w:val="0"/>
        <w:autoSpaceDN w:val="0"/>
        <w:adjustRightInd w:val="0"/>
        <w:spacing w:line="360" w:lineRule="auto"/>
        <w:ind w:left="0"/>
        <w:jc w:val="both"/>
        <w:rPr>
          <w:rFonts w:ascii="Palatino Linotype" w:hAnsi="Palatino Linotype"/>
          <w:color w:val="000000"/>
        </w:rPr>
      </w:pPr>
      <w:proofErr w:type="gramStart"/>
      <w:r>
        <w:rPr>
          <w:rFonts w:ascii="Palatino Linotype" w:hAnsi="Palatino Linotype"/>
          <w:color w:val="000000"/>
        </w:rPr>
        <w:t>Además</w:t>
      </w:r>
      <w:proofErr w:type="gramEnd"/>
      <w:r>
        <w:rPr>
          <w:rFonts w:ascii="Palatino Linotype" w:hAnsi="Palatino Linotype"/>
          <w:color w:val="000000"/>
        </w:rPr>
        <w:t xml:space="preserve"> propuso en aras de dar cumplimiento, lo siguiente:</w:t>
      </w:r>
      <w:bookmarkEnd w:id="1"/>
    </w:p>
    <w:p w14:paraId="2F54DCA4" w14:textId="77777777" w:rsidR="00C03CDD" w:rsidRDefault="00D86FB3" w:rsidP="003F49F8">
      <w:pPr>
        <w:pStyle w:val="Prrafodelista"/>
        <w:widowControl w:val="0"/>
        <w:autoSpaceDE w:val="0"/>
        <w:autoSpaceDN w:val="0"/>
        <w:adjustRightInd w:val="0"/>
        <w:spacing w:line="360" w:lineRule="auto"/>
        <w:ind w:left="0"/>
        <w:jc w:val="center"/>
        <w:rPr>
          <w:rFonts w:ascii="Palatino Linotype" w:hAnsi="Palatino Linotype"/>
          <w:color w:val="000000"/>
        </w:rPr>
      </w:pPr>
      <w:r>
        <w:rPr>
          <w:noProof/>
          <w:lang w:val="es-MX" w:eastAsia="es-MX"/>
        </w:rPr>
        <w:lastRenderedPageBreak/>
        <w:drawing>
          <wp:inline distT="0" distB="0" distL="0" distR="0" wp14:anchorId="6935434C" wp14:editId="3B639D37">
            <wp:extent cx="5438397" cy="1162050"/>
            <wp:effectExtent l="133350" t="76200" r="124460" b="762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545" t="57299" r="20732" b="20776"/>
                    <a:stretch/>
                  </pic:blipFill>
                  <pic:spPr bwMode="auto">
                    <a:xfrm>
                      <a:off x="0" y="0"/>
                      <a:ext cx="5470917" cy="116899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5A159A4" w14:textId="77777777" w:rsidR="003B4FFA" w:rsidRDefault="00630A8F" w:rsidP="003F49F8">
      <w:pPr>
        <w:pStyle w:val="Prrafodelista"/>
        <w:widowControl w:val="0"/>
        <w:autoSpaceDE w:val="0"/>
        <w:autoSpaceDN w:val="0"/>
        <w:adjustRightInd w:val="0"/>
        <w:spacing w:line="360" w:lineRule="auto"/>
        <w:ind w:left="0"/>
        <w:jc w:val="both"/>
        <w:rPr>
          <w:rFonts w:ascii="Palatino Linotype" w:hAnsi="Palatino Linotype"/>
          <w:color w:val="000000"/>
        </w:rPr>
      </w:pPr>
      <w:r>
        <w:rPr>
          <w:rFonts w:ascii="Palatino Linotype" w:hAnsi="Palatino Linotype"/>
          <w:color w:val="000000"/>
        </w:rPr>
        <w:t>Asimismo manifestó que el Director de Administración y Finanzas con</w:t>
      </w:r>
      <w:r w:rsidRPr="00630A8F">
        <w:rPr>
          <w:rFonts w:ascii="Palatino Linotype" w:hAnsi="Palatino Linotype"/>
          <w:color w:val="000000"/>
        </w:rPr>
        <w:t xml:space="preserve"> número de </w:t>
      </w:r>
      <w:proofErr w:type="gramStart"/>
      <w:r w:rsidRPr="00630A8F">
        <w:rPr>
          <w:rFonts w:ascii="Palatino Linotype" w:hAnsi="Palatino Linotype"/>
          <w:color w:val="000000"/>
        </w:rPr>
        <w:t xml:space="preserve">oficio  </w:t>
      </w:r>
      <w:proofErr w:type="spellStart"/>
      <w:r w:rsidRPr="00630A8F">
        <w:rPr>
          <w:rFonts w:ascii="Palatino Linotype" w:hAnsi="Palatino Linotype"/>
          <w:color w:val="000000"/>
        </w:rPr>
        <w:t>228</w:t>
      </w:r>
      <w:proofErr w:type="gramEnd"/>
      <w:r w:rsidRPr="00630A8F">
        <w:rPr>
          <w:rFonts w:ascii="Palatino Linotype" w:hAnsi="Palatino Linotype"/>
          <w:color w:val="000000"/>
        </w:rPr>
        <w:t>C0401050000L</w:t>
      </w:r>
      <w:proofErr w:type="spellEnd"/>
      <w:r w:rsidRPr="00630A8F">
        <w:rPr>
          <w:rFonts w:ascii="Palatino Linotype" w:hAnsi="Palatino Linotype"/>
          <w:color w:val="000000"/>
        </w:rPr>
        <w:t>/0926/2024</w:t>
      </w:r>
      <w:r>
        <w:rPr>
          <w:rFonts w:ascii="Palatino Linotype" w:hAnsi="Palatino Linotype"/>
          <w:color w:val="000000"/>
        </w:rPr>
        <w:t>, de fecha cuatro de noviembre de dos mil veinticuatro, hizo la precisión de que el ingreso de la servidora pública fue el 16 de enero del año 2000, resultando imposible emitir un documento con fecha anterior a la señalada</w:t>
      </w:r>
      <w:r w:rsidR="003B4FFA">
        <w:rPr>
          <w:rFonts w:ascii="Palatino Linotype" w:hAnsi="Palatino Linotype"/>
          <w:color w:val="000000"/>
        </w:rPr>
        <w:t>, es decir del 01 al 15 de enero del 2000.</w:t>
      </w:r>
    </w:p>
    <w:p w14:paraId="79F8CF27" w14:textId="77777777" w:rsidR="00630A8F" w:rsidRDefault="00630A8F" w:rsidP="003F49F8">
      <w:pPr>
        <w:pStyle w:val="Prrafodelista"/>
        <w:widowControl w:val="0"/>
        <w:autoSpaceDE w:val="0"/>
        <w:autoSpaceDN w:val="0"/>
        <w:adjustRightInd w:val="0"/>
        <w:spacing w:line="360" w:lineRule="auto"/>
        <w:ind w:left="0"/>
        <w:jc w:val="both"/>
        <w:rPr>
          <w:rFonts w:ascii="Palatino Linotype" w:hAnsi="Palatino Linotype"/>
          <w:color w:val="000000"/>
        </w:rPr>
      </w:pPr>
    </w:p>
    <w:p w14:paraId="592FFE8E" w14:textId="77777777" w:rsidR="003B4FFA" w:rsidRDefault="003B4FFA" w:rsidP="003F49F8">
      <w:pPr>
        <w:pStyle w:val="Prrafodelista"/>
        <w:widowControl w:val="0"/>
        <w:numPr>
          <w:ilvl w:val="0"/>
          <w:numId w:val="4"/>
        </w:numPr>
        <w:autoSpaceDE w:val="0"/>
        <w:autoSpaceDN w:val="0"/>
        <w:adjustRightInd w:val="0"/>
        <w:spacing w:line="360" w:lineRule="auto"/>
        <w:jc w:val="both"/>
        <w:rPr>
          <w:rFonts w:ascii="Palatino Linotype" w:hAnsi="Palatino Linotype"/>
          <w:color w:val="000000"/>
        </w:rPr>
      </w:pPr>
      <w:r w:rsidRPr="003B4FFA">
        <w:rPr>
          <w:rFonts w:ascii="Palatino Linotype" w:hAnsi="Palatino Linotype"/>
          <w:b/>
          <w:color w:val="000000"/>
        </w:rPr>
        <w:t xml:space="preserve">RECIBOS SOL 08_2024 </w:t>
      </w:r>
      <w:proofErr w:type="spellStart"/>
      <w:r w:rsidRPr="003B4FFA">
        <w:rPr>
          <w:rFonts w:ascii="Palatino Linotype" w:hAnsi="Palatino Linotype"/>
          <w:b/>
          <w:color w:val="000000"/>
        </w:rPr>
        <w:t>SARCOEM</w:t>
      </w:r>
      <w:proofErr w:type="spellEnd"/>
      <w:r w:rsidRPr="003B4FFA">
        <w:rPr>
          <w:rFonts w:ascii="Palatino Linotype" w:hAnsi="Palatino Linotype"/>
          <w:b/>
          <w:color w:val="000000"/>
        </w:rPr>
        <w:t xml:space="preserve"> DEF.pdf:</w:t>
      </w:r>
      <w:r>
        <w:rPr>
          <w:rFonts w:ascii="Palatino Linotype" w:hAnsi="Palatino Linotype"/>
          <w:color w:val="000000"/>
        </w:rPr>
        <w:t xml:space="preserve"> consistente de cincuenta (50) recibos de pago a favor de la particular, dentro de los cuales se localizaron los recibos correspondientes a las quincenas 012002, 182009, 242010, 022011, 102012 y 212020, asimismo se advierten documentos no legibles en las hojas 3, 5, 8, 16, 38, 45 y 47.</w:t>
      </w:r>
    </w:p>
    <w:p w14:paraId="2145834D" w14:textId="77777777" w:rsidR="003B4FFA" w:rsidRDefault="003B4FFA" w:rsidP="003F49F8">
      <w:pPr>
        <w:pStyle w:val="Prrafodelista"/>
        <w:widowControl w:val="0"/>
        <w:autoSpaceDE w:val="0"/>
        <w:autoSpaceDN w:val="0"/>
        <w:adjustRightInd w:val="0"/>
        <w:spacing w:line="360" w:lineRule="auto"/>
        <w:ind w:left="720"/>
        <w:jc w:val="both"/>
        <w:rPr>
          <w:rFonts w:ascii="Palatino Linotype" w:hAnsi="Palatino Linotype"/>
          <w:color w:val="000000"/>
        </w:rPr>
      </w:pPr>
    </w:p>
    <w:p w14:paraId="02CAE22A" w14:textId="77777777" w:rsidR="00C03CDD" w:rsidRDefault="00C03CDD" w:rsidP="003F49F8">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olor w:val="000000"/>
        </w:rPr>
        <w:t>En este sentido, la Litis a desarrollar se circunscribe en analizar si con la información remitida en informe justificado, colma el e</w:t>
      </w:r>
      <w:r>
        <w:rPr>
          <w:rFonts w:ascii="Palatino Linotype" w:hAnsi="Palatino Linotype" w:cs="Arial"/>
        </w:rPr>
        <w:t>jercicio de los Derechos ARCO.</w:t>
      </w:r>
    </w:p>
    <w:p w14:paraId="3C5319C8" w14:textId="77777777" w:rsidR="00C03CDD" w:rsidRDefault="00C03CDD" w:rsidP="003F49F8">
      <w:pPr>
        <w:pStyle w:val="Prrafodelista"/>
        <w:widowControl w:val="0"/>
        <w:autoSpaceDE w:val="0"/>
        <w:autoSpaceDN w:val="0"/>
        <w:adjustRightInd w:val="0"/>
        <w:spacing w:line="360" w:lineRule="auto"/>
        <w:ind w:left="0" w:right="51"/>
        <w:jc w:val="both"/>
        <w:rPr>
          <w:rFonts w:ascii="Palatino Linotype" w:hAnsi="Palatino Linotype" w:cs="Arial"/>
        </w:rPr>
      </w:pPr>
    </w:p>
    <w:p w14:paraId="5B10F429" w14:textId="77777777" w:rsidR="00C03CDD" w:rsidRDefault="00C03CDD" w:rsidP="003F49F8">
      <w:pPr>
        <w:spacing w:line="360" w:lineRule="auto"/>
        <w:ind w:right="51"/>
        <w:jc w:val="both"/>
        <w:rPr>
          <w:rFonts w:ascii="Palatino Linotype" w:hAnsi="Palatino Linotype" w:cs="Arial"/>
        </w:rPr>
      </w:pPr>
      <w:r w:rsidRPr="002332C0">
        <w:rPr>
          <w:rFonts w:ascii="Palatino Linotype" w:hAnsi="Palatino Linotype" w:cs="Arial"/>
        </w:rPr>
        <w:t xml:space="preserve">Recordemos que la solicitante requiere </w:t>
      </w:r>
      <w:r w:rsidR="003F49F8" w:rsidRPr="003F49F8">
        <w:rPr>
          <w:rFonts w:ascii="Palatino Linotype" w:hAnsi="Palatino Linotype" w:cs="Arial"/>
        </w:rPr>
        <w:t xml:space="preserve">• Reimpresión de Comprobante de pago • Copia certificada de Nómina • Constancia de percepciones y deducciones Correspondientes a mis pagos de sueldo de las quincenas enlistadas a continuación, del periodo laborado para el Colegio de Estudios Científicos y Tecnológicos del Estado de México, Plantel Jilotepec, lo anterior para trámites de jubilación ante ISSEMYM. </w:t>
      </w:r>
      <w:r w:rsidR="003F49F8" w:rsidRPr="003F49F8">
        <w:rPr>
          <w:rFonts w:ascii="Palatino Linotype" w:hAnsi="Palatino Linotype" w:cs="Arial"/>
        </w:rPr>
        <w:lastRenderedPageBreak/>
        <w:t>AÑO periodo de percepción 2000 1 al 15 de enero 2000 1 al 15 de marzo 2001 16 al 31 de mayo 2002 1 al 15 de enero 2002 16 al 31 de enero 2002 16 al 30 de junio 2002 1 al 15 de julio 2004 1 al 15 de junio 2008 16 al 30 de noviembre 2008 1 al 15 de diciembre 2008 16 al 31 de diciembre 2009 16 al 30 de abril 2009 16 al 30 de junio 2009 16 al 30 de septiembre 2009 1 al 15 de noviembre 2009 16 al 30 de noviembre 2009 1 al 15 de diciembre 2009 16 al 31 de diciembre 2010 16 al 31 de enero 2011 16 al 31 de mayo 2012 1 al 15 de marzo 2012 1 al 15 de septiembre 2015 16 al 31 de mayo 2015 1 al 15 de septiembre 2015 1 al 15 de octubre 2015 16 al 31 de octubre 2015 1 al 15 de noviembre 2016 1 al 15 de abril 2016 16 al 31 de agosto 2017 1 al 15 de enero 2017 16 al 31 de mayo 2017 16 al 31 de agosto 2018 1 al 15 de marzo 2018 1 al 15 de agosto 2018 1 al 15 de septiembre 2018 1 al 15 de noviembre 2020 1 al 15 de marzo 2022 16 al 31 de mayo 2022 16 al 30 de junio 2022 1 al 15 de noviembre</w:t>
      </w:r>
      <w:r w:rsidR="003F49F8">
        <w:rPr>
          <w:rFonts w:ascii="Palatino Linotype" w:hAnsi="Palatino Linotype" w:cs="Arial"/>
        </w:rPr>
        <w:t>.</w:t>
      </w:r>
    </w:p>
    <w:p w14:paraId="3473A5F5" w14:textId="77777777" w:rsidR="003F49F8" w:rsidRDefault="003F49F8" w:rsidP="003F49F8">
      <w:pPr>
        <w:spacing w:line="360" w:lineRule="auto"/>
        <w:ind w:right="51"/>
        <w:jc w:val="both"/>
        <w:rPr>
          <w:rFonts w:ascii="Palatino Linotype" w:hAnsi="Palatino Linotype" w:cs="Arial"/>
        </w:rPr>
      </w:pPr>
    </w:p>
    <w:p w14:paraId="53B27268" w14:textId="77777777" w:rsidR="003F49F8" w:rsidRDefault="003F49F8" w:rsidP="003F49F8">
      <w:pPr>
        <w:spacing w:line="360" w:lineRule="auto"/>
        <w:ind w:right="51"/>
        <w:jc w:val="both"/>
        <w:rPr>
          <w:rFonts w:ascii="Palatino Linotype" w:hAnsi="Palatino Linotype" w:cs="Arial"/>
        </w:rPr>
      </w:pPr>
      <w:r>
        <w:rPr>
          <w:rFonts w:ascii="Palatino Linotype" w:hAnsi="Palatino Linotype" w:cs="Arial"/>
        </w:rPr>
        <w:t xml:space="preserve">Atento a lo anterior el Sujeto Obligado remitió en respuesta </w:t>
      </w:r>
      <w:r w:rsidR="00FF5636" w:rsidRPr="00FF5636">
        <w:rPr>
          <w:rFonts w:ascii="Palatino Linotype" w:hAnsi="Palatino Linotype" w:cs="Arial"/>
        </w:rPr>
        <w:t>treinta y nueve (39) digitalizaciones de comprobantes de pago</w:t>
      </w:r>
      <w:r w:rsidR="00FF5636">
        <w:rPr>
          <w:rFonts w:ascii="Palatino Linotype" w:hAnsi="Palatino Linotype" w:cs="Arial"/>
        </w:rPr>
        <w:t>, dentro de los cuales se advierten documentos no legibles.</w:t>
      </w:r>
    </w:p>
    <w:p w14:paraId="7FDBE7C7" w14:textId="77777777" w:rsidR="00FF5636" w:rsidRDefault="00FF5636" w:rsidP="003F49F8">
      <w:pPr>
        <w:spacing w:line="360" w:lineRule="auto"/>
        <w:ind w:right="51"/>
        <w:jc w:val="both"/>
        <w:rPr>
          <w:rFonts w:ascii="Palatino Linotype" w:hAnsi="Palatino Linotype" w:cs="Arial"/>
        </w:rPr>
      </w:pPr>
    </w:p>
    <w:p w14:paraId="3257C1FE" w14:textId="77777777" w:rsidR="00FF5636" w:rsidRDefault="00FF5636" w:rsidP="003F49F8">
      <w:pPr>
        <w:spacing w:line="360" w:lineRule="auto"/>
        <w:ind w:right="51"/>
        <w:jc w:val="both"/>
        <w:rPr>
          <w:rFonts w:ascii="Palatino Linotype" w:eastAsiaTheme="minorHAnsi" w:hAnsi="Palatino Linotype" w:cs="Arial"/>
          <w:i/>
          <w:iCs/>
          <w:lang w:val="es-MX" w:eastAsia="en-US"/>
        </w:rPr>
      </w:pPr>
      <w:r>
        <w:rPr>
          <w:rFonts w:ascii="Palatino Linotype" w:hAnsi="Palatino Linotype" w:cs="Arial"/>
        </w:rPr>
        <w:t xml:space="preserve">Ante ello la particular </w:t>
      </w:r>
      <w:r w:rsidRPr="00ED5352">
        <w:rPr>
          <w:rFonts w:ascii="Palatino Linotype" w:eastAsiaTheme="minorHAnsi" w:hAnsi="Palatino Linotype" w:cs="Arial"/>
          <w:lang w:val="es-MX" w:eastAsia="en-US"/>
        </w:rPr>
        <w:t xml:space="preserve">señaló como inconformidad lo siguiente: </w:t>
      </w:r>
      <w:r w:rsidRPr="00E557DE">
        <w:rPr>
          <w:rFonts w:ascii="Palatino Linotype" w:eastAsiaTheme="minorHAnsi" w:hAnsi="Palatino Linotype" w:cs="Arial"/>
          <w:i/>
          <w:iCs/>
          <w:lang w:val="es-MX" w:eastAsia="en-US"/>
        </w:rPr>
        <w:t>“</w:t>
      </w:r>
      <w:r w:rsidRPr="00113A06">
        <w:rPr>
          <w:rFonts w:ascii="Palatino Linotype" w:eastAsiaTheme="minorHAnsi" w:hAnsi="Palatino Linotype" w:cs="Arial"/>
          <w:i/>
          <w:iCs/>
          <w:lang w:val="es-419" w:eastAsia="en-US"/>
        </w:rPr>
        <w:t xml:space="preserve">No recibí la información completa falto: los comprobantes correspondientes a: </w:t>
      </w:r>
      <w:r w:rsidRPr="00113A06">
        <w:rPr>
          <w:rFonts w:ascii="Palatino Linotype" w:eastAsiaTheme="minorHAnsi" w:hAnsi="Palatino Linotype" w:cs="Arial"/>
          <w:b/>
          <w:i/>
          <w:iCs/>
          <w:lang w:val="es-419" w:eastAsia="en-US"/>
        </w:rPr>
        <w:t>1 al 15 de enero 2000 1 al 15 de marzo 2001 1 al 15 de enero 2002 16 al 30 de septiembre 2009 16 al 31 de diciembre 2010 16 al 31 de enero 2011 16 al 31 de mayo 2012 1 al 15 de noviembre 2016 16 al 31 de agosto 2018 1 al 15 de noviembre 2020</w:t>
      </w:r>
      <w:r w:rsidRPr="00113A06">
        <w:rPr>
          <w:rFonts w:ascii="Palatino Linotype" w:eastAsiaTheme="minorHAnsi" w:hAnsi="Palatino Linotype" w:cs="Arial"/>
          <w:i/>
          <w:iCs/>
          <w:lang w:val="es-419" w:eastAsia="en-US"/>
        </w:rPr>
        <w:t xml:space="preserve"> y algunos documentos </w:t>
      </w:r>
      <w:r w:rsidRPr="00113A06">
        <w:rPr>
          <w:rFonts w:ascii="Palatino Linotype" w:eastAsiaTheme="minorHAnsi" w:hAnsi="Palatino Linotype" w:cs="Arial"/>
          <w:b/>
          <w:i/>
          <w:iCs/>
          <w:lang w:val="es-419" w:eastAsia="en-US"/>
        </w:rPr>
        <w:t>no son legibles en el anexo</w:t>
      </w:r>
      <w:r w:rsidRPr="00113A06">
        <w:rPr>
          <w:rFonts w:ascii="Palatino Linotype" w:eastAsiaTheme="minorHAnsi" w:hAnsi="Palatino Linotype" w:cs="Arial"/>
          <w:i/>
          <w:iCs/>
          <w:lang w:val="es-419" w:eastAsia="en-US"/>
        </w:rPr>
        <w:t xml:space="preserve"> de respuesta específicamente en las </w:t>
      </w:r>
      <w:proofErr w:type="spellStart"/>
      <w:r w:rsidRPr="00113A06">
        <w:rPr>
          <w:rFonts w:ascii="Palatino Linotype" w:eastAsiaTheme="minorHAnsi" w:hAnsi="Palatino Linotype" w:cs="Arial"/>
          <w:b/>
          <w:i/>
          <w:iCs/>
          <w:lang w:val="es-419" w:eastAsia="en-US"/>
        </w:rPr>
        <w:t>paginas</w:t>
      </w:r>
      <w:proofErr w:type="spellEnd"/>
      <w:r w:rsidRPr="00113A06">
        <w:rPr>
          <w:rFonts w:ascii="Palatino Linotype" w:eastAsiaTheme="minorHAnsi" w:hAnsi="Palatino Linotype" w:cs="Arial"/>
          <w:b/>
          <w:i/>
          <w:iCs/>
          <w:lang w:val="es-419" w:eastAsia="en-US"/>
        </w:rPr>
        <w:t xml:space="preserve"> 2,3,4,6,9,17</w:t>
      </w:r>
      <w:r w:rsidRPr="00E557DE">
        <w:rPr>
          <w:rFonts w:ascii="Palatino Linotype" w:eastAsiaTheme="minorHAnsi" w:hAnsi="Palatino Linotype" w:cs="Arial"/>
          <w:i/>
          <w:iCs/>
          <w:lang w:val="es-MX" w:eastAsia="en-US"/>
        </w:rPr>
        <w:t>” (Sic).</w:t>
      </w:r>
    </w:p>
    <w:p w14:paraId="6BB9FB1F" w14:textId="77777777" w:rsidR="00FF5636" w:rsidRDefault="00FF5636" w:rsidP="003F49F8">
      <w:pPr>
        <w:spacing w:line="360" w:lineRule="auto"/>
        <w:ind w:right="51"/>
        <w:jc w:val="both"/>
        <w:rPr>
          <w:rFonts w:ascii="Palatino Linotype" w:hAnsi="Palatino Linotype" w:cs="Arial"/>
        </w:rPr>
      </w:pPr>
    </w:p>
    <w:p w14:paraId="58E3C9E6" w14:textId="77777777" w:rsidR="00B925C4" w:rsidRPr="00A63145" w:rsidRDefault="00B925C4" w:rsidP="00B925C4">
      <w:pPr>
        <w:pStyle w:val="Prrafodelista"/>
        <w:widowControl w:val="0"/>
        <w:autoSpaceDE w:val="0"/>
        <w:autoSpaceDN w:val="0"/>
        <w:adjustRightInd w:val="0"/>
        <w:spacing w:line="360" w:lineRule="auto"/>
        <w:ind w:left="0" w:right="51"/>
        <w:jc w:val="both"/>
        <w:rPr>
          <w:rFonts w:ascii="Palatino Linotype" w:eastAsia="Calibri" w:hAnsi="Palatino Linotype"/>
        </w:rPr>
      </w:pPr>
      <w:r w:rsidRPr="00A63145">
        <w:rPr>
          <w:rFonts w:ascii="Palatino Linotype" w:eastAsia="Calibri" w:hAnsi="Palatino Linotype"/>
        </w:rPr>
        <w:t xml:space="preserve">En este tenor, se estima que </w:t>
      </w:r>
      <w:r w:rsidRPr="00A63145">
        <w:rPr>
          <w:rFonts w:ascii="Palatino Linotype" w:eastAsia="Calibri" w:hAnsi="Palatino Linotype"/>
          <w:b/>
        </w:rPr>
        <w:t>l</w:t>
      </w:r>
      <w:r>
        <w:rPr>
          <w:rFonts w:ascii="Palatino Linotype" w:eastAsia="Calibri" w:hAnsi="Palatino Linotype"/>
          <w:b/>
        </w:rPr>
        <w:t xml:space="preserve">a </w:t>
      </w:r>
      <w:r w:rsidRPr="00A63145">
        <w:rPr>
          <w:rFonts w:ascii="Palatino Linotype" w:eastAsia="Calibri" w:hAnsi="Palatino Linotype"/>
          <w:b/>
        </w:rPr>
        <w:t>Recurrente</w:t>
      </w:r>
      <w:r w:rsidRPr="00A63145">
        <w:rPr>
          <w:rFonts w:ascii="Palatino Linotype" w:eastAsia="Calibri" w:hAnsi="Palatino Linotype"/>
        </w:rPr>
        <w:t xml:space="preserve"> está conforme con l</w:t>
      </w:r>
      <w:r>
        <w:rPr>
          <w:rFonts w:ascii="Palatino Linotype" w:eastAsia="Calibri" w:hAnsi="Palatino Linotype"/>
        </w:rPr>
        <w:t>a</w:t>
      </w:r>
      <w:r w:rsidRPr="00A63145">
        <w:rPr>
          <w:rFonts w:ascii="Palatino Linotype" w:eastAsia="Calibri" w:hAnsi="Palatino Linotype"/>
        </w:rPr>
        <w:t xml:space="preserve"> </w:t>
      </w:r>
      <w:r>
        <w:rPr>
          <w:rFonts w:ascii="Palatino Linotype" w:eastAsia="Calibri" w:hAnsi="Palatino Linotype"/>
        </w:rPr>
        <w:t xml:space="preserve">información </w:t>
      </w:r>
      <w:r>
        <w:rPr>
          <w:rFonts w:ascii="Palatino Linotype" w:eastAsia="Calibri" w:hAnsi="Palatino Linotype"/>
        </w:rPr>
        <w:lastRenderedPageBreak/>
        <w:t xml:space="preserve">relacionada con los comprobantes de pagos correspondientes a las quincenas </w:t>
      </w:r>
      <w:r w:rsidRPr="00316DF0">
        <w:rPr>
          <w:rFonts w:ascii="Palatino Linotype" w:hAnsi="Palatino Linotype" w:cs="Arial"/>
        </w:rPr>
        <w:t>16 al 31 de mayo 2002</w:t>
      </w:r>
      <w:r>
        <w:rPr>
          <w:rFonts w:ascii="Palatino Linotype" w:hAnsi="Palatino Linotype" w:cs="Arial"/>
        </w:rPr>
        <w:t>,</w:t>
      </w:r>
      <w:r w:rsidRPr="00316DF0">
        <w:rPr>
          <w:rFonts w:ascii="Palatino Linotype" w:hAnsi="Palatino Linotype" w:cs="Arial"/>
        </w:rPr>
        <w:t xml:space="preserve"> 16 al 31 de enero 2002</w:t>
      </w:r>
      <w:r>
        <w:rPr>
          <w:rFonts w:ascii="Palatino Linotype" w:hAnsi="Palatino Linotype" w:cs="Arial"/>
        </w:rPr>
        <w:t>,</w:t>
      </w:r>
      <w:r w:rsidRPr="00316DF0">
        <w:rPr>
          <w:rFonts w:ascii="Palatino Linotype" w:hAnsi="Palatino Linotype" w:cs="Arial"/>
        </w:rPr>
        <w:t xml:space="preserve"> 16 al 30 de junio 2002</w:t>
      </w:r>
      <w:r>
        <w:rPr>
          <w:rFonts w:ascii="Palatino Linotype" w:hAnsi="Palatino Linotype" w:cs="Arial"/>
        </w:rPr>
        <w:t>,</w:t>
      </w:r>
      <w:r w:rsidRPr="00316DF0">
        <w:rPr>
          <w:rFonts w:ascii="Palatino Linotype" w:hAnsi="Palatino Linotype" w:cs="Arial"/>
        </w:rPr>
        <w:t xml:space="preserve"> 1 al 15 de julio 2004</w:t>
      </w:r>
      <w:r>
        <w:rPr>
          <w:rFonts w:ascii="Palatino Linotype" w:hAnsi="Palatino Linotype" w:cs="Arial"/>
        </w:rPr>
        <w:t>,</w:t>
      </w:r>
      <w:r w:rsidRPr="00316DF0">
        <w:rPr>
          <w:rFonts w:ascii="Palatino Linotype" w:hAnsi="Palatino Linotype" w:cs="Arial"/>
        </w:rPr>
        <w:t xml:space="preserve"> 1 al 15 de junio 2008</w:t>
      </w:r>
      <w:r>
        <w:rPr>
          <w:rFonts w:ascii="Palatino Linotype" w:hAnsi="Palatino Linotype" w:cs="Arial"/>
        </w:rPr>
        <w:t>,</w:t>
      </w:r>
      <w:r w:rsidRPr="00316DF0">
        <w:rPr>
          <w:rFonts w:ascii="Palatino Linotype" w:hAnsi="Palatino Linotype" w:cs="Arial"/>
        </w:rPr>
        <w:t xml:space="preserve"> 16 al 30 de noviembre 2008</w:t>
      </w:r>
      <w:r>
        <w:rPr>
          <w:rFonts w:ascii="Palatino Linotype" w:hAnsi="Palatino Linotype" w:cs="Arial"/>
        </w:rPr>
        <w:t>,</w:t>
      </w:r>
      <w:r w:rsidRPr="00316DF0">
        <w:rPr>
          <w:rFonts w:ascii="Palatino Linotype" w:hAnsi="Palatino Linotype" w:cs="Arial"/>
        </w:rPr>
        <w:t xml:space="preserve"> 1 al 15 de diciembre 2008</w:t>
      </w:r>
      <w:r>
        <w:rPr>
          <w:rFonts w:ascii="Palatino Linotype" w:hAnsi="Palatino Linotype" w:cs="Arial"/>
        </w:rPr>
        <w:t>,</w:t>
      </w:r>
      <w:r w:rsidRPr="00316DF0">
        <w:rPr>
          <w:rFonts w:ascii="Palatino Linotype" w:hAnsi="Palatino Linotype" w:cs="Arial"/>
        </w:rPr>
        <w:t xml:space="preserve"> 16 al 31 de diciembre 2009</w:t>
      </w:r>
      <w:r>
        <w:rPr>
          <w:rFonts w:ascii="Palatino Linotype" w:hAnsi="Palatino Linotype" w:cs="Arial"/>
        </w:rPr>
        <w:t>,</w:t>
      </w:r>
      <w:r w:rsidRPr="00316DF0">
        <w:rPr>
          <w:rFonts w:ascii="Palatino Linotype" w:hAnsi="Palatino Linotype" w:cs="Arial"/>
        </w:rPr>
        <w:t xml:space="preserve"> 16 al 30 de abril 2009</w:t>
      </w:r>
      <w:r>
        <w:rPr>
          <w:rFonts w:ascii="Palatino Linotype" w:hAnsi="Palatino Linotype" w:cs="Arial"/>
        </w:rPr>
        <w:t>,</w:t>
      </w:r>
      <w:r w:rsidRPr="00316DF0">
        <w:rPr>
          <w:rFonts w:ascii="Palatino Linotype" w:hAnsi="Palatino Linotype" w:cs="Arial"/>
        </w:rPr>
        <w:t xml:space="preserve"> 16 al 30 de junio 2009</w:t>
      </w:r>
      <w:r>
        <w:rPr>
          <w:rFonts w:ascii="Palatino Linotype" w:hAnsi="Palatino Linotype" w:cs="Arial"/>
        </w:rPr>
        <w:t>,</w:t>
      </w:r>
      <w:r w:rsidRPr="00316DF0">
        <w:rPr>
          <w:rFonts w:ascii="Palatino Linotype" w:hAnsi="Palatino Linotype" w:cs="Arial"/>
        </w:rPr>
        <w:t xml:space="preserve"> 1 al 15 de noviembre 2009</w:t>
      </w:r>
      <w:r>
        <w:rPr>
          <w:rFonts w:ascii="Palatino Linotype" w:hAnsi="Palatino Linotype" w:cs="Arial"/>
        </w:rPr>
        <w:t>,</w:t>
      </w:r>
      <w:r w:rsidRPr="00316DF0">
        <w:rPr>
          <w:rFonts w:ascii="Palatino Linotype" w:hAnsi="Palatino Linotype" w:cs="Arial"/>
        </w:rPr>
        <w:t xml:space="preserve"> 16 al 30 de noviembre 2009</w:t>
      </w:r>
      <w:r>
        <w:rPr>
          <w:rFonts w:ascii="Palatino Linotype" w:hAnsi="Palatino Linotype" w:cs="Arial"/>
        </w:rPr>
        <w:t>,</w:t>
      </w:r>
      <w:r w:rsidRPr="00316DF0">
        <w:rPr>
          <w:rFonts w:ascii="Palatino Linotype" w:hAnsi="Palatino Linotype" w:cs="Arial"/>
        </w:rPr>
        <w:t xml:space="preserve"> 1 al 15 de diciembre 2009</w:t>
      </w:r>
      <w:r>
        <w:rPr>
          <w:rFonts w:ascii="Palatino Linotype" w:hAnsi="Palatino Linotype" w:cs="Arial"/>
        </w:rPr>
        <w:t>,</w:t>
      </w:r>
      <w:r w:rsidRPr="00316DF0">
        <w:rPr>
          <w:rFonts w:ascii="Palatino Linotype" w:hAnsi="Palatino Linotype" w:cs="Arial"/>
        </w:rPr>
        <w:t xml:space="preserve"> 16 al 31 de enero 2011</w:t>
      </w:r>
      <w:r>
        <w:rPr>
          <w:rFonts w:ascii="Palatino Linotype" w:hAnsi="Palatino Linotype" w:cs="Arial"/>
        </w:rPr>
        <w:t>,</w:t>
      </w:r>
      <w:r w:rsidRPr="00316DF0">
        <w:rPr>
          <w:rFonts w:ascii="Palatino Linotype" w:hAnsi="Palatino Linotype" w:cs="Arial"/>
        </w:rPr>
        <w:t xml:space="preserve"> 1 al 15 de marzo 2012</w:t>
      </w:r>
      <w:r>
        <w:rPr>
          <w:rFonts w:ascii="Palatino Linotype" w:hAnsi="Palatino Linotype" w:cs="Arial"/>
        </w:rPr>
        <w:t>,</w:t>
      </w:r>
      <w:r w:rsidRPr="00316DF0">
        <w:rPr>
          <w:rFonts w:ascii="Palatino Linotype" w:hAnsi="Palatino Linotype" w:cs="Arial"/>
        </w:rPr>
        <w:t xml:space="preserve"> 1 al 15 de septiembre 2015</w:t>
      </w:r>
      <w:r>
        <w:rPr>
          <w:rFonts w:ascii="Palatino Linotype" w:hAnsi="Palatino Linotype" w:cs="Arial"/>
        </w:rPr>
        <w:t>,</w:t>
      </w:r>
      <w:r w:rsidRPr="00316DF0">
        <w:rPr>
          <w:rFonts w:ascii="Palatino Linotype" w:hAnsi="Palatino Linotype" w:cs="Arial"/>
        </w:rPr>
        <w:t xml:space="preserve"> 16 al 31 de mayo 2015</w:t>
      </w:r>
      <w:r>
        <w:rPr>
          <w:rFonts w:ascii="Palatino Linotype" w:hAnsi="Palatino Linotype" w:cs="Arial"/>
        </w:rPr>
        <w:t>,</w:t>
      </w:r>
      <w:r w:rsidRPr="00316DF0">
        <w:rPr>
          <w:rFonts w:ascii="Palatino Linotype" w:hAnsi="Palatino Linotype" w:cs="Arial"/>
        </w:rPr>
        <w:t xml:space="preserve"> 1 al 15 de septiembre 2015</w:t>
      </w:r>
      <w:r>
        <w:rPr>
          <w:rFonts w:ascii="Palatino Linotype" w:hAnsi="Palatino Linotype" w:cs="Arial"/>
        </w:rPr>
        <w:t>,</w:t>
      </w:r>
      <w:r w:rsidRPr="00316DF0">
        <w:rPr>
          <w:rFonts w:ascii="Palatino Linotype" w:hAnsi="Palatino Linotype" w:cs="Arial"/>
        </w:rPr>
        <w:t xml:space="preserve"> 1 al 15 de octubre 2015</w:t>
      </w:r>
      <w:r>
        <w:rPr>
          <w:rFonts w:ascii="Palatino Linotype" w:hAnsi="Palatino Linotype" w:cs="Arial"/>
        </w:rPr>
        <w:t>,</w:t>
      </w:r>
      <w:r w:rsidRPr="00316DF0">
        <w:rPr>
          <w:rFonts w:ascii="Palatino Linotype" w:hAnsi="Palatino Linotype" w:cs="Arial"/>
        </w:rPr>
        <w:t xml:space="preserve"> 16 al 31 de octubre 2015</w:t>
      </w:r>
      <w:r>
        <w:rPr>
          <w:rFonts w:ascii="Palatino Linotype" w:hAnsi="Palatino Linotype" w:cs="Arial"/>
        </w:rPr>
        <w:t>,</w:t>
      </w:r>
      <w:r w:rsidRPr="00316DF0">
        <w:rPr>
          <w:rFonts w:ascii="Palatino Linotype" w:hAnsi="Palatino Linotype" w:cs="Arial"/>
        </w:rPr>
        <w:t xml:space="preserve"> 1 al 15 de abril 2016</w:t>
      </w:r>
      <w:r>
        <w:rPr>
          <w:rFonts w:ascii="Palatino Linotype" w:hAnsi="Palatino Linotype" w:cs="Arial"/>
        </w:rPr>
        <w:t>,</w:t>
      </w:r>
      <w:r w:rsidRPr="00316DF0">
        <w:rPr>
          <w:rFonts w:ascii="Palatino Linotype" w:hAnsi="Palatino Linotype" w:cs="Arial"/>
        </w:rPr>
        <w:t xml:space="preserve"> 16 al 31 de agosto 2017</w:t>
      </w:r>
      <w:r>
        <w:rPr>
          <w:rFonts w:ascii="Palatino Linotype" w:hAnsi="Palatino Linotype" w:cs="Arial"/>
        </w:rPr>
        <w:t>,</w:t>
      </w:r>
      <w:r w:rsidRPr="00316DF0">
        <w:rPr>
          <w:rFonts w:ascii="Palatino Linotype" w:hAnsi="Palatino Linotype" w:cs="Arial"/>
        </w:rPr>
        <w:t xml:space="preserve"> 1 al 15 de enero 2017</w:t>
      </w:r>
      <w:r>
        <w:rPr>
          <w:rFonts w:ascii="Palatino Linotype" w:hAnsi="Palatino Linotype" w:cs="Arial"/>
        </w:rPr>
        <w:t>,</w:t>
      </w:r>
      <w:r w:rsidRPr="00316DF0">
        <w:rPr>
          <w:rFonts w:ascii="Palatino Linotype" w:hAnsi="Palatino Linotype" w:cs="Arial"/>
        </w:rPr>
        <w:t xml:space="preserve"> 16 al 31 de mayo 2017</w:t>
      </w:r>
      <w:r>
        <w:rPr>
          <w:rFonts w:ascii="Palatino Linotype" w:hAnsi="Palatino Linotype" w:cs="Arial"/>
        </w:rPr>
        <w:t>,</w:t>
      </w:r>
      <w:r w:rsidRPr="00316DF0">
        <w:rPr>
          <w:rFonts w:ascii="Palatino Linotype" w:hAnsi="Palatino Linotype" w:cs="Arial"/>
        </w:rPr>
        <w:t xml:space="preserve"> 1 al 15 de marzo 2018</w:t>
      </w:r>
      <w:r>
        <w:rPr>
          <w:rFonts w:ascii="Palatino Linotype" w:hAnsi="Palatino Linotype" w:cs="Arial"/>
        </w:rPr>
        <w:t>,</w:t>
      </w:r>
      <w:r w:rsidRPr="00316DF0">
        <w:rPr>
          <w:rFonts w:ascii="Palatino Linotype" w:hAnsi="Palatino Linotype" w:cs="Arial"/>
        </w:rPr>
        <w:t xml:space="preserve"> 1 al 15 de agosto 2018</w:t>
      </w:r>
      <w:r>
        <w:rPr>
          <w:rFonts w:ascii="Palatino Linotype" w:hAnsi="Palatino Linotype" w:cs="Arial"/>
        </w:rPr>
        <w:t>,</w:t>
      </w:r>
      <w:r w:rsidRPr="00316DF0">
        <w:rPr>
          <w:rFonts w:ascii="Palatino Linotype" w:hAnsi="Palatino Linotype" w:cs="Arial"/>
        </w:rPr>
        <w:t xml:space="preserve"> 1 al 15 de septiembre 2018</w:t>
      </w:r>
      <w:r>
        <w:rPr>
          <w:rFonts w:ascii="Palatino Linotype" w:hAnsi="Palatino Linotype" w:cs="Arial"/>
        </w:rPr>
        <w:t>,</w:t>
      </w:r>
      <w:r w:rsidRPr="00316DF0">
        <w:rPr>
          <w:rFonts w:ascii="Palatino Linotype" w:hAnsi="Palatino Linotype" w:cs="Arial"/>
        </w:rPr>
        <w:t xml:space="preserve"> 1 al 15 de marzo 2022</w:t>
      </w:r>
      <w:r>
        <w:rPr>
          <w:rFonts w:ascii="Palatino Linotype" w:hAnsi="Palatino Linotype" w:cs="Arial"/>
        </w:rPr>
        <w:t>,</w:t>
      </w:r>
      <w:r w:rsidRPr="00316DF0">
        <w:rPr>
          <w:rFonts w:ascii="Palatino Linotype" w:hAnsi="Palatino Linotype" w:cs="Arial"/>
        </w:rPr>
        <w:t xml:space="preserve"> 16 al 31 de mayo 2022</w:t>
      </w:r>
      <w:r>
        <w:rPr>
          <w:rFonts w:ascii="Palatino Linotype" w:hAnsi="Palatino Linotype" w:cs="Arial"/>
        </w:rPr>
        <w:t>,</w:t>
      </w:r>
      <w:r w:rsidRPr="00316DF0">
        <w:rPr>
          <w:rFonts w:ascii="Palatino Linotype" w:hAnsi="Palatino Linotype" w:cs="Arial"/>
        </w:rPr>
        <w:t xml:space="preserve"> 16 al 30 de junio 2022</w:t>
      </w:r>
      <w:r>
        <w:rPr>
          <w:rFonts w:ascii="Palatino Linotype" w:hAnsi="Palatino Linotype" w:cs="Arial"/>
        </w:rPr>
        <w:t>,</w:t>
      </w:r>
      <w:r w:rsidRPr="00316DF0">
        <w:rPr>
          <w:rFonts w:ascii="Palatino Linotype" w:hAnsi="Palatino Linotype" w:cs="Arial"/>
        </w:rPr>
        <w:t xml:space="preserve"> 1 al 15 de noviembre</w:t>
      </w:r>
      <w:r>
        <w:rPr>
          <w:rFonts w:ascii="Palatino Linotype" w:eastAsia="Calibri" w:hAnsi="Palatino Linotype"/>
        </w:rPr>
        <w:t xml:space="preserve">, </w:t>
      </w:r>
      <w:r w:rsidRPr="00A63145">
        <w:rPr>
          <w:rFonts w:ascii="Palatino Linotype" w:eastAsia="Calibri" w:hAnsi="Palatino Linotype"/>
        </w:rPr>
        <w:t xml:space="preserve">por lo que puede colegirse que la respuesta fue parcialmente consentida. </w:t>
      </w:r>
    </w:p>
    <w:p w14:paraId="35C55D4A" w14:textId="77777777" w:rsidR="00B925C4" w:rsidRPr="00A63145" w:rsidRDefault="00B925C4" w:rsidP="00B925C4">
      <w:pPr>
        <w:spacing w:line="360" w:lineRule="auto"/>
        <w:jc w:val="both"/>
        <w:rPr>
          <w:rFonts w:ascii="Palatino Linotype" w:eastAsia="Calibri" w:hAnsi="Palatino Linotype"/>
        </w:rPr>
      </w:pPr>
    </w:p>
    <w:p w14:paraId="6F98A676" w14:textId="77777777" w:rsidR="00B925C4" w:rsidRPr="00A63145" w:rsidRDefault="00B925C4" w:rsidP="00B925C4">
      <w:pPr>
        <w:spacing w:line="360" w:lineRule="auto"/>
        <w:jc w:val="both"/>
        <w:rPr>
          <w:rFonts w:ascii="Palatino Linotype" w:eastAsia="Calibri" w:hAnsi="Palatino Linotype" w:cs="Arial"/>
        </w:rPr>
      </w:pPr>
      <w:r w:rsidRPr="00A63145">
        <w:rPr>
          <w:rFonts w:ascii="Palatino Linotype" w:eastAsia="Calibri" w:hAnsi="Palatino Linotype" w:cs="Arial"/>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w:t>
      </w:r>
      <w:proofErr w:type="spellStart"/>
      <w:r w:rsidRPr="00A63145">
        <w:rPr>
          <w:rFonts w:ascii="Palatino Linotype" w:eastAsia="Calibri" w:hAnsi="Palatino Linotype" w:cs="Arial"/>
        </w:rPr>
        <w:t>J.7</w:t>
      </w:r>
      <w:proofErr w:type="spellEnd"/>
      <w:r w:rsidRPr="00A63145">
        <w:rPr>
          <w:rFonts w:ascii="Palatino Linotype" w:eastAsia="Calibri" w:hAnsi="Palatino Linotype" w:cs="Arial"/>
        </w:rPr>
        <w:t>/91, publicada en el Semanario Judicial de la Federación y su Gaceta bajo el número de registro 174,177, que establece lo siguiente:</w:t>
      </w:r>
    </w:p>
    <w:p w14:paraId="4E37011D" w14:textId="77777777" w:rsidR="00B925C4" w:rsidRPr="00A63145" w:rsidRDefault="00B925C4" w:rsidP="00B925C4">
      <w:pPr>
        <w:spacing w:line="360" w:lineRule="auto"/>
        <w:jc w:val="both"/>
        <w:rPr>
          <w:rFonts w:ascii="Palatino Linotype" w:eastAsia="Calibri" w:hAnsi="Palatino Linotype" w:cs="Arial"/>
        </w:rPr>
      </w:pPr>
    </w:p>
    <w:p w14:paraId="2F32A64E" w14:textId="77777777" w:rsidR="00B925C4" w:rsidRPr="00A63145" w:rsidRDefault="00B925C4" w:rsidP="00B925C4">
      <w:pPr>
        <w:ind w:left="567" w:right="567"/>
        <w:jc w:val="both"/>
        <w:rPr>
          <w:rFonts w:ascii="Palatino Linotype" w:eastAsia="Calibri" w:hAnsi="Palatino Linotype"/>
          <w:i/>
        </w:rPr>
      </w:pPr>
      <w:r w:rsidRPr="00A63145">
        <w:rPr>
          <w:rFonts w:ascii="Palatino Linotype" w:eastAsia="Calibri" w:hAnsi="Palatino Linotype"/>
          <w:b/>
          <w:i/>
        </w:rPr>
        <w:t>REVISIÓN EN AMPARO. LOS RESOLUTIVOS NO COMBATIDOS DEBEN DECLARARSE FIRMES</w:t>
      </w:r>
      <w:r w:rsidRPr="00A63145">
        <w:rPr>
          <w:rFonts w:ascii="Palatino Linotype" w:eastAsia="Calibri" w:hAnsi="Palatino Linotype"/>
          <w:i/>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w:t>
      </w:r>
      <w:r w:rsidRPr="00A63145">
        <w:rPr>
          <w:rFonts w:ascii="Palatino Linotype" w:eastAsia="Calibri" w:hAnsi="Palatino Linotype"/>
          <w:i/>
        </w:rPr>
        <w:lastRenderedPageBreak/>
        <w:t>la parte considerativa y en los resolutivos debe confirmarse la sentencia recurrida en la parte correspondiente.</w:t>
      </w:r>
    </w:p>
    <w:p w14:paraId="4522BFF9" w14:textId="77777777" w:rsidR="00B925C4" w:rsidRPr="00A63145" w:rsidRDefault="00B925C4" w:rsidP="00B925C4">
      <w:pPr>
        <w:spacing w:line="360" w:lineRule="auto"/>
        <w:jc w:val="both"/>
        <w:rPr>
          <w:rFonts w:ascii="Palatino Linotype" w:eastAsia="Calibri" w:hAnsi="Palatino Linotype"/>
        </w:rPr>
      </w:pPr>
    </w:p>
    <w:p w14:paraId="612B91CA" w14:textId="77777777" w:rsidR="00B925C4" w:rsidRPr="00A63145" w:rsidRDefault="00B925C4" w:rsidP="00B925C4">
      <w:pPr>
        <w:spacing w:line="360" w:lineRule="auto"/>
        <w:jc w:val="both"/>
        <w:rPr>
          <w:rFonts w:ascii="Palatino Linotype" w:eastAsia="Calibri" w:hAnsi="Palatino Linotype"/>
        </w:rPr>
      </w:pPr>
      <w:r w:rsidRPr="00A63145">
        <w:rPr>
          <w:rFonts w:ascii="Palatino Linotype" w:eastAsia="Calibri" w:hAnsi="Palatino Linotype"/>
        </w:rPr>
        <w:t xml:space="preserve">Así, la parte de la solicitud sobre la que no se expresó inconformidad, </w:t>
      </w:r>
      <w:r>
        <w:rPr>
          <w:rFonts w:ascii="Palatino Linotype" w:eastAsia="Calibri" w:hAnsi="Palatino Linotype"/>
        </w:rPr>
        <w:t xml:space="preserve">debe declararse consentida por </w:t>
      </w:r>
      <w:r w:rsidRPr="00A63145">
        <w:rPr>
          <w:rFonts w:ascii="Palatino Linotype" w:eastAsia="Calibri" w:hAnsi="Palatino Linotype"/>
        </w:rPr>
        <w:t>l</w:t>
      </w:r>
      <w:r>
        <w:rPr>
          <w:rFonts w:ascii="Palatino Linotype" w:eastAsia="Calibri" w:hAnsi="Palatino Linotype"/>
        </w:rPr>
        <w:t xml:space="preserve">a </w:t>
      </w:r>
      <w:r w:rsidRPr="00A63145">
        <w:rPr>
          <w:rFonts w:ascii="Palatino Linotype" w:eastAsia="Calibri" w:hAnsi="Palatino Linotype"/>
        </w:rPr>
        <w:t>hoy</w:t>
      </w:r>
      <w:r>
        <w:rPr>
          <w:rFonts w:ascii="Palatino Linotype" w:eastAsia="Calibri" w:hAnsi="Palatino Linotype"/>
        </w:rPr>
        <w:t xml:space="preserve"> </w:t>
      </w:r>
      <w:r w:rsidRPr="00A63145">
        <w:rPr>
          <w:rFonts w:ascii="Palatino Linotype" w:eastAsia="Calibri" w:hAnsi="Palatino Linotype"/>
        </w:rPr>
        <w:t xml:space="preserve">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w:t>
      </w:r>
      <w:proofErr w:type="spellStart"/>
      <w:r w:rsidRPr="00A63145">
        <w:rPr>
          <w:rFonts w:ascii="Palatino Linotype" w:eastAsia="Calibri" w:hAnsi="Palatino Linotype"/>
        </w:rPr>
        <w:t>VI.3o.C</w:t>
      </w:r>
      <w:proofErr w:type="spellEnd"/>
      <w:r w:rsidRPr="00A63145">
        <w:rPr>
          <w:rFonts w:ascii="Palatino Linotype" w:eastAsia="Calibri" w:hAnsi="Palatino Linotype"/>
        </w:rPr>
        <w:t>. J/60, publicada en el Semanario Judicial de la Federación y su Gaceta bajo el número de registro 176,608 que a la letra dice:</w:t>
      </w:r>
    </w:p>
    <w:p w14:paraId="5F84E685" w14:textId="77777777" w:rsidR="00B925C4" w:rsidRPr="00A63145" w:rsidRDefault="00B925C4" w:rsidP="00B925C4">
      <w:pPr>
        <w:spacing w:line="360" w:lineRule="auto"/>
        <w:jc w:val="both"/>
        <w:rPr>
          <w:rFonts w:ascii="Palatino Linotype" w:eastAsia="Calibri" w:hAnsi="Palatino Linotype"/>
        </w:rPr>
      </w:pPr>
    </w:p>
    <w:p w14:paraId="088C6AFD" w14:textId="77777777" w:rsidR="00B925C4" w:rsidRPr="00A63145" w:rsidRDefault="00B925C4" w:rsidP="00B925C4">
      <w:pPr>
        <w:ind w:left="567" w:right="567"/>
        <w:jc w:val="both"/>
        <w:rPr>
          <w:rFonts w:ascii="Palatino Linotype" w:eastAsia="Calibri" w:hAnsi="Palatino Linotype"/>
          <w:i/>
        </w:rPr>
      </w:pPr>
      <w:r w:rsidRPr="00A63145">
        <w:rPr>
          <w:rFonts w:ascii="Palatino Linotype" w:eastAsia="Calibri" w:hAnsi="Palatino Linotype"/>
          <w:b/>
          <w:i/>
        </w:rPr>
        <w:t>ACTOS CONSENTIDOS. SON LOS QUE NO SE IMPUGNAN MEDIANTE EL RECURSO IDÓNEO.</w:t>
      </w:r>
      <w:r w:rsidRPr="00A63145">
        <w:rPr>
          <w:rFonts w:ascii="Palatino Linotype" w:eastAsia="Calibri" w:hAnsi="Palatino Linotype"/>
          <w:i/>
        </w:rPr>
        <w:t xml:space="preserve"> Debe reputarse como consentido el acto que no se impugnó por el medio establecido por la ley, </w:t>
      </w:r>
      <w:proofErr w:type="gramStart"/>
      <w:r w:rsidRPr="00A63145">
        <w:rPr>
          <w:rFonts w:ascii="Palatino Linotype" w:eastAsia="Calibri" w:hAnsi="Palatino Linotype"/>
          <w:i/>
        </w:rPr>
        <w:t>ya que</w:t>
      </w:r>
      <w:proofErr w:type="gramEnd"/>
      <w:r w:rsidRPr="00A63145">
        <w:rPr>
          <w:rFonts w:ascii="Palatino Linotype" w:eastAsia="Calibri" w:hAnsi="Palatino Linotype"/>
          <w:i/>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DF12A41" w14:textId="77777777" w:rsidR="00B925C4" w:rsidRDefault="00B925C4" w:rsidP="003F49F8">
      <w:pPr>
        <w:spacing w:line="360" w:lineRule="auto"/>
        <w:ind w:right="51"/>
        <w:jc w:val="both"/>
        <w:rPr>
          <w:rFonts w:ascii="Palatino Linotype" w:hAnsi="Palatino Linotype" w:cs="Arial"/>
        </w:rPr>
      </w:pPr>
    </w:p>
    <w:p w14:paraId="77EEB7E2" w14:textId="77777777" w:rsidR="00B925C4" w:rsidRDefault="00D627EE" w:rsidP="003F49F8">
      <w:pPr>
        <w:spacing w:line="360" w:lineRule="auto"/>
        <w:ind w:right="51"/>
        <w:jc w:val="both"/>
        <w:rPr>
          <w:rFonts w:ascii="Palatino Linotype" w:hAnsi="Palatino Linotype" w:cs="Arial"/>
        </w:rPr>
      </w:pPr>
      <w:r>
        <w:rPr>
          <w:rFonts w:ascii="Palatino Linotype" w:hAnsi="Palatino Linotype" w:cs="Arial"/>
        </w:rPr>
        <w:t xml:space="preserve">Posteriormente el Sujeto Obligado en aras de subsanar </w:t>
      </w:r>
      <w:r w:rsidR="00966FD8">
        <w:rPr>
          <w:rFonts w:ascii="Palatino Linotype" w:hAnsi="Palatino Linotype" w:cs="Arial"/>
        </w:rPr>
        <w:t xml:space="preserve">la entrega de documentación incompleta en respuesta, al momento de rendir su informe justificado remitió </w:t>
      </w:r>
      <w:r w:rsidR="00966FD8" w:rsidRPr="00966FD8">
        <w:rPr>
          <w:rFonts w:ascii="Palatino Linotype" w:hAnsi="Palatino Linotype" w:cs="Arial"/>
        </w:rPr>
        <w:t xml:space="preserve">cincuenta (50) recibos de pago a favor de la particular, </w:t>
      </w:r>
      <w:r w:rsidR="00354C63">
        <w:rPr>
          <w:rFonts w:ascii="Palatino Linotype" w:hAnsi="Palatino Linotype" w:cs="Arial"/>
        </w:rPr>
        <w:t>a través del archivo electrónico denominado “</w:t>
      </w:r>
      <w:r w:rsidR="00354C63" w:rsidRPr="00354C63">
        <w:rPr>
          <w:rFonts w:ascii="Palatino Linotype" w:hAnsi="Palatino Linotype" w:cs="Arial"/>
        </w:rPr>
        <w:t xml:space="preserve">RECIBOS SOL 08_2024 </w:t>
      </w:r>
      <w:proofErr w:type="spellStart"/>
      <w:r w:rsidR="00354C63" w:rsidRPr="00354C63">
        <w:rPr>
          <w:rFonts w:ascii="Palatino Linotype" w:hAnsi="Palatino Linotype" w:cs="Arial"/>
        </w:rPr>
        <w:t>SARCOEM</w:t>
      </w:r>
      <w:proofErr w:type="spellEnd"/>
      <w:r w:rsidR="00354C63" w:rsidRPr="00354C63">
        <w:rPr>
          <w:rFonts w:ascii="Palatino Linotype" w:hAnsi="Palatino Linotype" w:cs="Arial"/>
        </w:rPr>
        <w:t xml:space="preserve"> DEF.pdf</w:t>
      </w:r>
      <w:r w:rsidR="00354C63">
        <w:rPr>
          <w:rFonts w:ascii="Palatino Linotype" w:hAnsi="Palatino Linotype" w:cs="Arial"/>
        </w:rPr>
        <w:t xml:space="preserve">”; </w:t>
      </w:r>
      <w:r w:rsidR="00966FD8" w:rsidRPr="00966FD8">
        <w:rPr>
          <w:rFonts w:ascii="Palatino Linotype" w:hAnsi="Palatino Linotype" w:cs="Arial"/>
        </w:rPr>
        <w:t xml:space="preserve">dentro de los cuales se localizaron los recibos correspondientes a las quincenas </w:t>
      </w:r>
      <w:r w:rsidR="00966FD8" w:rsidRPr="00966FD8">
        <w:rPr>
          <w:rFonts w:ascii="Palatino Linotype" w:hAnsi="Palatino Linotype" w:cs="Arial"/>
          <w:b/>
        </w:rPr>
        <w:t xml:space="preserve">012002, 182009, 242010, 022011, 102012 y 212020, </w:t>
      </w:r>
      <w:r w:rsidR="00966FD8" w:rsidRPr="00966FD8">
        <w:rPr>
          <w:rFonts w:ascii="Palatino Linotype" w:hAnsi="Palatino Linotype" w:cs="Arial"/>
        </w:rPr>
        <w:t>asimismo se advierten documentos no legibles en las hojas 3, 5, 8, 16, 38, 45 y 47</w:t>
      </w:r>
      <w:r w:rsidR="00354C63">
        <w:rPr>
          <w:rFonts w:ascii="Palatino Linotype" w:hAnsi="Palatino Linotype" w:cs="Arial"/>
        </w:rPr>
        <w:t xml:space="preserve">, no obstante lo anterior, el referido archivo no se puso a la vista de la particular, </w:t>
      </w:r>
      <w:r w:rsidR="00354C63" w:rsidRPr="00ED2E10">
        <w:rPr>
          <w:rFonts w:ascii="Palatino Linotype" w:hAnsi="Palatino Linotype" w:cs="Arial"/>
        </w:rPr>
        <w:t xml:space="preserve">por no haber </w:t>
      </w:r>
      <w:r w:rsidR="00ED2E10" w:rsidRPr="00ED2E10">
        <w:rPr>
          <w:rFonts w:ascii="Palatino Linotype" w:hAnsi="Palatino Linotype" w:cs="Arial"/>
        </w:rPr>
        <w:t>tenido certeza de la</w:t>
      </w:r>
      <w:r w:rsidR="00354C63" w:rsidRPr="00ED2E10">
        <w:rPr>
          <w:rFonts w:ascii="Palatino Linotype" w:hAnsi="Palatino Linotype" w:cs="Arial"/>
        </w:rPr>
        <w:t xml:space="preserve"> identidad</w:t>
      </w:r>
      <w:r w:rsidR="00ED2E10" w:rsidRPr="00ED2E10">
        <w:rPr>
          <w:rFonts w:ascii="Palatino Linotype" w:hAnsi="Palatino Linotype" w:cs="Arial"/>
        </w:rPr>
        <w:t xml:space="preserve"> de la persona de referencia</w:t>
      </w:r>
      <w:r w:rsidR="00966FD8" w:rsidRPr="00ED2E10">
        <w:rPr>
          <w:rFonts w:ascii="Palatino Linotype" w:hAnsi="Palatino Linotype" w:cs="Arial"/>
        </w:rPr>
        <w:t>.</w:t>
      </w:r>
    </w:p>
    <w:p w14:paraId="1C1142C1" w14:textId="77777777" w:rsidR="00354C63" w:rsidRDefault="00354C63" w:rsidP="003F49F8">
      <w:pPr>
        <w:spacing w:line="360" w:lineRule="auto"/>
        <w:ind w:right="51"/>
        <w:jc w:val="both"/>
        <w:rPr>
          <w:rFonts w:ascii="Palatino Linotype" w:hAnsi="Palatino Linotype" w:cs="Arial"/>
        </w:rPr>
      </w:pPr>
    </w:p>
    <w:p w14:paraId="5D3A9E15" w14:textId="77777777" w:rsidR="009871CE" w:rsidRDefault="009871CE" w:rsidP="003F49F8">
      <w:pPr>
        <w:spacing w:line="360" w:lineRule="auto"/>
        <w:ind w:right="51"/>
        <w:jc w:val="both"/>
        <w:rPr>
          <w:rFonts w:ascii="Palatino Linotype" w:hAnsi="Palatino Linotype" w:cs="Arial"/>
        </w:rPr>
      </w:pPr>
      <w:proofErr w:type="gramStart"/>
      <w:r>
        <w:rPr>
          <w:rFonts w:ascii="Palatino Linotype" w:hAnsi="Palatino Linotype" w:cs="Arial"/>
        </w:rPr>
        <w:t>A</w:t>
      </w:r>
      <w:r w:rsidR="00FB6D93">
        <w:rPr>
          <w:rFonts w:ascii="Palatino Linotype" w:hAnsi="Palatino Linotype" w:cs="Arial"/>
        </w:rPr>
        <w:t>simismo</w:t>
      </w:r>
      <w:proofErr w:type="gramEnd"/>
      <w:r w:rsidR="00FB6D93">
        <w:rPr>
          <w:rFonts w:ascii="Palatino Linotype" w:hAnsi="Palatino Linotype" w:cs="Arial"/>
        </w:rPr>
        <w:t xml:space="preserve"> la Titular de la Unidad de Transparencia resalto que </w:t>
      </w:r>
      <w:r w:rsidR="00FB6D93" w:rsidRPr="00FB6D93">
        <w:rPr>
          <w:rFonts w:ascii="Palatino Linotype" w:hAnsi="Palatino Linotype" w:cs="Arial"/>
        </w:rPr>
        <w:t>el Director de Administración y Finanzas precis</w:t>
      </w:r>
      <w:r w:rsidR="00FB6D93">
        <w:rPr>
          <w:rFonts w:ascii="Palatino Linotype" w:hAnsi="Palatino Linotype" w:cs="Arial"/>
        </w:rPr>
        <w:t>o</w:t>
      </w:r>
      <w:r w:rsidR="00FB6D93" w:rsidRPr="00FB6D93">
        <w:rPr>
          <w:rFonts w:ascii="Palatino Linotype" w:hAnsi="Palatino Linotype" w:cs="Arial"/>
        </w:rPr>
        <w:t xml:space="preserve"> que </w:t>
      </w:r>
      <w:r w:rsidR="00FB6D93">
        <w:rPr>
          <w:rFonts w:ascii="Palatino Linotype" w:hAnsi="Palatino Linotype" w:cs="Arial"/>
        </w:rPr>
        <w:t>la fecha de</w:t>
      </w:r>
      <w:r w:rsidR="00FB6D93" w:rsidRPr="00FB6D93">
        <w:rPr>
          <w:rFonts w:ascii="Palatino Linotype" w:hAnsi="Palatino Linotype" w:cs="Arial"/>
        </w:rPr>
        <w:t xml:space="preserve"> ingreso de la servidora pública fue el 16 de enero del año 2000, resultando imposible emitir un documento con fecha anterior a la señalada, es decir del 01 al 15 de enero del 2000</w:t>
      </w:r>
      <w:r w:rsidR="00FB6D93">
        <w:rPr>
          <w:rFonts w:ascii="Palatino Linotype" w:hAnsi="Palatino Linotype" w:cs="Arial"/>
        </w:rPr>
        <w:t>.</w:t>
      </w:r>
    </w:p>
    <w:p w14:paraId="2CCF7FC5" w14:textId="77777777" w:rsidR="00B925C4" w:rsidRDefault="00B925C4" w:rsidP="003F49F8">
      <w:pPr>
        <w:spacing w:line="360" w:lineRule="auto"/>
        <w:ind w:right="51"/>
        <w:jc w:val="both"/>
        <w:rPr>
          <w:rFonts w:ascii="Palatino Linotype" w:hAnsi="Palatino Linotype" w:cs="Arial"/>
        </w:rPr>
      </w:pPr>
    </w:p>
    <w:p w14:paraId="2F6570E0" w14:textId="77777777" w:rsidR="00C03CDD" w:rsidRDefault="00003136" w:rsidP="003F49F8">
      <w:pPr>
        <w:spacing w:line="360" w:lineRule="auto"/>
        <w:jc w:val="both"/>
        <w:rPr>
          <w:rFonts w:ascii="Palatino Linotype" w:hAnsi="Palatino Linotype" w:cs="Arial"/>
        </w:rPr>
      </w:pPr>
      <w:r>
        <w:rPr>
          <w:rFonts w:ascii="Palatino Linotype" w:hAnsi="Palatino Linotype" w:cs="Arial"/>
        </w:rPr>
        <w:t>Hechas las precisiones,</w:t>
      </w:r>
      <w:r w:rsidR="00C03CDD" w:rsidRPr="00587A08">
        <w:rPr>
          <w:rFonts w:ascii="Palatino Linotype" w:hAnsi="Palatino Linotype" w:cs="Arial"/>
        </w:rPr>
        <w:t xml:space="preserve"> </w:t>
      </w:r>
      <w:r>
        <w:rPr>
          <w:rFonts w:ascii="Palatino Linotype" w:hAnsi="Palatino Linotype" w:cs="Arial"/>
        </w:rPr>
        <w:t xml:space="preserve">resulta importante traer a colación el </w:t>
      </w:r>
      <w:r w:rsidR="00C03CDD">
        <w:rPr>
          <w:rFonts w:ascii="Palatino Linotype" w:hAnsi="Palatino Linotype" w:cs="Arial"/>
        </w:rPr>
        <w:t>organigrama</w:t>
      </w:r>
      <w:r>
        <w:rPr>
          <w:rFonts w:ascii="Palatino Linotype" w:hAnsi="Palatino Linotype" w:cs="Arial"/>
        </w:rPr>
        <w:t xml:space="preserve"> del </w:t>
      </w:r>
      <w:r w:rsidRPr="00C03CDD">
        <w:rPr>
          <w:rFonts w:ascii="Palatino Linotype" w:hAnsi="Palatino Linotype"/>
          <w:sz w:val="22"/>
          <w:szCs w:val="22"/>
        </w:rPr>
        <w:t>Colegio de Estudios Científicos y Tecnológicos del Estado de México</w:t>
      </w:r>
      <w:r w:rsidR="00C03CDD">
        <w:rPr>
          <w:rFonts w:ascii="Palatino Linotype" w:hAnsi="Palatino Linotype" w:cs="Arial"/>
        </w:rPr>
        <w:t xml:space="preserve">, </w:t>
      </w:r>
      <w:r w:rsidR="00C03CDD" w:rsidRPr="00587A08">
        <w:rPr>
          <w:rFonts w:ascii="Palatino Linotype" w:hAnsi="Palatino Linotype" w:cs="Arial"/>
        </w:rPr>
        <w:t>lo que a continuación se transcribe:</w:t>
      </w:r>
    </w:p>
    <w:p w14:paraId="61A7FFB7" w14:textId="77777777" w:rsidR="00C03CDD" w:rsidRPr="00587A08" w:rsidRDefault="00354C63" w:rsidP="00003136">
      <w:pPr>
        <w:spacing w:line="360" w:lineRule="auto"/>
        <w:jc w:val="center"/>
        <w:rPr>
          <w:rFonts w:ascii="Palatino Linotype" w:hAnsi="Palatino Linotype" w:cs="Arial"/>
        </w:rPr>
      </w:pPr>
      <w:r>
        <w:rPr>
          <w:noProof/>
          <w:lang w:val="es-MX" w:eastAsia="es-MX"/>
        </w:rPr>
        <mc:AlternateContent>
          <mc:Choice Requires="wps">
            <w:drawing>
              <wp:anchor distT="0" distB="0" distL="114300" distR="114300" simplePos="0" relativeHeight="251661312" behindDoc="0" locked="0" layoutInCell="1" allowOverlap="1" wp14:anchorId="77932251" wp14:editId="6298675F">
                <wp:simplePos x="0" y="0"/>
                <wp:positionH relativeFrom="column">
                  <wp:posOffset>3813734</wp:posOffset>
                </wp:positionH>
                <wp:positionV relativeFrom="paragraph">
                  <wp:posOffset>2357323</wp:posOffset>
                </wp:positionV>
                <wp:extent cx="336499" cy="204826"/>
                <wp:effectExtent l="19050" t="19050" r="26035" b="24130"/>
                <wp:wrapNone/>
                <wp:docPr id="12" name="Rectángulo 12"/>
                <wp:cNvGraphicFramePr/>
                <a:graphic xmlns:a="http://schemas.openxmlformats.org/drawingml/2006/main">
                  <a:graphicData uri="http://schemas.microsoft.com/office/word/2010/wordprocessingShape">
                    <wps:wsp>
                      <wps:cNvSpPr/>
                      <wps:spPr>
                        <a:xfrm>
                          <a:off x="0" y="0"/>
                          <a:ext cx="336499" cy="20482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ED765" id="Rectángulo 12" o:spid="_x0000_s1026" style="position:absolute;margin-left:300.3pt;margin-top:185.6pt;width:26.5pt;height:1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1VlowIAAJIFAAAOAAAAZHJzL2Uyb0RvYy54bWysVM1u2zAMvg/YOwi6r3bcpD9GnSJokWFA&#10;0RVth54VWYoNyKImKX97mz3LXmyUZLtBV+wwzAdZEsmP5CeSV9f7TpGtsK4FXdHJSU6J0BzqVq8r&#10;+u15+emCEueZrpkCLSp6EI5ezz9+uNqZUhTQgKqFJQiiXbkzFW28N2WWOd6IjrkTMEKjUILtmMej&#10;XWe1ZTtE71RW5PlZtgNbGwtcOIe3t0lI5xFfSsH9Vymd8ERVFGPzcbVxXYU1m1+xcm2ZaVreh8H+&#10;IYqOtRqdjlC3zDOyse0fUF3LLTiQ/oRDl4GULRcxB8xmkr/J5qlhRsRckBxnRprc/4Pl99sHS9oa&#10;366gRLMO3+gRWfv1U683CgjeIkU740rUfDIPtj853IZ899J24Y+ZkH2k9TDSKvaecLw8PT2bXl5S&#10;wlFU5NOL4ixgZq/Gxjr/WUBHwqaiFv1HMtn2zvmkOqgEXxqWrVJ4z0qlyQ5BL2bns2jhQLV1kAah&#10;s+vVjbJky/Dxl8scv97xkRqGoTRGE1JMScWdPyiRHDwKifxgGkXyECpTjLCMc6H9JIkaVovkbXbs&#10;bLCIOSuNgAFZYpQjdg8waCaQATsx0OsHUxELezTO/xZYMh4tomfQfjTuWg32PQCFWfWek/5AUqIm&#10;sLSC+oDVYyG1lTN82eIL3jHnH5jFPsKOw9ngv+IiFeBLQb+jpAH74737oI/ljVJKdtiXFXXfN8wK&#10;StQXjYV/OZlOQyPHw3R2XuDBHktWxxK96W4AX3+CU8jwuA36Xg1baaF7wRGyCF5RxDRH3xXl3g6H&#10;G5/mBQ4hLhaLqIbNa5i/00+GB/DAaqjQ5/0Ls6YvY4/1fw9DD7PyTTUn3WCpYbHxINtY6q+89nxj&#10;48fC6YdUmCzH56j1OkrnvwEAAP//AwBQSwMEFAAGAAgAAAAhAP7fk7/gAAAACwEAAA8AAABkcnMv&#10;ZG93bnJldi54bWxMj8FOwzAMhu9IvENkJC6IpVtZh0rTCTEhbpNW0HZ1m6ytSJyqybbC02NOcLT9&#10;6/P3F+vJWXE2Y+g9KZjPEhCGGq97ahV8vL/eP4IIEUmj9WQUfJkA6/L6qsBc+wvtzLmKrWAIhRwV&#10;dDEOuZSh6YzDMPODIb4d/egw8ji2Uo94YbizcpEkmXTYE3/ocDAvnWk+q5NTUO8H+33cuMO0rzLC&#10;7dsWaXOn1O3N9PwEIpop/oXhV5/VoWSn2p9IB2EVZEznqIJ0NV+A4ES2THlTK3hI0iXIspD/O5Q/&#10;AAAA//8DAFBLAQItABQABgAIAAAAIQC2gziS/gAAAOEBAAATAAAAAAAAAAAAAAAAAAAAAABbQ29u&#10;dGVudF9UeXBlc10ueG1sUEsBAi0AFAAGAAgAAAAhADj9If/WAAAAlAEAAAsAAAAAAAAAAAAAAAAA&#10;LwEAAF9yZWxzLy5yZWxzUEsBAi0AFAAGAAgAAAAhACwPVWWjAgAAkgUAAA4AAAAAAAAAAAAAAAAA&#10;LgIAAGRycy9lMm9Eb2MueG1sUEsBAi0AFAAGAAgAAAAhAP7fk7/gAAAACwEAAA8AAAAAAAAAAAAA&#10;AAAA/QQAAGRycy9kb3ducmV2LnhtbFBLBQYAAAAABAAEAPMAAAAKBgAAAAA=&#10;" filled="f" strokecolor="red" strokeweight="2.25pt"/>
            </w:pict>
          </mc:Fallback>
        </mc:AlternateContent>
      </w:r>
      <w:r>
        <w:rPr>
          <w:noProof/>
          <w:lang w:val="es-MX" w:eastAsia="es-MX"/>
        </w:rPr>
        <mc:AlternateContent>
          <mc:Choice Requires="wps">
            <w:drawing>
              <wp:anchor distT="0" distB="0" distL="114300" distR="114300" simplePos="0" relativeHeight="251659264" behindDoc="0" locked="0" layoutInCell="1" allowOverlap="1" wp14:anchorId="0BC2A1B9" wp14:editId="44C2F380">
                <wp:simplePos x="0" y="0"/>
                <wp:positionH relativeFrom="column">
                  <wp:posOffset>4106342</wp:posOffset>
                </wp:positionH>
                <wp:positionV relativeFrom="paragraph">
                  <wp:posOffset>1728216</wp:posOffset>
                </wp:positionV>
                <wp:extent cx="358445" cy="212141"/>
                <wp:effectExtent l="19050" t="19050" r="22860" b="16510"/>
                <wp:wrapNone/>
                <wp:docPr id="4" name="Rectángulo 4"/>
                <wp:cNvGraphicFramePr/>
                <a:graphic xmlns:a="http://schemas.openxmlformats.org/drawingml/2006/main">
                  <a:graphicData uri="http://schemas.microsoft.com/office/word/2010/wordprocessingShape">
                    <wps:wsp>
                      <wps:cNvSpPr/>
                      <wps:spPr>
                        <a:xfrm>
                          <a:off x="0" y="0"/>
                          <a:ext cx="358445" cy="21214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85BD2" id="Rectángulo 4" o:spid="_x0000_s1026" style="position:absolute;margin-left:323.35pt;margin-top:136.1pt;width:28.2pt;height:1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uOdoQIAAJAFAAAOAAAAZHJzL2Uyb0RvYy54bWysVMFu2zAMvQ/YPwi6r44zZ+2MOkXQIsOA&#10;og3aDj0rspQYkEVNUuJkf7Nv2Y+Nkmw36IodhvkgSyL5SD6RvLw6tIrshXUN6IrmZxNKhOZQN3pT&#10;0W9Pyw8XlDjPdM0UaFHRo3D0av7+3WVnSjGFLahaWIIg2pWdqejWe1NmmeNb0TJ3BkZoFEqwLfN4&#10;tJustqxD9FZl08nkU9aBrY0FLpzD25skpPOIL6Xg/l5KJzxRFcXYfFxtXNdhzeaXrNxYZrYN78Ng&#10;/xBFyxqNTkeoG+YZ2dnmD6i24RYcSH/Goc1AyoaLmANmk09eZfO4ZUbEXJAcZ0aa3P+D5Xf7lSVN&#10;XdGCEs1afKIHJO3XT73ZKSBFIKgzrkS9R7Oy/cnhNmR7kLYNf8yDHCKpx5FUcfCE4+XH2UVRzCjh&#10;KJrm07zIA2b2Ymys818EtCRsKmrRfaSS7W+dT6qDSvClYdkohfesVJp0CHoxO59FCweqqYM0CJ3d&#10;rK+VJXuGT79cTvDrHZ+oYRhKYzQhxZRU3PmjEsnBg5DIDqYxTR5CXYoRlnEutM+TaMtqkbzNTp0N&#10;FjFnpREwIEuMcsTuAQbNBDJgJwZ6/WAqYlmPxpO/BZaMR4voGbQfjdtGg30LQGFWveekP5CUqAks&#10;raE+Yu1YSE3lDF82+IK3zPkVs9hF2G84Gfw9LlIBvhT0O0q2YH+8dR/0sbhRSkmHXVlR933HrKBE&#10;fdVY9p/zoghtHA/F7HyKB3sqWZ9K9K69Bnz9HGeQ4XEb9L0attJC+4wDZBG8oohpjr4ryr0dDtc+&#10;TQscQVwsFlENW9cwf6sfDQ/ggdVQoU+HZ2ZNX8Ye6/8Ohg5m5atqTrrBUsNi50E2sdRfeO35xraP&#10;hdOPqDBXTs9R62WQzn8DAAD//wMAUEsDBBQABgAIAAAAIQC0Cff94QAAAAsBAAAPAAAAZHJzL2Rv&#10;d25yZXYueG1sTI/BTsMwEETvSPyDtUhcELWbgoNCnApRIW6VGlC5bmI3ibDXUey2ga/HnOC4mqeZ&#10;t+V6dpadzBQGTwqWCwHMUOv1QJ2C97eX2wdgISJptJ6Mgi8TYF1dXpRYaH+mnTnVsWOphEKBCvoY&#10;x4Lz0PbGYVj40VDKDn5yGNM5dVxPeE7lzvJMCMkdDpQWehzNc2/az/roFDT70X4fNu5j3teScPu6&#10;RdrcKHV9NT89Aotmjn8w/OondaiSU+OPpAOzCuSdzBOqIMuzDFgicrFaAmsUrMS9BF6V/P8P1Q8A&#10;AAD//wMAUEsBAi0AFAAGAAgAAAAhALaDOJL+AAAA4QEAABMAAAAAAAAAAAAAAAAAAAAAAFtDb250&#10;ZW50X1R5cGVzXS54bWxQSwECLQAUAAYACAAAACEAOP0h/9YAAACUAQAACwAAAAAAAAAAAAAAAAAv&#10;AQAAX3JlbHMvLnJlbHNQSwECLQAUAAYACAAAACEActbjnaECAACQBQAADgAAAAAAAAAAAAAAAAAu&#10;AgAAZHJzL2Uyb0RvYy54bWxQSwECLQAUAAYACAAAACEAtAn3/eEAAAALAQAADwAAAAAAAAAAAAAA&#10;AAD7BAAAZHJzL2Rvd25yZXYueG1sUEsFBgAAAAAEAAQA8wAAAAkGAAAAAA==&#10;" filled="f" strokecolor="red" strokeweight="2.25pt"/>
            </w:pict>
          </mc:Fallback>
        </mc:AlternateContent>
      </w:r>
      <w:r w:rsidR="00003136">
        <w:rPr>
          <w:noProof/>
          <w:lang w:val="es-MX" w:eastAsia="es-MX"/>
        </w:rPr>
        <w:drawing>
          <wp:inline distT="0" distB="0" distL="0" distR="0" wp14:anchorId="06043F4F" wp14:editId="6BFD69F3">
            <wp:extent cx="3974948" cy="3038950"/>
            <wp:effectExtent l="95250" t="95250" r="121285" b="1047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024" t="19294" r="23199" b="7621"/>
                    <a:stretch/>
                  </pic:blipFill>
                  <pic:spPr bwMode="auto">
                    <a:xfrm>
                      <a:off x="0" y="0"/>
                      <a:ext cx="4010164" cy="306587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509EE1E" w14:textId="77777777" w:rsidR="00C03CDD" w:rsidRPr="00003136" w:rsidRDefault="00C03CDD" w:rsidP="00003136">
      <w:pPr>
        <w:pStyle w:val="Sinespaciado"/>
        <w:spacing w:line="360" w:lineRule="auto"/>
        <w:ind w:right="567"/>
        <w:jc w:val="both"/>
        <w:rPr>
          <w:rFonts w:ascii="Palatino Linotype" w:hAnsi="Palatino Linotype"/>
        </w:rPr>
      </w:pPr>
      <w:r w:rsidRPr="00003136">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73D68E94" wp14:editId="0928B4FC">
                <wp:simplePos x="0" y="0"/>
                <wp:positionH relativeFrom="column">
                  <wp:posOffset>4286995</wp:posOffset>
                </wp:positionH>
                <wp:positionV relativeFrom="paragraph">
                  <wp:posOffset>2693947</wp:posOffset>
                </wp:positionV>
                <wp:extent cx="405517" cy="254442"/>
                <wp:effectExtent l="19050" t="19050" r="13970" b="12700"/>
                <wp:wrapNone/>
                <wp:docPr id="10" name="Rectángulo 10"/>
                <wp:cNvGraphicFramePr/>
                <a:graphic xmlns:a="http://schemas.openxmlformats.org/drawingml/2006/main">
                  <a:graphicData uri="http://schemas.microsoft.com/office/word/2010/wordprocessingShape">
                    <wps:wsp>
                      <wps:cNvSpPr/>
                      <wps:spPr>
                        <a:xfrm>
                          <a:off x="0" y="0"/>
                          <a:ext cx="405517" cy="25444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AC2BE" id="Rectángulo 10" o:spid="_x0000_s1026" style="position:absolute;margin-left:337.55pt;margin-top:212.1pt;width:31.95pt;height:2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sRoQIAAJIFAAAOAAAAZHJzL2Uyb0RvYy54bWysVM1u2zAMvg/YOwi6r3YCe92MOkXQIsOA&#10;oi3aDj0rshQbkEVNUv72NnuWvdgoyXaDrthhmA+yJJIfyU8kLy4PvSI7YV0Huqazs5wSoTk0nd7U&#10;9NvT6sMnSpxnumEKtKjpUTh6uXj/7mJvKjGHFlQjLEEQ7aq9qWnrvamyzPFW9MydgREahRJszzwe&#10;7SZrLNsjeq+yeZ5/zPZgG2OBC+fw9joJ6SLiSym4v5PSCU9UTTE2H1cb13VYs8UFqzaWmbbjQxjs&#10;H6LoWafR6QR1zTwjW9v9AdV33IID6c849BlI2XERc8BsZvmrbB5bZkTMBclxZqLJ/T9Yfru7t6Rr&#10;8O2QHs16fKMHZO3XT73ZKiB4ixTtjatQ89Hc2+HkcBvyPUjbhz9mQg6R1uNEqzh4wvGyyMtydk4J&#10;R9G8LIpiHjCzF2Njnf8ioCdhU1OL/iOZbHfjfFIdVYIvDatOKbxnldJkj6CfyvMyWjhQXROkQejs&#10;Zn2lLNkxfPzVKsdvcHyihmEojdGEFFNSceePSiQHD0IiP5jGPHkIlSkmWMa50H6WRC1rRPJWnjob&#10;LWLOSiNgQJYY5YQ9AIyaCWTETgwM+sFUxMKejPO/BZaMJ4voGbSfjPtOg30LQGFWg+ekP5KUqAks&#10;raE5YvVYSG3lDF91+II3zPl7ZrGPsKRwNvg7XKQCfCkYdpS0YH+8dR/0sbxRSske+7Km7vuWWUGJ&#10;+qqx8D/PiiI0cjwU5fkcD/ZUsj6V6G1/Bfj6M5xChsdt0Pdq3EoL/TOOkGXwiiKmOfquKfd2PFz5&#10;NC9wCHGxXEY1bF7D/I1+NDyAB1ZDhT4dnpk1Qxl7rP9bGHuYVa+qOekGSw3LrQfZxVJ/4XXgGxs/&#10;Fs4wpMJkOT1HrZdRuvgNAAD//wMAUEsDBBQABgAIAAAAIQBTHtFf4QAAAAsBAAAPAAAAZHJzL2Rv&#10;d25yZXYueG1sTI/BTsMwDIbvSLxDZCQuiKXrSgel6YSYELdJlGm7uk3WVjRO1WRb4enxTnC0/en3&#10;9+eryfbiZEbfOVIwn0UgDNVOd9Qo2H6+3T+C8AFJY+/IKPg2HlbF9VWOmXZn+jCnMjSCQ8hnqKAN&#10;Ycik9HVrLPqZGwzx7eBGi4HHsZF6xDOH217GUZRKix3xhxYH89qa+qs8WgXVbuh/Dmu7n3ZlSrh5&#10;3yCt75S6vZlenkEEM4U/GC76rA4FO1XuSNqLXkG6fJgzqiCJkxgEE8vFE7ereJMmC5BFLv93KH4B&#10;AAD//wMAUEsBAi0AFAAGAAgAAAAhALaDOJL+AAAA4QEAABMAAAAAAAAAAAAAAAAAAAAAAFtDb250&#10;ZW50X1R5cGVzXS54bWxQSwECLQAUAAYACAAAACEAOP0h/9YAAACUAQAACwAAAAAAAAAAAAAAAAAv&#10;AQAAX3JlbHMvLnJlbHNQSwECLQAUAAYACAAAACEAN3oLEaECAACSBQAADgAAAAAAAAAAAAAAAAAu&#10;AgAAZHJzL2Uyb0RvYy54bWxQSwECLQAUAAYACAAAACEAUx7RX+EAAAALAQAADwAAAAAAAAAAAAAA&#10;AAD7BAAAZHJzL2Rvd25yZXYueG1sUEsFBgAAAAAEAAQA8wAAAAkGAAAAAA==&#10;" filled="f" strokecolor="red" strokeweight="2.25pt"/>
            </w:pict>
          </mc:Fallback>
        </mc:AlternateContent>
      </w:r>
      <w:r w:rsidR="00003136" w:rsidRPr="00003136">
        <w:rPr>
          <w:rFonts w:ascii="Palatino Linotype" w:hAnsi="Palatino Linotype"/>
        </w:rPr>
        <w:t>A</w:t>
      </w:r>
      <w:r w:rsidR="00003136">
        <w:rPr>
          <w:rFonts w:ascii="Palatino Linotype" w:hAnsi="Palatino Linotype"/>
        </w:rPr>
        <w:t xml:space="preserve">l respecto resulta importante traer a colación </w:t>
      </w:r>
      <w:r w:rsidR="009871CE">
        <w:rPr>
          <w:rFonts w:ascii="Palatino Linotype" w:hAnsi="Palatino Linotype"/>
        </w:rPr>
        <w:t>el objetivo y funciones</w:t>
      </w:r>
      <w:r w:rsidR="00003136">
        <w:rPr>
          <w:rFonts w:ascii="Palatino Linotype" w:hAnsi="Palatino Linotype"/>
        </w:rPr>
        <w:t xml:space="preserve"> del Departamento de Administración de Personal</w:t>
      </w:r>
      <w:r w:rsidR="009871CE">
        <w:rPr>
          <w:rFonts w:ascii="Palatino Linotype" w:hAnsi="Palatino Linotype"/>
        </w:rPr>
        <w:t>, las cual</w:t>
      </w:r>
      <w:r w:rsidR="00003136">
        <w:rPr>
          <w:rFonts w:ascii="Palatino Linotype" w:hAnsi="Palatino Linotype"/>
        </w:rPr>
        <w:t xml:space="preserve">es se encuentra establecidas en el </w:t>
      </w:r>
      <w:r w:rsidR="00003136" w:rsidRPr="00003136">
        <w:rPr>
          <w:rFonts w:ascii="Palatino Linotype" w:hAnsi="Palatino Linotype"/>
        </w:rPr>
        <w:t>Manual General de Organización del Colegio de Estudios Científicos y Te</w:t>
      </w:r>
      <w:r w:rsidR="009871CE">
        <w:rPr>
          <w:rFonts w:ascii="Palatino Linotype" w:hAnsi="Palatino Linotype"/>
        </w:rPr>
        <w:t>cnológicos del Estado de México, tal y como se inserta a continuación:</w:t>
      </w:r>
    </w:p>
    <w:p w14:paraId="6900B82F" w14:textId="77777777" w:rsidR="00003136" w:rsidRDefault="009871CE" w:rsidP="009871CE">
      <w:pPr>
        <w:pStyle w:val="Sinespaciado"/>
        <w:ind w:right="567"/>
        <w:jc w:val="center"/>
      </w:pPr>
      <w:r>
        <w:rPr>
          <w:noProof/>
          <w:lang w:eastAsia="es-MX"/>
        </w:rPr>
        <w:lastRenderedPageBreak/>
        <w:drawing>
          <wp:inline distT="0" distB="0" distL="0" distR="0" wp14:anchorId="79B3ECB4" wp14:editId="068CA856">
            <wp:extent cx="4818407" cy="1319842"/>
            <wp:effectExtent l="57150" t="95250" r="58420" b="139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739" t="28330" r="32509" b="54838"/>
                    <a:stretch/>
                  </pic:blipFill>
                  <pic:spPr bwMode="auto">
                    <a:xfrm>
                      <a:off x="0" y="0"/>
                      <a:ext cx="4845517" cy="1327268"/>
                    </a:xfrm>
                    <a:prstGeom prst="rect">
                      <a:avLst/>
                    </a:prstGeom>
                    <a:ln>
                      <a:noFill/>
                    </a:ln>
                    <a:effectLst>
                      <a:outerShdw blurRad="50800" dist="38100" dir="16200000"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BA6C142" w14:textId="77777777" w:rsidR="00C03CDD" w:rsidRDefault="009871CE" w:rsidP="003F49F8">
      <w:pPr>
        <w:pStyle w:val="Sinespaciado"/>
        <w:ind w:left="567" w:right="567"/>
        <w:jc w:val="center"/>
      </w:pPr>
      <w:r>
        <w:rPr>
          <w:noProof/>
          <w:lang w:eastAsia="es-MX"/>
        </w:rPr>
        <mc:AlternateContent>
          <mc:Choice Requires="wps">
            <w:drawing>
              <wp:anchor distT="0" distB="0" distL="114300" distR="114300" simplePos="0" relativeHeight="251663360" behindDoc="0" locked="0" layoutInCell="1" allowOverlap="1" wp14:anchorId="5D2290EE" wp14:editId="121EE251">
                <wp:simplePos x="0" y="0"/>
                <wp:positionH relativeFrom="column">
                  <wp:posOffset>619269</wp:posOffset>
                </wp:positionH>
                <wp:positionV relativeFrom="paragraph">
                  <wp:posOffset>994458</wp:posOffset>
                </wp:positionV>
                <wp:extent cx="4589181" cy="215660"/>
                <wp:effectExtent l="19050" t="19050" r="20955" b="13335"/>
                <wp:wrapNone/>
                <wp:docPr id="16" name="Rectángulo 16"/>
                <wp:cNvGraphicFramePr/>
                <a:graphic xmlns:a="http://schemas.openxmlformats.org/drawingml/2006/main">
                  <a:graphicData uri="http://schemas.microsoft.com/office/word/2010/wordprocessingShape">
                    <wps:wsp>
                      <wps:cNvSpPr/>
                      <wps:spPr>
                        <a:xfrm>
                          <a:off x="0" y="0"/>
                          <a:ext cx="4589181" cy="2156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D5583" id="Rectángulo 16" o:spid="_x0000_s1026" style="position:absolute;margin-left:48.75pt;margin-top:78.3pt;width:361.35pt;height: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BIpAIAAJMFAAAOAAAAZHJzL2Uyb0RvYy54bWysVM1u2zAMvg/YOwi6r46DJE2DOkXQIsOA&#10;oi36g54VWYoNyKImKXGyt9mz7MVGSbYbdMUOw3JwRJH8SH4ieXl1aBTZC+tq0AXNz0aUCM2hrPW2&#10;oC/P6y9zSpxnumQKtCjoUTh6tfz86bI1CzGGClQpLEEQ7RatKWjlvVlkmeOVaJg7AyM0KiXYhnkU&#10;7TYrLWsRvVHZeDSaZS3Y0ljgwjm8vUlKuoz4Ugru76V0whNVUMzNx6+N3034ZstLtthaZqqad2mw&#10;f8iiYbXGoAPUDfOM7Gz9B1RTcwsOpD/j0GQgZc1FrAGryUfvqnmqmBGxFiTHmYEm9/9g+d3+wZK6&#10;xLebUaJZg2/0iKz9+qm3OwUEb5Gi1rgFWj6ZB9tJDo+h3oO0TfjHSsgh0nocaBUHTzheTqbzi3ye&#10;U8JRN86ns1nkPXvzNtb5rwIaEg4FtZhAZJPtb53HiGjam4RgGta1UvHplCYtgs6n59Po4UDVZdAG&#10;O2e3m2tlyZ7h66/XI/yFahDtxAwlpfEy1Jiqiid/VCJgKP0oJBKEdYxThNCaYoBlnAvt86SqWClS&#10;tOlpsN4jho6AAVlilgN2B9BbJpAeO+Xc2QdXETt7cB79LbHkPHjEyKD94NzUGuxHAAqr6iIn+56k&#10;RE1gaQPlEdvHQporZ/i6xhe8Zc4/MIuDhCOHy8Hf40cqwJeC7kRJBfbHR/fBHvsbtZS0OJgFdd93&#10;zApK1DeNnX+RTyZhkqMwmZ6PUbCnms2pRu+aa8DXx+7D7OIx2HvVH6WF5hV3yCpERRXTHGMXlHvb&#10;C9c+LQzcQlysVtEMp9cwf6ufDA/ggdXQoc+HV2ZN18YeB+AO+iFmi3fdnGyDp4bVzoOsY6u/8drx&#10;jZMfG6fbUmG1nMrR6m2XLn8DAAD//wMAUEsDBBQABgAIAAAAIQDuTBSi3gAAAAoBAAAPAAAAZHJz&#10;L2Rvd25yZXYueG1sTI/BTsMwDIbvSLxDZCQuiCVUWtlK0wkxIW6TKGhc3SZrKxKnarKt8PSYExz9&#10;+9Pvz+Vm9k6c7BSHQBruFgqEpTaYgToN72/PtysQMSEZdIGshi8bYVNdXpRYmHCmV3uqUye4hGKB&#10;GvqUxkLK2PbWY1yE0RLvDmHymHicOmkmPHO5dzJTKpceB+ILPY72qbftZ330Gpr96L4PW/8x7+uc&#10;cPeyQ9reaH19NT8+gEh2Tn8w/OqzOlTs1IQjmSichvX9kknOl3kOgoFVpjIQDSdrlYOsSvn/heoH&#10;AAD//wMAUEsBAi0AFAAGAAgAAAAhALaDOJL+AAAA4QEAABMAAAAAAAAAAAAAAAAAAAAAAFtDb250&#10;ZW50X1R5cGVzXS54bWxQSwECLQAUAAYACAAAACEAOP0h/9YAAACUAQAACwAAAAAAAAAAAAAAAAAv&#10;AQAAX3JlbHMvLnJlbHNQSwECLQAUAAYACAAAACEAmoTgSKQCAACTBQAADgAAAAAAAAAAAAAAAAAu&#10;AgAAZHJzL2Uyb0RvYy54bWxQSwECLQAUAAYACAAAACEA7kwUot4AAAAKAQAADwAAAAAAAAAAAAAA&#10;AAD+BAAAZHJzL2Rvd25yZXYueG1sUEsFBgAAAAAEAAQA8wAAAAkGAAAAAA==&#10;" filled="f" strokecolor="red" strokeweight="2.25pt"/>
            </w:pict>
          </mc:Fallback>
        </mc:AlternateContent>
      </w:r>
      <w:r>
        <w:rPr>
          <w:noProof/>
          <w:lang w:eastAsia="es-MX"/>
        </w:rPr>
        <w:drawing>
          <wp:inline distT="0" distB="0" distL="0" distR="0" wp14:anchorId="45DCE776" wp14:editId="46A86FE3">
            <wp:extent cx="4812856" cy="2820838"/>
            <wp:effectExtent l="38100" t="38100" r="102235" b="939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739" t="60463" r="32509" b="5737"/>
                    <a:stretch/>
                  </pic:blipFill>
                  <pic:spPr bwMode="auto">
                    <a:xfrm>
                      <a:off x="0" y="0"/>
                      <a:ext cx="4854189" cy="2845063"/>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750E72E" w14:textId="77777777" w:rsidR="00C03CDD" w:rsidRPr="00FA390F" w:rsidRDefault="00C03CDD" w:rsidP="003F49F8">
      <w:pPr>
        <w:pStyle w:val="Sinespaciado"/>
        <w:ind w:left="567" w:right="567"/>
        <w:jc w:val="both"/>
        <w:rPr>
          <w:rFonts w:ascii="Palatino Linotype" w:hAnsi="Palatino Linotype"/>
          <w:i/>
          <w:sz w:val="22"/>
        </w:rPr>
      </w:pPr>
    </w:p>
    <w:p w14:paraId="65C1A042" w14:textId="77777777" w:rsidR="00C03CDD" w:rsidRDefault="00C03CDD" w:rsidP="003F49F8">
      <w:pPr>
        <w:spacing w:line="360" w:lineRule="auto"/>
        <w:jc w:val="both"/>
        <w:rPr>
          <w:rFonts w:ascii="Palatino Linotype" w:hAnsi="Palatino Linotype" w:cs="Arial"/>
        </w:rPr>
      </w:pPr>
      <w:r w:rsidRPr="00587A08">
        <w:rPr>
          <w:rFonts w:ascii="Palatino Linotype" w:hAnsi="Palatino Linotype" w:cs="Arial"/>
        </w:rPr>
        <w:t>De lo anterior, concluimos que</w:t>
      </w:r>
      <w:r>
        <w:rPr>
          <w:rFonts w:ascii="Palatino Linotype" w:hAnsi="Palatino Linotype" w:cs="Arial"/>
        </w:rPr>
        <w:t xml:space="preserve"> el</w:t>
      </w:r>
      <w:r w:rsidRPr="00587A08">
        <w:rPr>
          <w:rFonts w:ascii="Palatino Linotype" w:hAnsi="Palatino Linotype" w:cs="Arial"/>
        </w:rPr>
        <w:t xml:space="preserve"> </w:t>
      </w:r>
      <w:r w:rsidRPr="000C0557">
        <w:rPr>
          <w:rFonts w:ascii="Palatino Linotype" w:hAnsi="Palatino Linotype" w:cs="Arial"/>
        </w:rPr>
        <w:t xml:space="preserve">Departamento </w:t>
      </w:r>
      <w:r>
        <w:rPr>
          <w:rFonts w:ascii="Palatino Linotype" w:hAnsi="Palatino Linotype" w:cs="Arial"/>
        </w:rPr>
        <w:t>d</w:t>
      </w:r>
      <w:r w:rsidRPr="000C0557">
        <w:rPr>
          <w:rFonts w:ascii="Palatino Linotype" w:hAnsi="Palatino Linotype" w:cs="Arial"/>
        </w:rPr>
        <w:t xml:space="preserve">e Administración </w:t>
      </w:r>
      <w:r>
        <w:rPr>
          <w:rFonts w:ascii="Palatino Linotype" w:hAnsi="Palatino Linotype" w:cs="Arial"/>
        </w:rPr>
        <w:t xml:space="preserve">de Personal, es el área que de acuerdo a sus funciones se encarga de </w:t>
      </w:r>
      <w:r w:rsidR="009871CE">
        <w:rPr>
          <w:rFonts w:ascii="Palatino Linotype" w:hAnsi="Palatino Linotype" w:cs="Arial"/>
        </w:rPr>
        <w:t>supervisar el oportuno procesamiento y emisión de las nóminas para el pago del personal adscrito al Sujeto Obligado</w:t>
      </w:r>
      <w:r>
        <w:rPr>
          <w:rFonts w:ascii="Palatino Linotype" w:hAnsi="Palatino Linotype" w:cs="Arial"/>
        </w:rPr>
        <w:t xml:space="preserve">, por lo tanto, </w:t>
      </w:r>
      <w:r w:rsidR="009871CE">
        <w:rPr>
          <w:rFonts w:ascii="Palatino Linotype" w:hAnsi="Palatino Linotype" w:cs="Arial"/>
        </w:rPr>
        <w:t>se pronunció el área que de acuerdo a sus funciones cuenta con la información requerida</w:t>
      </w:r>
      <w:r>
        <w:rPr>
          <w:rFonts w:ascii="Palatino Linotype" w:hAnsi="Palatino Linotype" w:cs="Arial"/>
        </w:rPr>
        <w:t>.</w:t>
      </w:r>
    </w:p>
    <w:p w14:paraId="502DE7EE" w14:textId="77777777" w:rsidR="00AB5904" w:rsidRDefault="00AB5904" w:rsidP="003F49F8">
      <w:pPr>
        <w:spacing w:line="360" w:lineRule="auto"/>
        <w:jc w:val="both"/>
        <w:rPr>
          <w:rFonts w:ascii="Palatino Linotype" w:hAnsi="Palatino Linotype" w:cs="Arial"/>
        </w:rPr>
      </w:pPr>
    </w:p>
    <w:p w14:paraId="0C277B24" w14:textId="77777777" w:rsidR="00AB5904" w:rsidRDefault="00AB5904" w:rsidP="00AB5904">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Por lo anterior</w:t>
      </w:r>
      <w:r w:rsidRPr="009E195C">
        <w:rPr>
          <w:rFonts w:ascii="Palatino Linotype" w:eastAsia="Palatino Linotype" w:hAnsi="Palatino Linotype" w:cs="Palatino Linotype"/>
        </w:rPr>
        <w:t xml:space="preserve">, es oportuno señalar que conformidad con el artículo 147 de la Constitución Política del Estado Libre y Soberano de México, los trabajadores y trabajadoras al servicio del Estado, recibirán una remuneración adecuada e </w:t>
      </w:r>
      <w:r w:rsidRPr="009E195C">
        <w:rPr>
          <w:rFonts w:ascii="Palatino Linotype" w:eastAsia="Palatino Linotype" w:hAnsi="Palatino Linotype" w:cs="Palatino Linotype"/>
        </w:rPr>
        <w:lastRenderedPageBreak/>
        <w:t xml:space="preserve">irrenunciable por el desempeño de su empleo, cargo o comisión, que será determinada en el presupuesto de egresos que corresponda. </w:t>
      </w:r>
    </w:p>
    <w:p w14:paraId="61ABDA36" w14:textId="77777777" w:rsidR="00AB5904" w:rsidRPr="009E195C" w:rsidRDefault="00AB5904" w:rsidP="00AB5904">
      <w:pPr>
        <w:spacing w:line="360" w:lineRule="auto"/>
        <w:ind w:right="49"/>
        <w:jc w:val="both"/>
        <w:rPr>
          <w:rFonts w:ascii="Palatino Linotype" w:eastAsia="Palatino Linotype" w:hAnsi="Palatino Linotype" w:cs="Palatino Linotype"/>
        </w:rPr>
      </w:pPr>
    </w:p>
    <w:p w14:paraId="18DF240F" w14:textId="77777777" w:rsidR="00AB5904" w:rsidRPr="009E195C" w:rsidRDefault="00AB5904" w:rsidP="00AB5904">
      <w:pPr>
        <w:spacing w:line="360" w:lineRule="auto"/>
        <w:ind w:right="49"/>
        <w:jc w:val="both"/>
        <w:rPr>
          <w:rFonts w:ascii="Palatino Linotype" w:eastAsia="Palatino Linotype" w:hAnsi="Palatino Linotype" w:cs="Palatino Linotype"/>
        </w:rPr>
      </w:pPr>
      <w:r w:rsidRPr="009E195C">
        <w:rPr>
          <w:rFonts w:ascii="Palatino Linotype" w:eastAsia="Palatino Linotype" w:hAnsi="Palatino Linotype" w:cs="Palatino Linotype"/>
        </w:rPr>
        <w:t xml:space="preserve">En ese orden de ideas, el artículo 3, fracción XXXII del Código Financiero del Estado de México y Municipios establece que la </w:t>
      </w:r>
      <w:r w:rsidRPr="009E195C">
        <w:rPr>
          <w:rFonts w:ascii="Palatino Linotype" w:eastAsia="Palatino Linotype" w:hAnsi="Palatino Linotype" w:cs="Palatino Linotype"/>
          <w:i/>
        </w:rPr>
        <w:t>remuneración</w:t>
      </w:r>
      <w:r w:rsidRPr="009E195C">
        <w:rPr>
          <w:rFonts w:ascii="Palatino Linotype" w:eastAsia="Palatino Linotype" w:hAnsi="Palatino Linotype" w:cs="Palatino Linotype"/>
        </w:rPr>
        <w:t xml:space="preserve"> consiste en los pagos hechos por concepto de sueldo, compensaciones, gratificaciones, habitación, primas, comisiones, prestaciones en especie y cualquier otra percepción o prestación que se entregue al servidor por su trabajo. </w:t>
      </w:r>
    </w:p>
    <w:p w14:paraId="43771024" w14:textId="77777777" w:rsidR="00AB5904" w:rsidRPr="009E195C" w:rsidRDefault="00AB5904" w:rsidP="00AB5904">
      <w:pPr>
        <w:spacing w:line="360" w:lineRule="auto"/>
        <w:jc w:val="both"/>
        <w:rPr>
          <w:rFonts w:ascii="Palatino Linotype" w:eastAsia="Palatino Linotype" w:hAnsi="Palatino Linotype" w:cs="Palatino Linotype"/>
        </w:rPr>
      </w:pPr>
    </w:p>
    <w:p w14:paraId="49B313DD" w14:textId="77777777" w:rsidR="00AB5904" w:rsidRDefault="00AB5904" w:rsidP="00AB5904">
      <w:pPr>
        <w:spacing w:line="360" w:lineRule="auto"/>
        <w:jc w:val="both"/>
        <w:rPr>
          <w:rFonts w:ascii="Palatino Linotype" w:eastAsia="Palatino Linotype" w:hAnsi="Palatino Linotype" w:cs="Palatino Linotype"/>
        </w:rPr>
      </w:pPr>
      <w:r w:rsidRPr="009E195C">
        <w:rPr>
          <w:rFonts w:ascii="Palatino Linotype" w:eastAsia="Palatino Linotype" w:hAnsi="Palatino Linotype" w:cs="Palatino Linotype"/>
        </w:rPr>
        <w:t>Correlativo a lo anterior, la Ley del Trabajo de los Servidores Públicos del Estado y Municipios, en su artículo 220 K, fracciones II y IV, establece los documentos que tienen la obligación de conservar los entes públicos, entre los que se encuentran los recibos de pago de salarios</w:t>
      </w:r>
      <w:r w:rsidRPr="009E195C">
        <w:rPr>
          <w:rFonts w:ascii="Palatino Linotype" w:eastAsia="Palatino Linotype" w:hAnsi="Palatino Linotype" w:cs="Palatino Linotype"/>
          <w:b/>
        </w:rPr>
        <w:t xml:space="preserve"> o las</w:t>
      </w:r>
      <w:r w:rsidRPr="009E195C">
        <w:rPr>
          <w:rFonts w:ascii="Palatino Linotype" w:eastAsia="Palatino Linotype" w:hAnsi="Palatino Linotype" w:cs="Palatino Linotype"/>
        </w:rPr>
        <w:t xml:space="preserve"> </w:t>
      </w:r>
      <w:r w:rsidRPr="009E195C">
        <w:rPr>
          <w:rFonts w:ascii="Palatino Linotype" w:eastAsia="Palatino Linotype" w:hAnsi="Palatino Linotype" w:cs="Palatino Linotype"/>
          <w:b/>
        </w:rPr>
        <w:t xml:space="preserve">constancias documentales del pago de sueldos, </w:t>
      </w:r>
      <w:r w:rsidRPr="009E195C">
        <w:rPr>
          <w:rFonts w:ascii="Palatino Linotype" w:eastAsia="Palatino Linotype" w:hAnsi="Palatino Linotype" w:cs="Palatino Linotype"/>
        </w:rPr>
        <w:t>cuando sea por depósito o mediante información electrónica; así como los</w:t>
      </w:r>
      <w:r w:rsidRPr="009E195C">
        <w:rPr>
          <w:rFonts w:ascii="Palatino Linotype" w:eastAsia="Palatino Linotype" w:hAnsi="Palatino Linotype" w:cs="Palatino Linotype"/>
          <w:b/>
        </w:rPr>
        <w:t xml:space="preserve"> recibos o constancias de depósito o del medio de información magnética o electrónica</w:t>
      </w:r>
      <w:r w:rsidRPr="009E195C">
        <w:rPr>
          <w:rFonts w:ascii="Palatino Linotype" w:eastAsia="Palatino Linotype" w:hAnsi="Palatino Linotype" w:cs="Palatino Linotype"/>
        </w:rPr>
        <w:t xml:space="preserve"> que sean utilizadas para el </w:t>
      </w:r>
      <w:r w:rsidRPr="00D36217">
        <w:rPr>
          <w:rFonts w:ascii="Palatino Linotype" w:eastAsia="Palatino Linotype" w:hAnsi="Palatino Linotype" w:cs="Palatino Linotype"/>
        </w:rPr>
        <w:t>pago de salarios, prima vacacional, aguinaldo</w:t>
      </w:r>
      <w:r w:rsidRPr="009E195C">
        <w:rPr>
          <w:rFonts w:ascii="Palatino Linotype" w:eastAsia="Palatino Linotype" w:hAnsi="Palatino Linotype" w:cs="Palatino Linotype"/>
        </w:rPr>
        <w:t xml:space="preserve"> y demás prestaciones; al efecto se citan las porciones normativas de mérito:</w:t>
      </w:r>
    </w:p>
    <w:p w14:paraId="760DD681" w14:textId="77777777" w:rsidR="00AB5904" w:rsidRPr="009E195C" w:rsidRDefault="00AB5904" w:rsidP="00AB5904">
      <w:pPr>
        <w:spacing w:line="360" w:lineRule="auto"/>
        <w:jc w:val="both"/>
        <w:rPr>
          <w:rFonts w:ascii="Palatino Linotype" w:eastAsia="Palatino Linotype" w:hAnsi="Palatino Linotype" w:cs="Palatino Linotype"/>
        </w:rPr>
      </w:pPr>
    </w:p>
    <w:p w14:paraId="0BEB0F2C" w14:textId="77777777" w:rsidR="00AB5904" w:rsidRPr="009E195C" w:rsidRDefault="00AB5904" w:rsidP="00AB5904">
      <w:pPr>
        <w:pStyle w:val="Prrafodelista"/>
        <w:tabs>
          <w:tab w:val="left" w:pos="9072"/>
        </w:tabs>
        <w:ind w:left="567" w:right="567"/>
        <w:jc w:val="both"/>
        <w:rPr>
          <w:rFonts w:ascii="Palatino Linotype" w:eastAsia="Palatino Linotype" w:hAnsi="Palatino Linotype" w:cs="Palatino Linotype"/>
          <w:i/>
        </w:rPr>
      </w:pPr>
      <w:r w:rsidRPr="009E195C">
        <w:rPr>
          <w:rFonts w:ascii="Palatino Linotype" w:eastAsia="Palatino Linotype" w:hAnsi="Palatino Linotype" w:cs="Palatino Linotype"/>
          <w:b/>
          <w:i/>
        </w:rPr>
        <w:t>ARTÍCULO 220 K.-</w:t>
      </w:r>
      <w:r w:rsidRPr="009E195C">
        <w:rPr>
          <w:rFonts w:ascii="Palatino Linotype" w:eastAsia="Palatino Linotype" w:hAnsi="Palatino Linotype" w:cs="Palatino Linotype"/>
          <w:i/>
        </w:rPr>
        <w:t xml:space="preserve"> La institución o dependencia pública tiene la obligación de conservar y exhibir en el proceso los documentos que a continuación se precisan:</w:t>
      </w:r>
    </w:p>
    <w:p w14:paraId="53B1CBA6" w14:textId="77777777" w:rsidR="00AB5904" w:rsidRPr="009E195C" w:rsidRDefault="00AB5904" w:rsidP="00AB5904">
      <w:pPr>
        <w:pStyle w:val="Prrafodelista"/>
        <w:tabs>
          <w:tab w:val="left" w:pos="9072"/>
        </w:tabs>
        <w:ind w:left="567" w:right="567"/>
        <w:jc w:val="both"/>
        <w:rPr>
          <w:rFonts w:ascii="Palatino Linotype" w:eastAsia="Palatino Linotype" w:hAnsi="Palatino Linotype" w:cs="Palatino Linotype"/>
          <w:i/>
        </w:rPr>
      </w:pPr>
      <w:r w:rsidRPr="009E195C">
        <w:rPr>
          <w:rFonts w:ascii="Palatino Linotype" w:eastAsia="Palatino Linotype" w:hAnsi="Palatino Linotype" w:cs="Palatino Linotype"/>
          <w:i/>
        </w:rPr>
        <w:t>(…)</w:t>
      </w:r>
    </w:p>
    <w:p w14:paraId="66DE6FC7" w14:textId="77777777" w:rsidR="00AB5904" w:rsidRPr="009E195C" w:rsidRDefault="00AB5904" w:rsidP="00AB5904">
      <w:pPr>
        <w:pStyle w:val="Prrafodelista"/>
        <w:tabs>
          <w:tab w:val="left" w:pos="9072"/>
        </w:tabs>
        <w:ind w:left="567" w:right="567"/>
        <w:jc w:val="both"/>
        <w:rPr>
          <w:rFonts w:ascii="Palatino Linotype" w:eastAsia="Palatino Linotype" w:hAnsi="Palatino Linotype" w:cs="Palatino Linotype"/>
          <w:i/>
        </w:rPr>
      </w:pPr>
      <w:r w:rsidRPr="009E195C">
        <w:rPr>
          <w:rFonts w:ascii="Palatino Linotype" w:eastAsia="Palatino Linotype" w:hAnsi="Palatino Linotype" w:cs="Palatino Linotype"/>
          <w:i/>
        </w:rPr>
        <w:t xml:space="preserve">II. </w:t>
      </w:r>
      <w:r w:rsidRPr="009E195C">
        <w:rPr>
          <w:rFonts w:ascii="Palatino Linotype" w:eastAsia="Palatino Linotype" w:hAnsi="Palatino Linotype" w:cs="Palatino Linotype"/>
          <w:b/>
          <w:i/>
        </w:rPr>
        <w:t>Recibos de pagos de salarios</w:t>
      </w:r>
      <w:r w:rsidRPr="009E195C">
        <w:rPr>
          <w:rFonts w:ascii="Palatino Linotype" w:eastAsia="Palatino Linotype" w:hAnsi="Palatino Linotype" w:cs="Palatino Linotype"/>
          <w:i/>
        </w:rPr>
        <w:t xml:space="preserve"> o las constancias documentales del pago de salario cuando sea por depósito o mediante información electrónica;</w:t>
      </w:r>
    </w:p>
    <w:p w14:paraId="7E730247" w14:textId="77777777" w:rsidR="00AB5904" w:rsidRPr="009E195C" w:rsidRDefault="00AB5904" w:rsidP="00AB5904">
      <w:pPr>
        <w:pStyle w:val="Prrafodelista"/>
        <w:tabs>
          <w:tab w:val="left" w:pos="9072"/>
        </w:tabs>
        <w:ind w:left="567" w:right="567"/>
        <w:jc w:val="both"/>
        <w:rPr>
          <w:rFonts w:ascii="Palatino Linotype" w:eastAsia="Palatino Linotype" w:hAnsi="Palatino Linotype" w:cs="Palatino Linotype"/>
          <w:i/>
        </w:rPr>
      </w:pPr>
      <w:r w:rsidRPr="009E195C">
        <w:rPr>
          <w:rFonts w:ascii="Palatino Linotype" w:eastAsia="Palatino Linotype" w:hAnsi="Palatino Linotype" w:cs="Palatino Linotype"/>
          <w:i/>
        </w:rPr>
        <w:t>(…)</w:t>
      </w:r>
    </w:p>
    <w:p w14:paraId="1D2B4798" w14:textId="77777777" w:rsidR="00AB5904" w:rsidRPr="009E195C" w:rsidRDefault="00AB5904" w:rsidP="00AB5904">
      <w:pPr>
        <w:pStyle w:val="Prrafodelista"/>
        <w:tabs>
          <w:tab w:val="left" w:pos="9072"/>
        </w:tabs>
        <w:ind w:left="567" w:right="567"/>
        <w:jc w:val="both"/>
        <w:rPr>
          <w:rFonts w:ascii="Palatino Linotype" w:eastAsia="Palatino Linotype" w:hAnsi="Palatino Linotype" w:cs="Palatino Linotype"/>
          <w:i/>
        </w:rPr>
      </w:pPr>
      <w:r w:rsidRPr="009E195C">
        <w:rPr>
          <w:rFonts w:ascii="Palatino Linotype" w:eastAsia="Palatino Linotype" w:hAnsi="Palatino Linotype" w:cs="Palatino Linotype"/>
          <w:b/>
          <w:i/>
        </w:rPr>
        <w:t>IV. Recibos o las constancias</w:t>
      </w:r>
      <w:r w:rsidRPr="009E195C">
        <w:rPr>
          <w:rFonts w:ascii="Palatino Linotype" w:eastAsia="Palatino Linotype" w:hAnsi="Palatino Linotype" w:cs="Palatino Linotype"/>
          <w:i/>
        </w:rPr>
        <w:t xml:space="preserve"> de depósito o del medio de información magnética o electrónica que sean utilizadas para el </w:t>
      </w:r>
      <w:r w:rsidRPr="009E195C">
        <w:rPr>
          <w:rFonts w:ascii="Palatino Linotype" w:eastAsia="Palatino Linotype" w:hAnsi="Palatino Linotype" w:cs="Palatino Linotype"/>
          <w:b/>
          <w:i/>
        </w:rPr>
        <w:t xml:space="preserve">pago de salarios, </w:t>
      </w:r>
      <w:r w:rsidRPr="009E195C">
        <w:rPr>
          <w:rFonts w:ascii="Palatino Linotype" w:eastAsia="Palatino Linotype" w:hAnsi="Palatino Linotype" w:cs="Palatino Linotype"/>
          <w:i/>
        </w:rPr>
        <w:t>prima vacacional, aguinaldo y demás prestaciones establecidas en la presente ley; y…</w:t>
      </w:r>
    </w:p>
    <w:p w14:paraId="206657FB" w14:textId="77777777" w:rsidR="00AB5904" w:rsidRPr="009E195C" w:rsidRDefault="00AB5904" w:rsidP="00AB5904">
      <w:pPr>
        <w:pStyle w:val="Prrafodelista"/>
        <w:tabs>
          <w:tab w:val="left" w:pos="9072"/>
        </w:tabs>
        <w:ind w:left="567" w:right="567"/>
        <w:jc w:val="both"/>
        <w:rPr>
          <w:rFonts w:ascii="Palatino Linotype" w:eastAsia="Palatino Linotype" w:hAnsi="Palatino Linotype" w:cs="Palatino Linotype"/>
          <w:i/>
        </w:rPr>
      </w:pPr>
      <w:r w:rsidRPr="009E195C">
        <w:rPr>
          <w:rFonts w:ascii="Palatino Linotype" w:eastAsia="Palatino Linotype" w:hAnsi="Palatino Linotype" w:cs="Palatino Linotype"/>
          <w:i/>
        </w:rPr>
        <w:lastRenderedPageBreak/>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1149EFC9" w14:textId="77777777" w:rsidR="00AB5904" w:rsidRPr="009E195C" w:rsidRDefault="00AB5904" w:rsidP="00AB5904">
      <w:pPr>
        <w:pStyle w:val="Prrafodelista"/>
        <w:tabs>
          <w:tab w:val="left" w:pos="9072"/>
        </w:tabs>
        <w:ind w:left="567" w:right="567"/>
        <w:jc w:val="both"/>
        <w:rPr>
          <w:rFonts w:ascii="Palatino Linotype" w:eastAsia="Palatino Linotype" w:hAnsi="Palatino Linotype" w:cs="Palatino Linotype"/>
          <w:i/>
        </w:rPr>
      </w:pPr>
      <w:r w:rsidRPr="009E195C">
        <w:rPr>
          <w:rFonts w:ascii="Palatino Linotype" w:eastAsia="Palatino Linotype" w:hAnsi="Palatino Linotype" w:cs="Palatino Linotype"/>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5C809CF4" w14:textId="77777777" w:rsidR="00AB5904" w:rsidRDefault="00AB5904" w:rsidP="00AB5904">
      <w:pPr>
        <w:pStyle w:val="Prrafodelista"/>
        <w:tabs>
          <w:tab w:val="left" w:pos="9072"/>
        </w:tabs>
        <w:ind w:left="567" w:right="567"/>
        <w:jc w:val="both"/>
        <w:rPr>
          <w:rFonts w:ascii="Palatino Linotype" w:eastAsia="Palatino Linotype" w:hAnsi="Palatino Linotype" w:cs="Palatino Linotype"/>
          <w:i/>
        </w:rPr>
      </w:pPr>
      <w:r w:rsidRPr="009E195C">
        <w:rPr>
          <w:rFonts w:ascii="Palatino Linotype" w:eastAsia="Palatino Linotype" w:hAnsi="Palatino Linotype" w:cs="Palatino Linotype"/>
          <w:i/>
        </w:rPr>
        <w:t>El incumplimiento por lo dispuesto por este artículo, establecerá la presunción de ser ciertos los hechos que el actor exprese en su demanda, en relación con tales documen</w:t>
      </w:r>
      <w:r>
        <w:rPr>
          <w:rFonts w:ascii="Palatino Linotype" w:eastAsia="Palatino Linotype" w:hAnsi="Palatino Linotype" w:cs="Palatino Linotype"/>
          <w:i/>
        </w:rPr>
        <w:t>tos, salvo prueba en contrario.</w:t>
      </w:r>
    </w:p>
    <w:p w14:paraId="4D12198D" w14:textId="77777777" w:rsidR="00AB5904" w:rsidRPr="009E195C" w:rsidRDefault="00AB5904" w:rsidP="00AB5904">
      <w:pPr>
        <w:pStyle w:val="Prrafodelista"/>
        <w:tabs>
          <w:tab w:val="left" w:pos="9072"/>
        </w:tabs>
        <w:ind w:left="567" w:right="567"/>
        <w:jc w:val="both"/>
        <w:rPr>
          <w:rFonts w:ascii="Palatino Linotype" w:eastAsia="Palatino Linotype" w:hAnsi="Palatino Linotype" w:cs="Palatino Linotype"/>
          <w:i/>
        </w:rPr>
      </w:pPr>
    </w:p>
    <w:p w14:paraId="4A6B190E" w14:textId="77777777" w:rsidR="00AB5904" w:rsidRPr="009E195C" w:rsidRDefault="00AB5904" w:rsidP="00AB5904">
      <w:pPr>
        <w:spacing w:line="360" w:lineRule="auto"/>
        <w:jc w:val="both"/>
        <w:rPr>
          <w:rFonts w:ascii="Palatino Linotype" w:eastAsia="Palatino Linotype" w:hAnsi="Palatino Linotype" w:cs="Palatino Linotype"/>
        </w:rPr>
      </w:pPr>
      <w:r w:rsidRPr="009E195C">
        <w:rPr>
          <w:rFonts w:ascii="Palatino Linotype" w:eastAsia="Palatino Linotype" w:hAnsi="Palatino Linotype" w:cs="Palatino Linotype"/>
        </w:rPr>
        <w:t xml:space="preserve">Sobre la base del precepto legal citado, se advierte que </w:t>
      </w:r>
      <w:r w:rsidRPr="009E195C">
        <w:rPr>
          <w:rFonts w:ascii="Palatino Linotype" w:eastAsia="Palatino Linotype" w:hAnsi="Palatino Linotype" w:cs="Palatino Linotype"/>
          <w:i/>
        </w:rPr>
        <w:t xml:space="preserve">toda institución pública o dependencia pública del Estado de México debe conservar las constancias de </w:t>
      </w:r>
      <w:r w:rsidRPr="009E195C">
        <w:rPr>
          <w:rFonts w:ascii="Palatino Linotype" w:eastAsia="Palatino Linotype" w:hAnsi="Palatino Linotype" w:cs="Palatino Linotype"/>
          <w:b/>
          <w:i/>
        </w:rPr>
        <w:t>pago de salarios</w:t>
      </w:r>
      <w:r w:rsidRPr="009E195C">
        <w:rPr>
          <w:rFonts w:ascii="Palatino Linotype" w:eastAsia="Palatino Linotype" w:hAnsi="Palatino Linotype" w:cs="Palatino Linotype"/>
          <w:i/>
        </w:rPr>
        <w:t>,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r w:rsidRPr="009E195C">
        <w:rPr>
          <w:rFonts w:ascii="Palatino Linotype" w:eastAsia="Palatino Linotype" w:hAnsi="Palatino Linotype" w:cs="Palatino Linotype"/>
        </w:rPr>
        <w:t>.</w:t>
      </w:r>
    </w:p>
    <w:p w14:paraId="09ACF7F8" w14:textId="77777777" w:rsidR="00AB5904" w:rsidRPr="009E195C" w:rsidRDefault="00AB5904" w:rsidP="00AB5904">
      <w:pPr>
        <w:spacing w:line="360" w:lineRule="auto"/>
        <w:jc w:val="both"/>
        <w:rPr>
          <w:rFonts w:ascii="Palatino Linotype" w:eastAsia="Palatino Linotype" w:hAnsi="Palatino Linotype" w:cs="Palatino Linotype"/>
        </w:rPr>
      </w:pPr>
    </w:p>
    <w:p w14:paraId="4BB19C51" w14:textId="77777777" w:rsidR="00AB5904" w:rsidRPr="009E195C" w:rsidRDefault="00AB5904" w:rsidP="00AB5904">
      <w:pPr>
        <w:spacing w:line="360" w:lineRule="auto"/>
        <w:jc w:val="both"/>
        <w:rPr>
          <w:rFonts w:ascii="Palatino Linotype" w:eastAsia="Palatino Linotype" w:hAnsi="Palatino Linotype" w:cs="Palatino Linotype"/>
        </w:rPr>
      </w:pPr>
      <w:r w:rsidRPr="009E195C">
        <w:rPr>
          <w:rFonts w:ascii="Palatino Linotype" w:eastAsia="Palatino Linotype" w:hAnsi="Palatino Linotype" w:cs="Palatino Linotype"/>
        </w:rPr>
        <w:t>Por tanto, los recibos de nómina tienen como objetivo presentar la información del pago de las remuneraciones de cada uno de los servidores públicos de la entidad fiscalizable de que se trate correspondiente a un periodo determinado; y, los recibos o constancias por el pago de aguinaldo y prima vacacional, avalan las prestaciones de ley que la entidad fiscalizable está obligada a pagar al trabajador.</w:t>
      </w:r>
    </w:p>
    <w:p w14:paraId="77C6A43E" w14:textId="77777777" w:rsidR="00AB5904" w:rsidRPr="009E195C" w:rsidRDefault="00AB5904" w:rsidP="00AB5904">
      <w:pPr>
        <w:spacing w:line="360" w:lineRule="auto"/>
        <w:jc w:val="both"/>
        <w:rPr>
          <w:rFonts w:ascii="Palatino Linotype" w:eastAsia="Palatino Linotype" w:hAnsi="Palatino Linotype" w:cs="Palatino Linotype"/>
        </w:rPr>
      </w:pPr>
    </w:p>
    <w:p w14:paraId="1A97D00B" w14:textId="77777777" w:rsidR="00AB5904" w:rsidRPr="009E195C" w:rsidRDefault="00AB5904" w:rsidP="00AB5904">
      <w:pPr>
        <w:spacing w:line="360" w:lineRule="auto"/>
        <w:jc w:val="both"/>
        <w:rPr>
          <w:rFonts w:ascii="Palatino Linotype" w:eastAsia="Palatino Linotype" w:hAnsi="Palatino Linotype" w:cs="Palatino Linotype"/>
        </w:rPr>
      </w:pPr>
      <w:r w:rsidRPr="009E195C">
        <w:rPr>
          <w:rFonts w:ascii="Palatino Linotype" w:eastAsia="Palatino Linotype" w:hAnsi="Palatino Linotype" w:cs="Palatino Linotype"/>
        </w:rPr>
        <w:t xml:space="preserve">De lo anterior, es que se colige que, </w:t>
      </w:r>
      <w:r w:rsidRPr="009E195C">
        <w:rPr>
          <w:rFonts w:ascii="Palatino Linotype" w:eastAsia="Palatino Linotype" w:hAnsi="Palatino Linotype" w:cs="Palatino Linotype"/>
          <w:b/>
        </w:rPr>
        <w:t xml:space="preserve">el recibir un salario, </w:t>
      </w:r>
      <w:r w:rsidRPr="009E195C">
        <w:rPr>
          <w:rFonts w:ascii="Palatino Linotype" w:eastAsia="Palatino Linotype" w:hAnsi="Palatino Linotype" w:cs="Palatino Linotype"/>
        </w:rPr>
        <w:t xml:space="preserve">aguinaldo y prima vacacional, son derechos reconocidos por las leyes, y de cuyo acceso, permitirá a el trabajador cubrir diversas necesidades básicas, como alimentación, vivienda, salud -por </w:t>
      </w:r>
      <w:r w:rsidRPr="009E195C">
        <w:rPr>
          <w:rFonts w:ascii="Palatino Linotype" w:eastAsia="Palatino Linotype" w:hAnsi="Palatino Linotype" w:cs="Palatino Linotype"/>
        </w:rPr>
        <w:lastRenderedPageBreak/>
        <w:t xml:space="preserve">mencionar algunos-, y los cuales son derechos humanos reconocidos por nuestra Constitución, lo que implica que el pago del salario y demás prestaciones, están relacionados con el goce y satisfacción de otros derechos humanos, en sentido contrario, </w:t>
      </w:r>
      <w:r w:rsidRPr="009E195C">
        <w:rPr>
          <w:rFonts w:ascii="Palatino Linotype" w:eastAsia="Palatino Linotype" w:hAnsi="Palatino Linotype" w:cs="Palatino Linotype"/>
          <w:b/>
          <w:u w:val="single"/>
        </w:rPr>
        <w:t>la falta de pago de estos derechos por parte del patrón o empleador, no sólo incumple jurídicamente un contrato, sino que violenta y transgrede indirectamente otros derechos humanos reconocidos nacional e internacionalmente.</w:t>
      </w:r>
      <w:r w:rsidRPr="009E195C">
        <w:rPr>
          <w:rFonts w:ascii="Palatino Linotype" w:eastAsia="Palatino Linotype" w:hAnsi="Palatino Linotype" w:cs="Palatino Linotype"/>
        </w:rPr>
        <w:t xml:space="preserve"> </w:t>
      </w:r>
    </w:p>
    <w:p w14:paraId="4D14F0AA" w14:textId="77777777" w:rsidR="00AB5904" w:rsidRDefault="00AB5904" w:rsidP="00AB5904">
      <w:pPr>
        <w:spacing w:line="360" w:lineRule="auto"/>
        <w:jc w:val="both"/>
        <w:rPr>
          <w:rFonts w:ascii="Palatino Linotype" w:eastAsia="Palatino Linotype" w:hAnsi="Palatino Linotype" w:cs="Palatino Linotype"/>
        </w:rPr>
      </w:pPr>
      <w:r w:rsidRPr="009E195C">
        <w:rPr>
          <w:rFonts w:ascii="Palatino Linotype" w:eastAsia="Palatino Linotype" w:hAnsi="Palatino Linotype" w:cs="Palatino Linotype"/>
        </w:rPr>
        <w:t>Máxime que, en el caso, dicha información tiene el carácter de pública y para ello, cabe referir que el artículo 92, fracción VIII de la Ley de Transparencia y Acceso a la Información Pública del Estado de México y Municipios, establece:</w:t>
      </w:r>
    </w:p>
    <w:p w14:paraId="37618C37" w14:textId="77777777" w:rsidR="00AB5904" w:rsidRPr="009E195C" w:rsidRDefault="00AB5904" w:rsidP="00AB5904">
      <w:pPr>
        <w:spacing w:line="360" w:lineRule="auto"/>
        <w:jc w:val="both"/>
        <w:rPr>
          <w:rFonts w:ascii="Palatino Linotype" w:eastAsia="Palatino Linotype" w:hAnsi="Palatino Linotype" w:cs="Palatino Linotype"/>
        </w:rPr>
      </w:pPr>
    </w:p>
    <w:p w14:paraId="344CE762" w14:textId="77777777" w:rsidR="00AB5904" w:rsidRPr="009E195C" w:rsidRDefault="00AB5904" w:rsidP="00AB5904">
      <w:pPr>
        <w:pStyle w:val="Prrafodelista"/>
        <w:tabs>
          <w:tab w:val="left" w:pos="7938"/>
        </w:tabs>
        <w:ind w:left="567" w:right="567"/>
        <w:jc w:val="both"/>
        <w:rPr>
          <w:rFonts w:ascii="Palatino Linotype" w:eastAsia="Palatino Linotype" w:hAnsi="Palatino Linotype" w:cs="Palatino Linotype"/>
          <w:i/>
        </w:rPr>
      </w:pPr>
      <w:r w:rsidRPr="009E195C">
        <w:rPr>
          <w:rFonts w:ascii="Palatino Linotype" w:eastAsia="Palatino Linotype" w:hAnsi="Palatino Linotype" w:cs="Palatino Linotype"/>
          <w:b/>
          <w:i/>
        </w:rPr>
        <w:t>Artículo 92</w:t>
      </w:r>
      <w:r w:rsidRPr="009E195C">
        <w:rPr>
          <w:rFonts w:ascii="Palatino Linotype" w:eastAsia="Palatino Linotype" w:hAnsi="Palatino Linotype" w:cs="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555666F" w14:textId="77777777" w:rsidR="00AB5904" w:rsidRPr="009E195C" w:rsidRDefault="00AB5904" w:rsidP="00AB5904">
      <w:pPr>
        <w:pStyle w:val="Prrafodelista"/>
        <w:tabs>
          <w:tab w:val="left" w:pos="7938"/>
        </w:tabs>
        <w:ind w:left="567" w:right="567"/>
        <w:jc w:val="both"/>
        <w:rPr>
          <w:rFonts w:ascii="Palatino Linotype" w:eastAsia="Palatino Linotype" w:hAnsi="Palatino Linotype" w:cs="Palatino Linotype"/>
          <w:i/>
        </w:rPr>
      </w:pPr>
      <w:r w:rsidRPr="009E195C">
        <w:rPr>
          <w:rFonts w:ascii="Palatino Linotype" w:eastAsia="Palatino Linotype" w:hAnsi="Palatino Linotype" w:cs="Palatino Linotype"/>
          <w:i/>
        </w:rPr>
        <w:t>…</w:t>
      </w:r>
    </w:p>
    <w:p w14:paraId="38475CE8" w14:textId="77777777" w:rsidR="00AB5904" w:rsidRPr="009E195C" w:rsidRDefault="00AB5904" w:rsidP="00AB5904">
      <w:pPr>
        <w:pStyle w:val="Prrafodelista"/>
        <w:ind w:left="567" w:right="567"/>
        <w:jc w:val="both"/>
        <w:rPr>
          <w:rFonts w:ascii="Palatino Linotype" w:eastAsia="Palatino Linotype" w:hAnsi="Palatino Linotype" w:cs="Palatino Linotype"/>
          <w:i/>
        </w:rPr>
      </w:pPr>
      <w:bookmarkStart w:id="2" w:name="_heading=h.3dy6vkm" w:colFirst="0" w:colLast="0"/>
      <w:bookmarkEnd w:id="2"/>
      <w:r w:rsidRPr="009E195C">
        <w:rPr>
          <w:rFonts w:ascii="Palatino Linotype" w:eastAsia="Palatino Linotype" w:hAnsi="Palatino Linotype" w:cs="Palatino Linotype"/>
          <w:b/>
          <w:i/>
        </w:rPr>
        <w:t>VIII.</w:t>
      </w:r>
      <w:r w:rsidRPr="009E195C">
        <w:rPr>
          <w:rFonts w:ascii="Palatino Linotype" w:eastAsia="Palatino Linotype" w:hAnsi="Palatino Linotype" w:cs="Palatino Linotype"/>
          <w:i/>
        </w:rPr>
        <w:t xml:space="preserve"> La </w:t>
      </w:r>
      <w:r w:rsidRPr="009E195C">
        <w:rPr>
          <w:rFonts w:ascii="Palatino Linotype" w:eastAsia="Palatino Linotype" w:hAnsi="Palatino Linotype" w:cs="Palatino Linotype"/>
          <w:b/>
          <w:i/>
        </w:rPr>
        <w:t>remuneración bruta y neta de todos los servidores públicos</w:t>
      </w:r>
      <w:r w:rsidRPr="009E195C">
        <w:rPr>
          <w:rFonts w:ascii="Palatino Linotype" w:eastAsia="Palatino Linotype" w:hAnsi="Palatino Linotype" w:cs="Palatino Linotype"/>
          <w:i/>
        </w:rPr>
        <w:t xml:space="preserve"> de base o de confianza, de todas las percepciones, incluyendo sueldos,</w:t>
      </w:r>
      <w:r w:rsidRPr="009E195C">
        <w:rPr>
          <w:rFonts w:ascii="Palatino Linotype" w:eastAsia="Palatino Linotype" w:hAnsi="Palatino Linotype" w:cs="Palatino Linotype"/>
          <w:b/>
          <w:i/>
        </w:rPr>
        <w:t xml:space="preserve"> </w:t>
      </w:r>
      <w:r w:rsidRPr="009E195C">
        <w:rPr>
          <w:rFonts w:ascii="Palatino Linotype" w:eastAsia="Palatino Linotype" w:hAnsi="Palatino Linotype" w:cs="Palatino Linotype"/>
          <w:i/>
        </w:rPr>
        <w:t>prestaciones, gratificaciones, primas, comisiones, dietas, bonos, estímulos, ingresos y sistemas de compensación, señalando la periodicidad de dicha remuneración;</w:t>
      </w:r>
    </w:p>
    <w:p w14:paraId="24C40D0B" w14:textId="77777777" w:rsidR="00AB5904" w:rsidRPr="009E195C" w:rsidRDefault="00AB5904" w:rsidP="00AB5904">
      <w:pPr>
        <w:pStyle w:val="Prrafodelista"/>
        <w:ind w:right="900"/>
        <w:jc w:val="both"/>
        <w:rPr>
          <w:rFonts w:ascii="Palatino Linotype" w:eastAsia="Palatino Linotype" w:hAnsi="Palatino Linotype" w:cs="Palatino Linotype"/>
          <w:i/>
        </w:rPr>
      </w:pPr>
    </w:p>
    <w:p w14:paraId="103533E5" w14:textId="77777777" w:rsidR="00AB5904" w:rsidRPr="009E195C" w:rsidRDefault="00AB5904" w:rsidP="00AB5904">
      <w:pPr>
        <w:pStyle w:val="Prrafodelista"/>
        <w:spacing w:line="360" w:lineRule="auto"/>
        <w:ind w:left="0"/>
        <w:jc w:val="both"/>
        <w:rPr>
          <w:rFonts w:ascii="Palatino Linotype" w:eastAsia="Palatino Linotype" w:hAnsi="Palatino Linotype" w:cs="Palatino Linotype"/>
        </w:rPr>
      </w:pPr>
      <w:r w:rsidRPr="009E195C">
        <w:rPr>
          <w:rFonts w:ascii="Palatino Linotype" w:eastAsia="Palatino Linotype" w:hAnsi="Palatino Linotype" w:cs="Palatino Linotype"/>
        </w:rPr>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bruta y neta de todos los servidores públicos, de sus percepciones, incluyendo sueldos, prestaciones, gratificaciones y primas que perciban.</w:t>
      </w:r>
    </w:p>
    <w:p w14:paraId="641483F3" w14:textId="77777777" w:rsidR="00AB5904" w:rsidRDefault="00AB5904" w:rsidP="003F49F8">
      <w:pPr>
        <w:spacing w:line="360" w:lineRule="auto"/>
        <w:jc w:val="both"/>
        <w:rPr>
          <w:rFonts w:ascii="Palatino Linotype" w:hAnsi="Palatino Linotype" w:cs="Arial"/>
        </w:rPr>
      </w:pPr>
    </w:p>
    <w:p w14:paraId="0216DE1E" w14:textId="77777777" w:rsidR="00CA3B17" w:rsidRPr="00ED5352" w:rsidRDefault="00CA3B17" w:rsidP="00CA3B17">
      <w:pPr>
        <w:widowControl w:val="0"/>
        <w:autoSpaceDE w:val="0"/>
        <w:autoSpaceDN w:val="0"/>
        <w:adjustRightInd w:val="0"/>
        <w:spacing w:line="360" w:lineRule="auto"/>
        <w:jc w:val="both"/>
        <w:rPr>
          <w:rFonts w:ascii="Palatino Linotype" w:eastAsiaTheme="minorHAnsi" w:hAnsi="Palatino Linotype" w:cs="Arial"/>
          <w:lang w:val="es-MX" w:eastAsia="en-US"/>
        </w:rPr>
      </w:pPr>
      <w:r w:rsidRPr="00ED5352">
        <w:rPr>
          <w:rFonts w:ascii="Palatino Linotype" w:eastAsiaTheme="minorHAnsi" w:hAnsi="Palatino Linotype" w:cs="Arial"/>
          <w:lang w:val="es-MX" w:eastAsia="en-US"/>
        </w:rPr>
        <w:lastRenderedPageBreak/>
        <w:t xml:space="preserve">Atento a lo anterior, y a efecto de llevar a buen curso el presente asunto, resulta trascedente observar que </w:t>
      </w:r>
      <w:r>
        <w:rPr>
          <w:rFonts w:ascii="Palatino Linotype" w:eastAsiaTheme="minorHAnsi" w:hAnsi="Palatino Linotype" w:cs="Arial"/>
          <w:lang w:val="es-MX" w:eastAsia="en-US"/>
        </w:rPr>
        <w:t>el</w:t>
      </w:r>
      <w:r w:rsidRPr="00ED5352">
        <w:rPr>
          <w:rFonts w:ascii="Palatino Linotype" w:eastAsiaTheme="minorHAnsi" w:hAnsi="Palatino Linotype" w:cs="Arial"/>
          <w:lang w:val="es-MX" w:eastAsia="en-US"/>
        </w:rPr>
        <w:t xml:space="preserve"> particular se queja de que </w:t>
      </w:r>
      <w:r>
        <w:rPr>
          <w:rFonts w:ascii="Palatino Linotype" w:eastAsiaTheme="minorHAnsi" w:hAnsi="Palatino Linotype" w:cs="Arial"/>
          <w:b/>
          <w:lang w:val="es-MX" w:eastAsia="en-US"/>
        </w:rPr>
        <w:t>n</w:t>
      </w:r>
      <w:r w:rsidRPr="00CA3B17">
        <w:rPr>
          <w:rFonts w:ascii="Palatino Linotype" w:eastAsiaTheme="minorHAnsi" w:hAnsi="Palatino Linotype" w:cs="Arial"/>
          <w:b/>
          <w:lang w:val="es-MX" w:eastAsia="en-US"/>
        </w:rPr>
        <w:t>o recib</w:t>
      </w:r>
      <w:r>
        <w:rPr>
          <w:rFonts w:ascii="Palatino Linotype" w:eastAsiaTheme="minorHAnsi" w:hAnsi="Palatino Linotype" w:cs="Arial"/>
          <w:b/>
          <w:lang w:val="es-MX" w:eastAsia="en-US"/>
        </w:rPr>
        <w:t>ió</w:t>
      </w:r>
      <w:r w:rsidRPr="00CA3B17">
        <w:rPr>
          <w:rFonts w:ascii="Palatino Linotype" w:eastAsiaTheme="minorHAnsi" w:hAnsi="Palatino Linotype" w:cs="Arial"/>
          <w:b/>
          <w:lang w:val="es-MX" w:eastAsia="en-US"/>
        </w:rPr>
        <w:t xml:space="preserve"> la información completa falto: </w:t>
      </w:r>
      <w:r w:rsidRPr="00CA3B17">
        <w:rPr>
          <w:rFonts w:ascii="Palatino Linotype" w:eastAsiaTheme="minorHAnsi" w:hAnsi="Palatino Linotype" w:cs="Arial"/>
          <w:b/>
          <w:u w:val="single"/>
          <w:lang w:val="es-MX" w:eastAsia="en-US"/>
        </w:rPr>
        <w:t>los comprobantes correspondientes a: 1 al 15 de enero 2000 1 al 15 de marzo 2001 1 al 15 de enero 2002 16 al 30 de septiembre 2009 16 al 31 de diciembre 2010 16 al 31 de enero 2011 16 al 31 de mayo 2012 1 al 15 de noviembre 2016 16 al 31 de agosto 2018 1 al 15 de noviembre 2020</w:t>
      </w:r>
      <w:r w:rsidRPr="00CA3B17">
        <w:rPr>
          <w:rFonts w:ascii="Palatino Linotype" w:eastAsiaTheme="minorHAnsi" w:hAnsi="Palatino Linotype" w:cs="Arial"/>
          <w:b/>
          <w:lang w:val="es-MX" w:eastAsia="en-US"/>
        </w:rPr>
        <w:t xml:space="preserve"> y algunos documentos no son legibles en el anexo de respuesta específicamente en las </w:t>
      </w:r>
      <w:proofErr w:type="spellStart"/>
      <w:r w:rsidRPr="00CA3B17">
        <w:rPr>
          <w:rFonts w:ascii="Palatino Linotype" w:eastAsiaTheme="minorHAnsi" w:hAnsi="Palatino Linotype" w:cs="Arial"/>
          <w:b/>
          <w:lang w:val="es-MX" w:eastAsia="en-US"/>
        </w:rPr>
        <w:t>paginas</w:t>
      </w:r>
      <w:proofErr w:type="spellEnd"/>
      <w:r w:rsidRPr="00CA3B17">
        <w:rPr>
          <w:rFonts w:ascii="Palatino Linotype" w:eastAsiaTheme="minorHAnsi" w:hAnsi="Palatino Linotype" w:cs="Arial"/>
          <w:b/>
          <w:lang w:val="es-MX" w:eastAsia="en-US"/>
        </w:rPr>
        <w:t xml:space="preserve"> 2,3,4,6,9,17</w:t>
      </w:r>
      <w:r w:rsidRPr="00ED5352">
        <w:rPr>
          <w:rFonts w:ascii="Palatino Linotype" w:eastAsiaTheme="minorHAnsi" w:hAnsi="Palatino Linotype" w:cs="Arial"/>
          <w:lang w:val="es-MX" w:eastAsia="en-US"/>
        </w:rPr>
        <w:t xml:space="preserve">; requerimientos a los que el </w:t>
      </w:r>
      <w:r w:rsidRPr="00ED5352">
        <w:rPr>
          <w:rFonts w:ascii="Palatino Linotype" w:eastAsiaTheme="minorHAnsi" w:hAnsi="Palatino Linotype" w:cs="Arial"/>
          <w:b/>
          <w:lang w:val="es-MX" w:eastAsia="en-US"/>
        </w:rPr>
        <w:t>Sujeto Obligado</w:t>
      </w:r>
      <w:r w:rsidRPr="00ED5352">
        <w:rPr>
          <w:rFonts w:ascii="Palatino Linotype" w:eastAsiaTheme="minorHAnsi" w:hAnsi="Palatino Linotype" w:cs="Arial"/>
          <w:lang w:val="es-MX" w:eastAsia="en-US"/>
        </w:rPr>
        <w:t xml:space="preserve">, </w:t>
      </w:r>
      <w:r>
        <w:rPr>
          <w:rFonts w:ascii="Palatino Linotype" w:eastAsiaTheme="minorHAnsi" w:hAnsi="Palatino Linotype" w:cs="Arial"/>
          <w:lang w:val="es-MX" w:eastAsia="en-US"/>
        </w:rPr>
        <w:t>en respuesta remitió diversos comprobantes de pago, sin embargo, algunos de los comprobantes no se encontraban legibles</w:t>
      </w:r>
      <w:r>
        <w:rPr>
          <w:rFonts w:ascii="Palatino Linotype" w:hAnsi="Palatino Linotype"/>
          <w:color w:val="000000"/>
        </w:rPr>
        <w:t>.</w:t>
      </w:r>
    </w:p>
    <w:p w14:paraId="4253DA66" w14:textId="77777777" w:rsidR="00CA3B17" w:rsidRPr="00ED5352" w:rsidRDefault="00CA3B17" w:rsidP="00CA3B17">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25EE490F" w14:textId="77777777" w:rsidR="00CA3B17" w:rsidRPr="00ED5352" w:rsidRDefault="00CA3B17" w:rsidP="00CA3B17">
      <w:pPr>
        <w:widowControl w:val="0"/>
        <w:autoSpaceDE w:val="0"/>
        <w:autoSpaceDN w:val="0"/>
        <w:adjustRightInd w:val="0"/>
        <w:spacing w:line="360" w:lineRule="auto"/>
        <w:jc w:val="both"/>
        <w:rPr>
          <w:rFonts w:ascii="Palatino Linotype" w:eastAsiaTheme="minorHAnsi" w:hAnsi="Palatino Linotype" w:cs="Arial"/>
          <w:lang w:val="es-MX" w:eastAsia="en-US"/>
        </w:rPr>
      </w:pPr>
      <w:r w:rsidRPr="00ED5352">
        <w:rPr>
          <w:rFonts w:ascii="Palatino Linotype" w:eastAsiaTheme="minorHAnsi" w:hAnsi="Palatino Linotype" w:cs="Arial"/>
          <w:lang w:val="es-MX" w:eastAsia="en-US"/>
        </w:rPr>
        <w:t xml:space="preserve">De lo anterior, se desprende que el </w:t>
      </w:r>
      <w:r>
        <w:rPr>
          <w:rFonts w:ascii="Palatino Linotype" w:eastAsiaTheme="minorHAnsi" w:hAnsi="Palatino Linotype" w:cs="Arial"/>
          <w:lang w:val="es-MX" w:eastAsia="en-US"/>
        </w:rPr>
        <w:t>Sujeto Obligado</w:t>
      </w:r>
      <w:r w:rsidRPr="00ED5352">
        <w:rPr>
          <w:rFonts w:ascii="Palatino Linotype" w:eastAsiaTheme="minorHAnsi" w:hAnsi="Palatino Linotype" w:cs="Arial"/>
          <w:lang w:val="es-MX" w:eastAsia="en-US"/>
        </w:rPr>
        <w:t xml:space="preserve">, otorgó una respuesta al </w:t>
      </w:r>
      <w:r>
        <w:rPr>
          <w:rFonts w:ascii="Palatino Linotype" w:eastAsiaTheme="minorHAnsi" w:hAnsi="Palatino Linotype" w:cs="Arial"/>
          <w:lang w:val="es-MX" w:eastAsia="en-US"/>
        </w:rPr>
        <w:t>requerimiento</w:t>
      </w:r>
      <w:r w:rsidRPr="00ED5352">
        <w:rPr>
          <w:rFonts w:ascii="Palatino Linotype" w:eastAsiaTheme="minorHAnsi" w:hAnsi="Palatino Linotype" w:cs="Arial"/>
          <w:lang w:val="es-MX" w:eastAsia="en-US"/>
        </w:rPr>
        <w:t xml:space="preserve"> realizado por </w:t>
      </w:r>
      <w:r>
        <w:rPr>
          <w:rFonts w:ascii="Palatino Linotype" w:eastAsiaTheme="minorHAnsi" w:hAnsi="Palatino Linotype" w:cs="Arial"/>
          <w:lang w:val="es-MX" w:eastAsia="en-US"/>
        </w:rPr>
        <w:t>la</w:t>
      </w:r>
      <w:r w:rsidRPr="00ED5352">
        <w:rPr>
          <w:rFonts w:ascii="Palatino Linotype" w:eastAsiaTheme="minorHAnsi" w:hAnsi="Palatino Linotype" w:cs="Arial"/>
          <w:lang w:val="es-MX" w:eastAsia="en-US"/>
        </w:rPr>
        <w:t xml:space="preserve"> </w:t>
      </w:r>
      <w:r w:rsidRPr="00ED5352">
        <w:rPr>
          <w:rFonts w:ascii="Palatino Linotype" w:eastAsiaTheme="minorHAnsi" w:hAnsi="Palatino Linotype" w:cs="Arial"/>
          <w:b/>
          <w:lang w:val="es-MX" w:eastAsia="en-US"/>
        </w:rPr>
        <w:t>Recurrente</w:t>
      </w:r>
      <w:r w:rsidRPr="00ED5352">
        <w:rPr>
          <w:rFonts w:ascii="Palatino Linotype" w:eastAsiaTheme="minorHAnsi" w:hAnsi="Palatino Linotype" w:cs="Arial"/>
          <w:lang w:val="es-MX" w:eastAsia="en-US"/>
        </w:rPr>
        <w:t xml:space="preserve">; ya que </w:t>
      </w:r>
      <w:r>
        <w:rPr>
          <w:rFonts w:ascii="Palatino Linotype" w:eastAsiaTheme="minorHAnsi" w:hAnsi="Palatino Linotype" w:cs="Arial"/>
          <w:lang w:val="es-MX" w:eastAsia="en-US"/>
        </w:rPr>
        <w:t xml:space="preserve">en respuesta la </w:t>
      </w:r>
      <w:r w:rsidRPr="00CA3B17">
        <w:rPr>
          <w:rFonts w:ascii="Palatino Linotype" w:eastAsiaTheme="minorHAnsi" w:hAnsi="Palatino Linotype" w:cs="Arial"/>
          <w:lang w:val="es-MX" w:eastAsia="en-US"/>
        </w:rPr>
        <w:t>Dirección de Admin</w:t>
      </w:r>
      <w:r>
        <w:rPr>
          <w:rFonts w:ascii="Palatino Linotype" w:eastAsiaTheme="minorHAnsi" w:hAnsi="Palatino Linotype" w:cs="Arial"/>
          <w:lang w:val="es-MX" w:eastAsia="en-US"/>
        </w:rPr>
        <w:t>istración y Finanzas</w:t>
      </w:r>
      <w:r w:rsidRPr="00CA3B17">
        <w:rPr>
          <w:rFonts w:ascii="Palatino Linotype" w:eastAsiaTheme="minorHAnsi" w:hAnsi="Palatino Linotype" w:cs="Arial"/>
          <w:lang w:val="es-MX" w:eastAsia="en-US"/>
        </w:rPr>
        <w:t xml:space="preserve">, remitió mediante el número de </w:t>
      </w:r>
      <w:proofErr w:type="gramStart"/>
      <w:r w:rsidRPr="00CA3B17">
        <w:rPr>
          <w:rFonts w:ascii="Palatino Linotype" w:eastAsiaTheme="minorHAnsi" w:hAnsi="Palatino Linotype" w:cs="Arial"/>
          <w:lang w:val="es-MX" w:eastAsia="en-US"/>
        </w:rPr>
        <w:t xml:space="preserve">oficio  </w:t>
      </w:r>
      <w:proofErr w:type="spellStart"/>
      <w:r w:rsidRPr="00CA3B17">
        <w:rPr>
          <w:rFonts w:ascii="Palatino Linotype" w:eastAsiaTheme="minorHAnsi" w:hAnsi="Palatino Linotype" w:cs="Arial"/>
          <w:lang w:val="es-MX" w:eastAsia="en-US"/>
        </w:rPr>
        <w:t>228</w:t>
      </w:r>
      <w:proofErr w:type="gramEnd"/>
      <w:r w:rsidRPr="00CA3B17">
        <w:rPr>
          <w:rFonts w:ascii="Palatino Linotype" w:eastAsiaTheme="minorHAnsi" w:hAnsi="Palatino Linotype" w:cs="Arial"/>
          <w:lang w:val="es-MX" w:eastAsia="en-US"/>
        </w:rPr>
        <w:t>C0401050000L</w:t>
      </w:r>
      <w:proofErr w:type="spellEnd"/>
      <w:r w:rsidRPr="00CA3B17">
        <w:rPr>
          <w:rFonts w:ascii="Palatino Linotype" w:eastAsiaTheme="minorHAnsi" w:hAnsi="Palatino Linotype" w:cs="Arial"/>
          <w:lang w:val="es-MX" w:eastAsia="en-US"/>
        </w:rPr>
        <w:t>/0926/2024, treinta y nueve (39) digitalizaciones de comprobantes de pago</w:t>
      </w:r>
      <w:r>
        <w:rPr>
          <w:rFonts w:ascii="Palatino Linotype" w:hAnsi="Palatino Linotype"/>
          <w:color w:val="000000"/>
        </w:rPr>
        <w:t>.</w:t>
      </w:r>
      <w:r w:rsidRPr="00CA3B17">
        <w:t xml:space="preserve"> </w:t>
      </w:r>
      <w:proofErr w:type="gramStart"/>
      <w:r w:rsidRPr="00CA3B17">
        <w:rPr>
          <w:rFonts w:ascii="Palatino Linotype" w:hAnsi="Palatino Linotype"/>
          <w:color w:val="000000"/>
        </w:rPr>
        <w:t>Además</w:t>
      </w:r>
      <w:proofErr w:type="gramEnd"/>
      <w:r w:rsidRPr="00CA3B17">
        <w:rPr>
          <w:rFonts w:ascii="Palatino Linotype" w:hAnsi="Palatino Linotype"/>
          <w:color w:val="000000"/>
        </w:rPr>
        <w:t xml:space="preserve"> informó que el comprobante de pago de la quincena del 1 al 15 de enero del 2000, no se entrega, toda vez que la fecha de ingreso de la servidora pública es a partir del 16 de enero del 2000.</w:t>
      </w:r>
    </w:p>
    <w:p w14:paraId="4175924D" w14:textId="77777777" w:rsidR="00D86D20" w:rsidRDefault="00D86D20" w:rsidP="00D86D20">
      <w:pPr>
        <w:spacing w:line="360" w:lineRule="auto"/>
        <w:jc w:val="both"/>
        <w:rPr>
          <w:rFonts w:ascii="Palatino Linotype" w:hAnsi="Palatino Linotype" w:cs="Arial"/>
        </w:rPr>
      </w:pPr>
    </w:p>
    <w:p w14:paraId="567A633F" w14:textId="77777777" w:rsidR="00FB6D93" w:rsidRDefault="00E25A78" w:rsidP="00D86D20">
      <w:pPr>
        <w:spacing w:line="360" w:lineRule="auto"/>
        <w:jc w:val="both"/>
        <w:rPr>
          <w:rFonts w:ascii="Palatino Linotype" w:hAnsi="Palatino Linotype"/>
        </w:rPr>
      </w:pPr>
      <w:r w:rsidRPr="003D18EA">
        <w:rPr>
          <w:rFonts w:ascii="Palatino Linotype" w:hAnsi="Palatino Linotype" w:cs="Arial"/>
        </w:rPr>
        <w:t xml:space="preserve">Expuesto lo anterior, </w:t>
      </w:r>
      <w:r w:rsidR="00FB6D93">
        <w:rPr>
          <w:rFonts w:ascii="Palatino Linotype" w:hAnsi="Palatino Linotype"/>
        </w:rPr>
        <w:t>podemos concluir</w:t>
      </w:r>
      <w:r w:rsidR="00FB6D93" w:rsidRPr="00836EB7">
        <w:rPr>
          <w:rFonts w:ascii="Palatino Linotype" w:hAnsi="Palatino Linotype"/>
        </w:rPr>
        <w:t xml:space="preserve">, que </w:t>
      </w:r>
      <w:r w:rsidR="00FB6D93">
        <w:rPr>
          <w:rFonts w:ascii="Palatino Linotype" w:hAnsi="Palatino Linotype"/>
        </w:rPr>
        <w:t xml:space="preserve">se tiene por atendido </w:t>
      </w:r>
      <w:r>
        <w:rPr>
          <w:rFonts w:ascii="Palatino Linotype" w:hAnsi="Palatino Linotype"/>
        </w:rPr>
        <w:t xml:space="preserve">los requerimientos relacionados con los </w:t>
      </w:r>
      <w:r>
        <w:rPr>
          <w:rFonts w:ascii="Palatino Linotype" w:eastAsia="Calibri" w:hAnsi="Palatino Linotype"/>
        </w:rPr>
        <w:t xml:space="preserve">comprobantes de pagos correspondientes a las quincenas </w:t>
      </w:r>
      <w:r w:rsidRPr="00316DF0">
        <w:rPr>
          <w:rFonts w:ascii="Palatino Linotype" w:hAnsi="Palatino Linotype" w:cs="Arial"/>
        </w:rPr>
        <w:t>16 al 31 de mayo 2002</w:t>
      </w:r>
      <w:r>
        <w:rPr>
          <w:rFonts w:ascii="Palatino Linotype" w:hAnsi="Palatino Linotype" w:cs="Arial"/>
        </w:rPr>
        <w:t>,</w:t>
      </w:r>
      <w:r w:rsidRPr="00316DF0">
        <w:rPr>
          <w:rFonts w:ascii="Palatino Linotype" w:hAnsi="Palatino Linotype" w:cs="Arial"/>
        </w:rPr>
        <w:t xml:space="preserve"> 16 al 31 de enero 2002</w:t>
      </w:r>
      <w:r>
        <w:rPr>
          <w:rFonts w:ascii="Palatino Linotype" w:hAnsi="Palatino Linotype" w:cs="Arial"/>
        </w:rPr>
        <w:t>,</w:t>
      </w:r>
      <w:r w:rsidRPr="00316DF0">
        <w:rPr>
          <w:rFonts w:ascii="Palatino Linotype" w:hAnsi="Palatino Linotype" w:cs="Arial"/>
        </w:rPr>
        <w:t xml:space="preserve"> 16 al 30 de junio 2002</w:t>
      </w:r>
      <w:r>
        <w:rPr>
          <w:rFonts w:ascii="Palatino Linotype" w:hAnsi="Palatino Linotype" w:cs="Arial"/>
        </w:rPr>
        <w:t>,</w:t>
      </w:r>
      <w:r w:rsidRPr="00316DF0">
        <w:rPr>
          <w:rFonts w:ascii="Palatino Linotype" w:hAnsi="Palatino Linotype" w:cs="Arial"/>
        </w:rPr>
        <w:t xml:space="preserve"> 1 al 15 de julio 2004</w:t>
      </w:r>
      <w:r>
        <w:rPr>
          <w:rFonts w:ascii="Palatino Linotype" w:hAnsi="Palatino Linotype" w:cs="Arial"/>
        </w:rPr>
        <w:t>,</w:t>
      </w:r>
      <w:r w:rsidRPr="00316DF0">
        <w:rPr>
          <w:rFonts w:ascii="Palatino Linotype" w:hAnsi="Palatino Linotype" w:cs="Arial"/>
        </w:rPr>
        <w:t xml:space="preserve"> 1 al 15 de junio 2008</w:t>
      </w:r>
      <w:r>
        <w:rPr>
          <w:rFonts w:ascii="Palatino Linotype" w:hAnsi="Palatino Linotype" w:cs="Arial"/>
        </w:rPr>
        <w:t>,</w:t>
      </w:r>
      <w:r w:rsidRPr="00316DF0">
        <w:rPr>
          <w:rFonts w:ascii="Palatino Linotype" w:hAnsi="Palatino Linotype" w:cs="Arial"/>
        </w:rPr>
        <w:t xml:space="preserve"> 16 al 30 de noviembre 2008</w:t>
      </w:r>
      <w:r>
        <w:rPr>
          <w:rFonts w:ascii="Palatino Linotype" w:hAnsi="Palatino Linotype" w:cs="Arial"/>
        </w:rPr>
        <w:t>,</w:t>
      </w:r>
      <w:r w:rsidRPr="00316DF0">
        <w:rPr>
          <w:rFonts w:ascii="Palatino Linotype" w:hAnsi="Palatino Linotype" w:cs="Arial"/>
        </w:rPr>
        <w:t xml:space="preserve"> 1 al 15 de diciembre 2008</w:t>
      </w:r>
      <w:r>
        <w:rPr>
          <w:rFonts w:ascii="Palatino Linotype" w:hAnsi="Palatino Linotype" w:cs="Arial"/>
        </w:rPr>
        <w:t>,</w:t>
      </w:r>
      <w:r w:rsidRPr="00316DF0">
        <w:rPr>
          <w:rFonts w:ascii="Palatino Linotype" w:hAnsi="Palatino Linotype" w:cs="Arial"/>
        </w:rPr>
        <w:t xml:space="preserve"> 16 al 31 de diciembre 2009</w:t>
      </w:r>
      <w:r>
        <w:rPr>
          <w:rFonts w:ascii="Palatino Linotype" w:hAnsi="Palatino Linotype" w:cs="Arial"/>
        </w:rPr>
        <w:t>,</w:t>
      </w:r>
      <w:r w:rsidRPr="00316DF0">
        <w:rPr>
          <w:rFonts w:ascii="Palatino Linotype" w:hAnsi="Palatino Linotype" w:cs="Arial"/>
        </w:rPr>
        <w:t xml:space="preserve"> 16 al 30 de abril 2009</w:t>
      </w:r>
      <w:r>
        <w:rPr>
          <w:rFonts w:ascii="Palatino Linotype" w:hAnsi="Palatino Linotype" w:cs="Arial"/>
        </w:rPr>
        <w:t>,</w:t>
      </w:r>
      <w:r w:rsidRPr="00316DF0">
        <w:rPr>
          <w:rFonts w:ascii="Palatino Linotype" w:hAnsi="Palatino Linotype" w:cs="Arial"/>
        </w:rPr>
        <w:t xml:space="preserve"> 16 al 30 de junio 2009</w:t>
      </w:r>
      <w:r>
        <w:rPr>
          <w:rFonts w:ascii="Palatino Linotype" w:hAnsi="Palatino Linotype" w:cs="Arial"/>
        </w:rPr>
        <w:t>,</w:t>
      </w:r>
      <w:r w:rsidRPr="00316DF0">
        <w:rPr>
          <w:rFonts w:ascii="Palatino Linotype" w:hAnsi="Palatino Linotype" w:cs="Arial"/>
        </w:rPr>
        <w:t xml:space="preserve"> 1 al 15 de noviembre 2009</w:t>
      </w:r>
      <w:r>
        <w:rPr>
          <w:rFonts w:ascii="Palatino Linotype" w:hAnsi="Palatino Linotype" w:cs="Arial"/>
        </w:rPr>
        <w:t>,</w:t>
      </w:r>
      <w:r w:rsidRPr="00316DF0">
        <w:rPr>
          <w:rFonts w:ascii="Palatino Linotype" w:hAnsi="Palatino Linotype" w:cs="Arial"/>
        </w:rPr>
        <w:t xml:space="preserve"> 16 al 30 de noviembre 2009</w:t>
      </w:r>
      <w:r>
        <w:rPr>
          <w:rFonts w:ascii="Palatino Linotype" w:hAnsi="Palatino Linotype" w:cs="Arial"/>
        </w:rPr>
        <w:t>,</w:t>
      </w:r>
      <w:r w:rsidRPr="00316DF0">
        <w:rPr>
          <w:rFonts w:ascii="Palatino Linotype" w:hAnsi="Palatino Linotype" w:cs="Arial"/>
        </w:rPr>
        <w:t xml:space="preserve"> 1 al 15 de diciembre 2009</w:t>
      </w:r>
      <w:r>
        <w:rPr>
          <w:rFonts w:ascii="Palatino Linotype" w:hAnsi="Palatino Linotype" w:cs="Arial"/>
        </w:rPr>
        <w:t>,</w:t>
      </w:r>
      <w:r w:rsidRPr="00316DF0">
        <w:rPr>
          <w:rFonts w:ascii="Palatino Linotype" w:hAnsi="Palatino Linotype" w:cs="Arial"/>
        </w:rPr>
        <w:t xml:space="preserve"> 16 al 31 de enero 2011</w:t>
      </w:r>
      <w:r>
        <w:rPr>
          <w:rFonts w:ascii="Palatino Linotype" w:hAnsi="Palatino Linotype" w:cs="Arial"/>
        </w:rPr>
        <w:t>,</w:t>
      </w:r>
      <w:r w:rsidRPr="00316DF0">
        <w:rPr>
          <w:rFonts w:ascii="Palatino Linotype" w:hAnsi="Palatino Linotype" w:cs="Arial"/>
        </w:rPr>
        <w:t xml:space="preserve"> 1 al 15 de marzo 2012</w:t>
      </w:r>
      <w:r>
        <w:rPr>
          <w:rFonts w:ascii="Palatino Linotype" w:hAnsi="Palatino Linotype" w:cs="Arial"/>
        </w:rPr>
        <w:t>,</w:t>
      </w:r>
      <w:r w:rsidRPr="00316DF0">
        <w:rPr>
          <w:rFonts w:ascii="Palatino Linotype" w:hAnsi="Palatino Linotype" w:cs="Arial"/>
        </w:rPr>
        <w:t xml:space="preserve"> 1 al 15 de septiembre 2015</w:t>
      </w:r>
      <w:r>
        <w:rPr>
          <w:rFonts w:ascii="Palatino Linotype" w:hAnsi="Palatino Linotype" w:cs="Arial"/>
        </w:rPr>
        <w:t>,</w:t>
      </w:r>
      <w:r w:rsidRPr="00316DF0">
        <w:rPr>
          <w:rFonts w:ascii="Palatino Linotype" w:hAnsi="Palatino Linotype" w:cs="Arial"/>
        </w:rPr>
        <w:t xml:space="preserve"> 16 al 31 de mayo 2015</w:t>
      </w:r>
      <w:r>
        <w:rPr>
          <w:rFonts w:ascii="Palatino Linotype" w:hAnsi="Palatino Linotype" w:cs="Arial"/>
        </w:rPr>
        <w:t>,</w:t>
      </w:r>
      <w:r w:rsidRPr="00316DF0">
        <w:rPr>
          <w:rFonts w:ascii="Palatino Linotype" w:hAnsi="Palatino Linotype" w:cs="Arial"/>
        </w:rPr>
        <w:t xml:space="preserve"> 1 al 15 de septiembre </w:t>
      </w:r>
      <w:r w:rsidRPr="00316DF0">
        <w:rPr>
          <w:rFonts w:ascii="Palatino Linotype" w:hAnsi="Palatino Linotype" w:cs="Arial"/>
        </w:rPr>
        <w:lastRenderedPageBreak/>
        <w:t>2015</w:t>
      </w:r>
      <w:r>
        <w:rPr>
          <w:rFonts w:ascii="Palatino Linotype" w:hAnsi="Palatino Linotype" w:cs="Arial"/>
        </w:rPr>
        <w:t>,</w:t>
      </w:r>
      <w:r w:rsidRPr="00316DF0">
        <w:rPr>
          <w:rFonts w:ascii="Palatino Linotype" w:hAnsi="Palatino Linotype" w:cs="Arial"/>
        </w:rPr>
        <w:t xml:space="preserve"> 1 al 15 de octubre 2015</w:t>
      </w:r>
      <w:r>
        <w:rPr>
          <w:rFonts w:ascii="Palatino Linotype" w:hAnsi="Palatino Linotype" w:cs="Arial"/>
        </w:rPr>
        <w:t>,</w:t>
      </w:r>
      <w:r w:rsidRPr="00316DF0">
        <w:rPr>
          <w:rFonts w:ascii="Palatino Linotype" w:hAnsi="Palatino Linotype" w:cs="Arial"/>
        </w:rPr>
        <w:t xml:space="preserve"> 16 al 31 de octubre 2015</w:t>
      </w:r>
      <w:r>
        <w:rPr>
          <w:rFonts w:ascii="Palatino Linotype" w:hAnsi="Palatino Linotype" w:cs="Arial"/>
        </w:rPr>
        <w:t>,</w:t>
      </w:r>
      <w:r w:rsidRPr="00316DF0">
        <w:rPr>
          <w:rFonts w:ascii="Palatino Linotype" w:hAnsi="Palatino Linotype" w:cs="Arial"/>
        </w:rPr>
        <w:t xml:space="preserve"> 1 al 15 de abril 2016</w:t>
      </w:r>
      <w:r>
        <w:rPr>
          <w:rFonts w:ascii="Palatino Linotype" w:hAnsi="Palatino Linotype" w:cs="Arial"/>
        </w:rPr>
        <w:t>,</w:t>
      </w:r>
      <w:r w:rsidRPr="00316DF0">
        <w:rPr>
          <w:rFonts w:ascii="Palatino Linotype" w:hAnsi="Palatino Linotype" w:cs="Arial"/>
        </w:rPr>
        <w:t xml:space="preserve"> 16 al 31 de agosto 2017</w:t>
      </w:r>
      <w:r>
        <w:rPr>
          <w:rFonts w:ascii="Palatino Linotype" w:hAnsi="Palatino Linotype" w:cs="Arial"/>
        </w:rPr>
        <w:t>,</w:t>
      </w:r>
      <w:r w:rsidRPr="00316DF0">
        <w:rPr>
          <w:rFonts w:ascii="Palatino Linotype" w:hAnsi="Palatino Linotype" w:cs="Arial"/>
        </w:rPr>
        <w:t xml:space="preserve"> 1 al 15 de enero 2017</w:t>
      </w:r>
      <w:r>
        <w:rPr>
          <w:rFonts w:ascii="Palatino Linotype" w:hAnsi="Palatino Linotype" w:cs="Arial"/>
        </w:rPr>
        <w:t>,</w:t>
      </w:r>
      <w:r w:rsidRPr="00316DF0">
        <w:rPr>
          <w:rFonts w:ascii="Palatino Linotype" w:hAnsi="Palatino Linotype" w:cs="Arial"/>
        </w:rPr>
        <w:t xml:space="preserve"> 16 al 31 de mayo 2017</w:t>
      </w:r>
      <w:r>
        <w:rPr>
          <w:rFonts w:ascii="Palatino Linotype" w:hAnsi="Palatino Linotype" w:cs="Arial"/>
        </w:rPr>
        <w:t>,</w:t>
      </w:r>
      <w:r w:rsidRPr="00316DF0">
        <w:rPr>
          <w:rFonts w:ascii="Palatino Linotype" w:hAnsi="Palatino Linotype" w:cs="Arial"/>
        </w:rPr>
        <w:t xml:space="preserve"> 1 al 15 de marzo 2018</w:t>
      </w:r>
      <w:r>
        <w:rPr>
          <w:rFonts w:ascii="Palatino Linotype" w:hAnsi="Palatino Linotype" w:cs="Arial"/>
        </w:rPr>
        <w:t>,</w:t>
      </w:r>
      <w:r w:rsidRPr="00316DF0">
        <w:rPr>
          <w:rFonts w:ascii="Palatino Linotype" w:hAnsi="Palatino Linotype" w:cs="Arial"/>
        </w:rPr>
        <w:t xml:space="preserve"> 1 al 15 de agosto 2018</w:t>
      </w:r>
      <w:r>
        <w:rPr>
          <w:rFonts w:ascii="Palatino Linotype" w:hAnsi="Palatino Linotype" w:cs="Arial"/>
        </w:rPr>
        <w:t>,</w:t>
      </w:r>
      <w:r w:rsidRPr="00316DF0">
        <w:rPr>
          <w:rFonts w:ascii="Palatino Linotype" w:hAnsi="Palatino Linotype" w:cs="Arial"/>
        </w:rPr>
        <w:t xml:space="preserve"> 1 al 15 de septiembre 2018</w:t>
      </w:r>
      <w:r>
        <w:rPr>
          <w:rFonts w:ascii="Palatino Linotype" w:hAnsi="Palatino Linotype" w:cs="Arial"/>
        </w:rPr>
        <w:t>,</w:t>
      </w:r>
      <w:r w:rsidRPr="00316DF0">
        <w:rPr>
          <w:rFonts w:ascii="Palatino Linotype" w:hAnsi="Palatino Linotype" w:cs="Arial"/>
        </w:rPr>
        <w:t xml:space="preserve"> 1 al 15 de marzo 2022</w:t>
      </w:r>
      <w:r>
        <w:rPr>
          <w:rFonts w:ascii="Palatino Linotype" w:hAnsi="Palatino Linotype" w:cs="Arial"/>
        </w:rPr>
        <w:t>,</w:t>
      </w:r>
      <w:r w:rsidRPr="00316DF0">
        <w:rPr>
          <w:rFonts w:ascii="Palatino Linotype" w:hAnsi="Palatino Linotype" w:cs="Arial"/>
        </w:rPr>
        <w:t xml:space="preserve"> 16 al 31 de mayo 2022</w:t>
      </w:r>
      <w:r>
        <w:rPr>
          <w:rFonts w:ascii="Palatino Linotype" w:hAnsi="Palatino Linotype" w:cs="Arial"/>
        </w:rPr>
        <w:t>,</w:t>
      </w:r>
      <w:r w:rsidRPr="00316DF0">
        <w:rPr>
          <w:rFonts w:ascii="Palatino Linotype" w:hAnsi="Palatino Linotype" w:cs="Arial"/>
        </w:rPr>
        <w:t xml:space="preserve"> 16 al 30 de junio 2022</w:t>
      </w:r>
      <w:r>
        <w:rPr>
          <w:rFonts w:ascii="Palatino Linotype" w:hAnsi="Palatino Linotype" w:cs="Arial"/>
        </w:rPr>
        <w:t>,</w:t>
      </w:r>
      <w:r w:rsidRPr="00316DF0">
        <w:rPr>
          <w:rFonts w:ascii="Palatino Linotype" w:hAnsi="Palatino Linotype" w:cs="Arial"/>
        </w:rPr>
        <w:t xml:space="preserve"> 1 al 15 de noviembre</w:t>
      </w:r>
      <w:r w:rsidR="00FB6D93" w:rsidRPr="00B81233">
        <w:rPr>
          <w:rFonts w:ascii="Palatino Linotype" w:hAnsi="Palatino Linotype"/>
          <w:b/>
        </w:rPr>
        <w:t>,</w:t>
      </w:r>
      <w:r w:rsidR="00FB6D93">
        <w:rPr>
          <w:rFonts w:ascii="Palatino Linotype" w:hAnsi="Palatino Linotype"/>
        </w:rPr>
        <w:t xml:space="preserve"> </w:t>
      </w:r>
      <w:r w:rsidR="00FB6D93" w:rsidRPr="005E6E36">
        <w:rPr>
          <w:rFonts w:ascii="Palatino Linotype" w:hAnsi="Palatino Linotype"/>
        </w:rPr>
        <w:t>en virtud de que fue</w:t>
      </w:r>
      <w:r>
        <w:rPr>
          <w:rFonts w:ascii="Palatino Linotype" w:hAnsi="Palatino Linotype"/>
        </w:rPr>
        <w:t>ron</w:t>
      </w:r>
      <w:r w:rsidR="00FB6D93">
        <w:rPr>
          <w:rFonts w:ascii="Palatino Linotype" w:hAnsi="Palatino Linotype"/>
        </w:rPr>
        <w:t xml:space="preserve"> </w:t>
      </w:r>
      <w:r w:rsidR="00FB6D93" w:rsidRPr="005E6E36">
        <w:rPr>
          <w:rFonts w:ascii="Palatino Linotype" w:hAnsi="Palatino Linotype"/>
        </w:rPr>
        <w:t>consentido</w:t>
      </w:r>
      <w:r>
        <w:rPr>
          <w:rFonts w:ascii="Palatino Linotype" w:hAnsi="Palatino Linotype"/>
        </w:rPr>
        <w:t>s</w:t>
      </w:r>
      <w:r w:rsidR="00FB6D93" w:rsidRPr="005E6E36">
        <w:rPr>
          <w:rFonts w:ascii="Palatino Linotype" w:hAnsi="Palatino Linotype"/>
        </w:rPr>
        <w:t xml:space="preserve"> por </w:t>
      </w:r>
      <w:r w:rsidR="00FB6D93" w:rsidRPr="005E6E36">
        <w:rPr>
          <w:rFonts w:ascii="Palatino Linotype" w:hAnsi="Palatino Linotype"/>
          <w:b/>
          <w:bCs/>
        </w:rPr>
        <w:t>l</w:t>
      </w:r>
      <w:r w:rsidR="00FB6D93">
        <w:rPr>
          <w:rFonts w:ascii="Palatino Linotype" w:hAnsi="Palatino Linotype"/>
          <w:b/>
          <w:bCs/>
        </w:rPr>
        <w:t>a</w:t>
      </w:r>
      <w:r w:rsidR="00FB6D93" w:rsidRPr="005E6E36">
        <w:rPr>
          <w:rFonts w:ascii="Palatino Linotype" w:hAnsi="Palatino Linotype"/>
          <w:b/>
          <w:bCs/>
        </w:rPr>
        <w:t xml:space="preserve"> Recurrente,</w:t>
      </w:r>
      <w:r w:rsidR="00FB6D93" w:rsidRPr="005E6E36">
        <w:rPr>
          <w:rFonts w:ascii="Palatino Linotype" w:hAnsi="Palatino Linotype"/>
        </w:rPr>
        <w:t xml:space="preserve"> al no formar parte de sus razones o motivos de inconformidad.</w:t>
      </w:r>
      <w:r w:rsidR="00FB6D93">
        <w:rPr>
          <w:rFonts w:ascii="Palatino Linotype" w:hAnsi="Palatino Linotype"/>
        </w:rPr>
        <w:t xml:space="preserve"> </w:t>
      </w:r>
    </w:p>
    <w:p w14:paraId="303E4878" w14:textId="77777777" w:rsidR="00D86D20" w:rsidRDefault="00D86D20" w:rsidP="003F49F8">
      <w:pPr>
        <w:spacing w:line="360" w:lineRule="auto"/>
        <w:jc w:val="both"/>
        <w:rPr>
          <w:rFonts w:ascii="Palatino Linotype" w:hAnsi="Palatino Linotype" w:cs="Arial"/>
        </w:rPr>
      </w:pPr>
    </w:p>
    <w:p w14:paraId="606F029A" w14:textId="77777777" w:rsidR="00D86D20" w:rsidRDefault="00470E50" w:rsidP="00D86D20">
      <w:pPr>
        <w:pStyle w:val="Prrafodelista"/>
        <w:widowControl w:val="0"/>
        <w:autoSpaceDE w:val="0"/>
        <w:autoSpaceDN w:val="0"/>
        <w:adjustRightInd w:val="0"/>
        <w:spacing w:line="360" w:lineRule="auto"/>
        <w:ind w:left="0"/>
        <w:jc w:val="both"/>
        <w:rPr>
          <w:rFonts w:ascii="Palatino Linotype" w:hAnsi="Palatino Linotype"/>
          <w:color w:val="000000"/>
        </w:rPr>
      </w:pPr>
      <w:r>
        <w:rPr>
          <w:rFonts w:ascii="Palatino Linotype" w:hAnsi="Palatino Linotype" w:cs="Arial"/>
        </w:rPr>
        <w:t>Expuesto lo anterior</w:t>
      </w:r>
      <w:r w:rsidR="00D86D20">
        <w:rPr>
          <w:rFonts w:ascii="Palatino Linotype" w:hAnsi="Palatino Linotype" w:cs="Arial"/>
        </w:rPr>
        <w:t xml:space="preserve">, </w:t>
      </w:r>
      <w:proofErr w:type="gramStart"/>
      <w:r w:rsidR="00D86D20">
        <w:rPr>
          <w:rFonts w:ascii="Palatino Linotype" w:hAnsi="Palatino Linotype" w:cs="Arial"/>
        </w:rPr>
        <w:t>primeramente</w:t>
      </w:r>
      <w:proofErr w:type="gramEnd"/>
      <w:r w:rsidR="00D86D20">
        <w:rPr>
          <w:rFonts w:ascii="Palatino Linotype" w:hAnsi="Palatino Linotype" w:cs="Arial"/>
        </w:rPr>
        <w:t xml:space="preserve"> como quedo establecido en respuesta que la </w:t>
      </w:r>
      <w:r w:rsidR="00D86D20" w:rsidRPr="00D86D20">
        <w:rPr>
          <w:rFonts w:ascii="Palatino Linotype" w:hAnsi="Palatino Linotype" w:cs="Arial"/>
          <w:b/>
          <w:u w:val="single"/>
        </w:rPr>
        <w:t>fecha de ingreso de la particular fue en fecha dieciséis de enero del año dos mil veinte</w:t>
      </w:r>
      <w:r w:rsidR="00D86D20">
        <w:rPr>
          <w:rFonts w:ascii="Palatino Linotype" w:hAnsi="Palatino Linotype" w:cs="Arial"/>
        </w:rPr>
        <w:t xml:space="preserve">, por lo que en informe justificado el Director de Administración ratifica su respuesta en relación a la fecha de ingreso de la servidora pública por lo que resulta </w:t>
      </w:r>
      <w:r w:rsidR="00D86D20">
        <w:rPr>
          <w:rFonts w:ascii="Palatino Linotype" w:hAnsi="Palatino Linotype"/>
          <w:color w:val="000000"/>
        </w:rPr>
        <w:t>imposible emitir un documento con fecha anterior a la señalada, es decir del 01 al 15 de enero del 2000.</w:t>
      </w:r>
    </w:p>
    <w:p w14:paraId="1DC3B413" w14:textId="77777777" w:rsidR="00D86D20" w:rsidRDefault="00D86D20" w:rsidP="003F49F8">
      <w:pPr>
        <w:spacing w:line="360" w:lineRule="auto"/>
        <w:jc w:val="both"/>
        <w:rPr>
          <w:rFonts w:ascii="Palatino Linotype" w:hAnsi="Palatino Linotype" w:cs="Arial"/>
        </w:rPr>
      </w:pPr>
      <w:r>
        <w:rPr>
          <w:rFonts w:ascii="Palatino Linotype" w:hAnsi="Palatino Linotype" w:cs="Arial"/>
        </w:rPr>
        <w:t xml:space="preserve"> </w:t>
      </w:r>
    </w:p>
    <w:p w14:paraId="77E0067B" w14:textId="77777777" w:rsidR="00D86D20" w:rsidRPr="009E7297" w:rsidRDefault="00D86D20" w:rsidP="00D86D20">
      <w:pPr>
        <w:tabs>
          <w:tab w:val="left" w:pos="7938"/>
        </w:tabs>
        <w:spacing w:line="360" w:lineRule="auto"/>
        <w:jc w:val="both"/>
        <w:rPr>
          <w:rFonts w:ascii="Palatino Linotype" w:hAnsi="Palatino Linotype" w:cs="Arial"/>
          <w:lang w:val="es-419"/>
        </w:rPr>
      </w:pPr>
      <w:r w:rsidRPr="009E7297">
        <w:rPr>
          <w:rFonts w:ascii="Palatino Linotype" w:hAnsi="Palatino Linotype" w:cs="Arial"/>
          <w:lang w:val="es-419"/>
        </w:rPr>
        <w:t>Al respecto, al tratarse el requerimiento de información originario de documentación que, por las razones aducidas de los Servidores Públicos Habilitados competente</w:t>
      </w:r>
      <w:r>
        <w:rPr>
          <w:rFonts w:ascii="Palatino Linotype" w:hAnsi="Palatino Linotype" w:cs="Arial"/>
          <w:lang w:val="es-419"/>
        </w:rPr>
        <w:t>s</w:t>
      </w:r>
      <w:r w:rsidRPr="009E7297">
        <w:rPr>
          <w:rFonts w:ascii="Palatino Linotype" w:hAnsi="Palatino Linotype" w:cs="Arial"/>
          <w:lang w:val="es-419"/>
        </w:rPr>
        <w:t>, relacionado</w:t>
      </w:r>
      <w:r>
        <w:rPr>
          <w:rFonts w:ascii="Palatino Linotype" w:hAnsi="Palatino Linotype" w:cs="Arial"/>
          <w:lang w:val="es-419"/>
        </w:rPr>
        <w:t>s</w:t>
      </w:r>
      <w:r w:rsidRPr="009E7297">
        <w:rPr>
          <w:rFonts w:ascii="Palatino Linotype" w:hAnsi="Palatino Linotype" w:cs="Arial"/>
          <w:lang w:val="es-419"/>
        </w:rPr>
        <w:t xml:space="preserve"> con </w:t>
      </w:r>
      <w:r>
        <w:rPr>
          <w:rFonts w:ascii="Palatino Linotype" w:hAnsi="Palatino Linotype" w:cs="Arial"/>
          <w:lang w:val="es-419"/>
        </w:rPr>
        <w:t xml:space="preserve">el comprobante de pago del </w:t>
      </w:r>
      <w:r>
        <w:rPr>
          <w:rFonts w:ascii="Palatino Linotype" w:hAnsi="Palatino Linotype"/>
          <w:color w:val="000000"/>
        </w:rPr>
        <w:t>01 al 15 de enero del 2000</w:t>
      </w:r>
      <w:r w:rsidRPr="009E7297">
        <w:rPr>
          <w:rFonts w:ascii="Palatino Linotype" w:hAnsi="Palatino Linotype" w:cs="Arial"/>
          <w:color w:val="000000"/>
          <w:lang w:val="es-ES_tradnl"/>
        </w:rPr>
        <w:t>, no se generó en los archivos del</w:t>
      </w:r>
      <w:r w:rsidRPr="009E7297">
        <w:rPr>
          <w:rFonts w:ascii="Palatino Linotype" w:hAnsi="Palatino Linotype" w:cs="Arial"/>
          <w:lang w:val="es-419"/>
        </w:rPr>
        <w:t xml:space="preserve"> Sujeto Obligado, por lo que nos encontramos ante la figura de hechos negativos de los cuales es improcedente su demostración, tal y como se desprende de lo razonado en la Tesis Aislada (común): 267287, Semanario Judicial de la Federación, Sexta Época, Volumen LII, Tercera Parte, p. 101; de rubro y textos siguientes: </w:t>
      </w:r>
    </w:p>
    <w:p w14:paraId="686584C2" w14:textId="77777777" w:rsidR="00D86D20" w:rsidRDefault="00D86D20" w:rsidP="00D86D20">
      <w:pPr>
        <w:spacing w:line="360" w:lineRule="auto"/>
        <w:ind w:left="567" w:right="567"/>
        <w:jc w:val="both"/>
        <w:rPr>
          <w:rFonts w:ascii="Palatino Linotype" w:hAnsi="Palatino Linotype" w:cs="Arial"/>
          <w:i/>
          <w:iCs/>
          <w:color w:val="222222"/>
        </w:rPr>
      </w:pPr>
    </w:p>
    <w:p w14:paraId="19A2EBDB" w14:textId="77777777" w:rsidR="00D86D20" w:rsidRDefault="00D86D20" w:rsidP="00D86D20">
      <w:pPr>
        <w:spacing w:line="360" w:lineRule="auto"/>
        <w:ind w:left="567" w:right="567"/>
        <w:jc w:val="both"/>
        <w:rPr>
          <w:rFonts w:ascii="Palatino Linotype" w:hAnsi="Palatino Linotype" w:cs="Arial"/>
          <w:i/>
          <w:iCs/>
          <w:color w:val="222222"/>
        </w:rPr>
      </w:pPr>
      <w:r w:rsidRPr="008A2CEE">
        <w:rPr>
          <w:rFonts w:ascii="Palatino Linotype" w:hAnsi="Palatino Linotype" w:cs="Arial"/>
          <w:i/>
          <w:iCs/>
          <w:color w:val="222222"/>
        </w:rPr>
        <w:t>“</w:t>
      </w:r>
      <w:r w:rsidRPr="00A01CFF">
        <w:rPr>
          <w:rFonts w:ascii="Palatino Linotype" w:hAnsi="Palatino Linotype" w:cs="Arial"/>
          <w:b/>
          <w:bCs/>
          <w:i/>
          <w:iCs/>
          <w:color w:val="222222"/>
        </w:rPr>
        <w:t xml:space="preserve">HECHOS NEGATIVOS, NO SON SUSCEPTIBLES DE </w:t>
      </w:r>
      <w:proofErr w:type="spellStart"/>
      <w:r w:rsidRPr="00A01CFF">
        <w:rPr>
          <w:rFonts w:ascii="Palatino Linotype" w:hAnsi="Palatino Linotype" w:cs="Arial"/>
          <w:b/>
          <w:bCs/>
          <w:i/>
          <w:iCs/>
          <w:color w:val="222222"/>
        </w:rPr>
        <w:t>DEMOSTRACION</w:t>
      </w:r>
      <w:proofErr w:type="spellEnd"/>
      <w:r w:rsidRPr="008A2CEE">
        <w:rPr>
          <w:rFonts w:ascii="Palatino Linotype" w:hAnsi="Palatino Linotype" w:cs="Arial"/>
          <w:i/>
          <w:iCs/>
          <w:color w:val="222222"/>
        </w:rPr>
        <w:t>. Tratándose de un hecho negativo, el Juez no tiene por qué invocar prueba alguna de la que se desprenda, ya que es bien sabido que esta clase de hechos no son susceptibles de demostración.”</w:t>
      </w:r>
    </w:p>
    <w:p w14:paraId="1A3F012F" w14:textId="77777777" w:rsidR="00D86D20" w:rsidRPr="008A2CEE" w:rsidRDefault="00D86D20" w:rsidP="00D86D20">
      <w:pPr>
        <w:spacing w:line="360" w:lineRule="auto"/>
        <w:ind w:left="567" w:right="567"/>
        <w:jc w:val="both"/>
        <w:rPr>
          <w:rFonts w:ascii="Palatino Linotype" w:hAnsi="Palatino Linotype"/>
          <w:lang w:val="es-ES_tradnl"/>
        </w:rPr>
      </w:pPr>
    </w:p>
    <w:p w14:paraId="7E1D2CA1" w14:textId="77777777" w:rsidR="00D86D20" w:rsidRPr="009E7297" w:rsidRDefault="00D86D20" w:rsidP="00D86D20">
      <w:pPr>
        <w:tabs>
          <w:tab w:val="left" w:pos="7938"/>
        </w:tabs>
        <w:spacing w:line="360" w:lineRule="auto"/>
        <w:jc w:val="both"/>
        <w:rPr>
          <w:rFonts w:ascii="Palatino Linotype" w:hAnsi="Palatino Linotype" w:cs="Arial"/>
          <w:lang w:val="es-419"/>
        </w:rPr>
      </w:pPr>
      <w:r w:rsidRPr="009E7297">
        <w:rPr>
          <w:rFonts w:ascii="Palatino Linotype" w:hAnsi="Palatino Linotype" w:cs="Arial"/>
          <w:lang w:val="es-419"/>
        </w:rPr>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40462469" w14:textId="77777777" w:rsidR="00D86D20" w:rsidRPr="008A2CEE" w:rsidRDefault="00D86D20" w:rsidP="00D86D20">
      <w:pPr>
        <w:tabs>
          <w:tab w:val="left" w:pos="7938"/>
        </w:tabs>
        <w:spacing w:line="360" w:lineRule="auto"/>
        <w:jc w:val="both"/>
        <w:rPr>
          <w:rFonts w:ascii="Palatino Linotype" w:hAnsi="Palatino Linotype" w:cs="Arial"/>
          <w:lang w:val="es-419"/>
        </w:rPr>
      </w:pPr>
    </w:p>
    <w:p w14:paraId="5DEF96CD" w14:textId="77777777" w:rsidR="00D86D20" w:rsidRPr="00D313B5" w:rsidRDefault="00D86D20" w:rsidP="00D86D20">
      <w:pPr>
        <w:pStyle w:val="Sinespaciado"/>
        <w:spacing w:line="360" w:lineRule="auto"/>
        <w:ind w:left="567" w:right="567"/>
        <w:jc w:val="both"/>
        <w:rPr>
          <w:rFonts w:ascii="Palatino Linotype" w:hAnsi="Palatino Linotype"/>
          <w:i/>
        </w:rPr>
      </w:pPr>
      <w:r w:rsidRPr="00D313B5">
        <w:rPr>
          <w:rFonts w:ascii="Palatino Linotype" w:hAnsi="Palatino Linotype"/>
        </w:rPr>
        <w:t>“</w:t>
      </w:r>
      <w:r w:rsidRPr="00D313B5">
        <w:rPr>
          <w:rFonts w:ascii="Palatino Linotype" w:hAnsi="Palatino Linotype"/>
          <w:b/>
          <w:i/>
        </w:rPr>
        <w:t>Artículo 12.</w:t>
      </w:r>
      <w:r w:rsidRPr="00D313B5">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4B791B53" w14:textId="77777777" w:rsidR="00D86D20" w:rsidRPr="00D313B5" w:rsidRDefault="00D86D20" w:rsidP="00D86D20">
      <w:pPr>
        <w:pStyle w:val="Sinespaciado"/>
        <w:spacing w:line="360" w:lineRule="auto"/>
        <w:ind w:left="567" w:right="567"/>
        <w:jc w:val="both"/>
        <w:rPr>
          <w:rFonts w:ascii="Palatino Linotype" w:hAnsi="Palatino Linotype"/>
          <w:i/>
        </w:rPr>
      </w:pPr>
    </w:p>
    <w:p w14:paraId="001A2BBA" w14:textId="77777777" w:rsidR="00D86D20" w:rsidRPr="00D313B5" w:rsidRDefault="00D86D20" w:rsidP="00D86D20">
      <w:pPr>
        <w:pStyle w:val="Sinespaciado"/>
        <w:spacing w:line="360" w:lineRule="auto"/>
        <w:ind w:left="567" w:right="567"/>
        <w:jc w:val="both"/>
        <w:rPr>
          <w:rFonts w:ascii="Palatino Linotype" w:hAnsi="Palatino Linotype"/>
        </w:rPr>
      </w:pPr>
      <w:r w:rsidRPr="00D313B5">
        <w:rPr>
          <w:rFonts w:ascii="Palatino Linotype" w:hAnsi="Palatino Linotype"/>
          <w:b/>
          <w:i/>
          <w:u w:val="single"/>
        </w:rPr>
        <w:t>Los sujetos obligados sólo proporcionarán la información pública que se les requiera y que obre en sus archivos</w:t>
      </w:r>
      <w:r w:rsidRPr="00D313B5">
        <w:rPr>
          <w:rFonts w:ascii="Palatino Linotype" w:hAnsi="Palatino Linotype"/>
          <w:i/>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70C399E" w14:textId="77777777" w:rsidR="00D86D20" w:rsidRDefault="00D86D20" w:rsidP="00D86D20">
      <w:pPr>
        <w:spacing w:line="360" w:lineRule="auto"/>
        <w:jc w:val="both"/>
        <w:rPr>
          <w:rFonts w:ascii="Palatino Linotype" w:hAnsi="Palatino Linotype"/>
        </w:rPr>
      </w:pPr>
    </w:p>
    <w:p w14:paraId="7B0B1AF8" w14:textId="77777777" w:rsidR="00D86D20" w:rsidRDefault="00D86D20" w:rsidP="00D86D20">
      <w:pPr>
        <w:spacing w:line="360" w:lineRule="auto"/>
        <w:jc w:val="both"/>
        <w:rPr>
          <w:rFonts w:ascii="Palatino Linotype" w:hAnsi="Palatino Linotype"/>
        </w:rPr>
      </w:pPr>
      <w:r>
        <w:rPr>
          <w:rFonts w:ascii="Palatino Linotype" w:hAnsi="Palatino Linotype"/>
        </w:rPr>
        <w:t>Correlativo a lo anterior,</w:t>
      </w:r>
      <w:r w:rsidRPr="00C12FE5">
        <w:rPr>
          <w:rFonts w:ascii="Palatino Linotype" w:hAnsi="Palatino Linotype"/>
        </w:rPr>
        <w:t xml:space="preserve"> se concluye que el Sujeto Obligado colmo la</w:t>
      </w:r>
      <w:r>
        <w:rPr>
          <w:rFonts w:ascii="Palatino Linotype" w:hAnsi="Palatino Linotype"/>
        </w:rPr>
        <w:t>s pretensiones</w:t>
      </w:r>
      <w:r w:rsidRPr="00C12FE5">
        <w:rPr>
          <w:rFonts w:ascii="Palatino Linotype" w:hAnsi="Palatino Linotype"/>
        </w:rPr>
        <w:t xml:space="preserve"> requerida</w:t>
      </w:r>
      <w:r>
        <w:rPr>
          <w:rFonts w:ascii="Palatino Linotype" w:hAnsi="Palatino Linotype"/>
        </w:rPr>
        <w:t>s</w:t>
      </w:r>
      <w:r w:rsidRPr="00C12FE5">
        <w:rPr>
          <w:rFonts w:ascii="Palatino Linotype" w:hAnsi="Palatino Linotype"/>
        </w:rPr>
        <w:t xml:space="preserve"> por </w:t>
      </w:r>
      <w:r>
        <w:rPr>
          <w:rFonts w:ascii="Palatino Linotype" w:hAnsi="Palatino Linotype"/>
        </w:rPr>
        <w:t xml:space="preserve">la parte Recurrente, al informar que </w:t>
      </w:r>
      <w:r w:rsidRPr="00D86614">
        <w:rPr>
          <w:rFonts w:ascii="Palatino Linotype" w:hAnsi="Palatino Linotype"/>
        </w:rPr>
        <w:t>no se encontró antecedente alguno respecto de la realización de eventos con causa en el periodo requerido.</w:t>
      </w:r>
      <w:r>
        <w:rPr>
          <w:rFonts w:ascii="Palatino Linotype" w:hAnsi="Palatino Linotype"/>
        </w:rPr>
        <w:t xml:space="preserve"> P</w:t>
      </w:r>
      <w:r w:rsidRPr="00C1752A">
        <w:rPr>
          <w:rFonts w:ascii="Palatino Linotype" w:hAnsi="Palatino Linotype"/>
        </w:rPr>
        <w:t>or lo tanto, se tiene</w:t>
      </w:r>
      <w:r>
        <w:rPr>
          <w:rFonts w:ascii="Palatino Linotype" w:hAnsi="Palatino Linotype"/>
        </w:rPr>
        <w:t>n</w:t>
      </w:r>
      <w:r w:rsidRPr="00C1752A">
        <w:rPr>
          <w:rFonts w:ascii="Palatino Linotype" w:hAnsi="Palatino Linotype"/>
        </w:rPr>
        <w:t xml:space="preserve"> por colmado</w:t>
      </w:r>
      <w:r>
        <w:rPr>
          <w:rFonts w:ascii="Palatino Linotype" w:hAnsi="Palatino Linotype"/>
        </w:rPr>
        <w:t>s</w:t>
      </w:r>
      <w:r w:rsidRPr="00C1752A">
        <w:rPr>
          <w:rFonts w:ascii="Palatino Linotype" w:hAnsi="Palatino Linotype"/>
        </w:rPr>
        <w:t xml:space="preserve"> </w:t>
      </w:r>
      <w:r>
        <w:rPr>
          <w:rFonts w:ascii="Palatino Linotype" w:hAnsi="Palatino Linotype"/>
        </w:rPr>
        <w:t>los</w:t>
      </w:r>
      <w:r w:rsidRPr="00C1752A">
        <w:rPr>
          <w:rFonts w:ascii="Palatino Linotype" w:hAnsi="Palatino Linotype"/>
        </w:rPr>
        <w:t xml:space="preserve"> requerimiento</w:t>
      </w:r>
      <w:r>
        <w:rPr>
          <w:rFonts w:ascii="Palatino Linotype" w:hAnsi="Palatino Linotype"/>
        </w:rPr>
        <w:t>s planteados por la particular,</w:t>
      </w:r>
      <w:r w:rsidRPr="00C1752A">
        <w:rPr>
          <w:rFonts w:ascii="Palatino Linotype" w:hAnsi="Palatino Linotype"/>
        </w:rPr>
        <w:t xml:space="preserve"> al haber sido atendido</w:t>
      </w:r>
      <w:r>
        <w:rPr>
          <w:rFonts w:ascii="Palatino Linotype" w:hAnsi="Palatino Linotype"/>
        </w:rPr>
        <w:t>s</w:t>
      </w:r>
      <w:r w:rsidRPr="00C1752A">
        <w:rPr>
          <w:rFonts w:ascii="Palatino Linotype" w:hAnsi="Palatino Linotype"/>
        </w:rPr>
        <w:t xml:space="preserve"> por el Sujeto Obligado.</w:t>
      </w:r>
    </w:p>
    <w:p w14:paraId="741689A0" w14:textId="77777777" w:rsidR="00D86D20" w:rsidRDefault="00D86D20" w:rsidP="00D86D20">
      <w:pPr>
        <w:tabs>
          <w:tab w:val="left" w:pos="8931"/>
        </w:tabs>
        <w:spacing w:line="360" w:lineRule="auto"/>
        <w:ind w:right="51"/>
        <w:jc w:val="both"/>
        <w:rPr>
          <w:rFonts w:ascii="Palatino Linotype" w:eastAsiaTheme="minorHAnsi" w:hAnsi="Palatino Linotype" w:cstheme="minorBidi"/>
          <w:lang w:eastAsia="en-US"/>
        </w:rPr>
      </w:pPr>
    </w:p>
    <w:p w14:paraId="1FAAC5A0" w14:textId="77777777" w:rsidR="00D86D20" w:rsidRPr="00970F78" w:rsidRDefault="00D86D20" w:rsidP="00D86D20">
      <w:pPr>
        <w:tabs>
          <w:tab w:val="left" w:pos="7938"/>
        </w:tabs>
        <w:spacing w:line="360" w:lineRule="auto"/>
        <w:jc w:val="both"/>
        <w:rPr>
          <w:rFonts w:ascii="Palatino Linotype" w:hAnsi="Palatino Linotype" w:cs="Arial"/>
          <w:lang w:val="es-419"/>
        </w:rPr>
      </w:pPr>
      <w:r w:rsidRPr="00970F78">
        <w:rPr>
          <w:rFonts w:ascii="Palatino Linotype" w:hAnsi="Palatino Linotype" w:cs="Arial"/>
          <w:lang w:val="es-419"/>
        </w:rPr>
        <w:t xml:space="preserve">Por todo lo anterior, conviene subrayar que, </w:t>
      </w:r>
      <w:proofErr w:type="gramStart"/>
      <w:r w:rsidRPr="00970F78">
        <w:rPr>
          <w:rFonts w:ascii="Palatino Linotype" w:hAnsi="Palatino Linotype" w:cs="Arial"/>
          <w:lang w:val="es-419"/>
        </w:rPr>
        <w:t>las funciones de este Órgano Garante se encuentra</w:t>
      </w:r>
      <w:proofErr w:type="gramEnd"/>
      <w:r w:rsidRPr="00970F78">
        <w:rPr>
          <w:rFonts w:ascii="Palatino Linotype" w:hAnsi="Palatino Linotype" w:cs="Arial"/>
          <w:lang w:val="es-419"/>
        </w:rPr>
        <w:t xml:space="preserve"> puntualizadas en el artículo 36, de la Ley de la Materia, y de la lectura de las </w:t>
      </w:r>
      <w:r w:rsidRPr="00970F78">
        <w:rPr>
          <w:rFonts w:ascii="Palatino Linotype" w:hAnsi="Palatino Linotype" w:cs="Arial"/>
          <w:lang w:val="es-419"/>
        </w:rPr>
        <w:lastRenderedPageBreak/>
        <w:t>mismas no se encuentra alguna que faculte a este Órgano Garante para pronunciarse acerca de la veracidad de la información remitida por los Sujetos Obligados</w:t>
      </w:r>
      <w:r>
        <w:rPr>
          <w:rFonts w:ascii="Palatino Linotype" w:hAnsi="Palatino Linotype" w:cs="Arial"/>
          <w:lang w:val="es-419"/>
        </w:rPr>
        <w:t>.</w:t>
      </w:r>
    </w:p>
    <w:p w14:paraId="756C4065" w14:textId="77777777" w:rsidR="00A42C3B" w:rsidRDefault="00A42C3B" w:rsidP="003F49F8">
      <w:pPr>
        <w:spacing w:line="360" w:lineRule="auto"/>
        <w:jc w:val="both"/>
        <w:rPr>
          <w:rFonts w:ascii="Palatino Linotype" w:hAnsi="Palatino Linotype" w:cs="Arial"/>
        </w:rPr>
      </w:pPr>
    </w:p>
    <w:p w14:paraId="54EF6883" w14:textId="77777777" w:rsidR="00D86D20" w:rsidRDefault="00A42C3B" w:rsidP="003F49F8">
      <w:pPr>
        <w:spacing w:line="360" w:lineRule="auto"/>
        <w:jc w:val="both"/>
        <w:rPr>
          <w:rFonts w:ascii="Palatino Linotype" w:hAnsi="Palatino Linotype" w:cs="Arial"/>
        </w:rPr>
      </w:pPr>
      <w:r>
        <w:rPr>
          <w:rFonts w:ascii="Palatino Linotype" w:hAnsi="Palatino Linotype" w:cs="Arial"/>
        </w:rPr>
        <w:t xml:space="preserve">Ahora bien, </w:t>
      </w:r>
      <w:r w:rsidR="00D86D20">
        <w:rPr>
          <w:rFonts w:ascii="Palatino Linotype" w:hAnsi="Palatino Linotype" w:cs="Arial"/>
        </w:rPr>
        <w:t xml:space="preserve">el Sujeto Obligado remitió </w:t>
      </w:r>
      <w:r>
        <w:rPr>
          <w:rFonts w:ascii="Palatino Linotype" w:hAnsi="Palatino Linotype" w:cs="Arial"/>
        </w:rPr>
        <w:t xml:space="preserve">en informe justificado </w:t>
      </w:r>
      <w:r w:rsidR="00D86D20">
        <w:rPr>
          <w:rFonts w:ascii="Palatino Linotype" w:hAnsi="Palatino Linotype" w:cs="Arial"/>
        </w:rPr>
        <w:t xml:space="preserve">los comprobantes correspondientes a las quincenas </w:t>
      </w:r>
      <w:r w:rsidR="00D86D20" w:rsidRPr="00D86D20">
        <w:rPr>
          <w:rFonts w:ascii="Palatino Linotype" w:hAnsi="Palatino Linotype" w:cs="Arial"/>
        </w:rPr>
        <w:t>012002,</w:t>
      </w:r>
      <w:r w:rsidR="00D86D20">
        <w:rPr>
          <w:rFonts w:ascii="Palatino Linotype" w:hAnsi="Palatino Linotype" w:cs="Arial"/>
        </w:rPr>
        <w:t xml:space="preserve"> </w:t>
      </w:r>
      <w:r w:rsidR="00D86D20" w:rsidRPr="00D86D20">
        <w:rPr>
          <w:rFonts w:ascii="Palatino Linotype" w:hAnsi="Palatino Linotype" w:cs="Arial"/>
        </w:rPr>
        <w:t>182009,</w:t>
      </w:r>
      <w:r w:rsidR="00D86D20">
        <w:rPr>
          <w:rFonts w:ascii="Palatino Linotype" w:hAnsi="Palatino Linotype" w:cs="Arial"/>
        </w:rPr>
        <w:t xml:space="preserve"> </w:t>
      </w:r>
      <w:r w:rsidR="00D86D20" w:rsidRPr="00D86D20">
        <w:rPr>
          <w:rFonts w:ascii="Palatino Linotype" w:hAnsi="Palatino Linotype" w:cs="Arial"/>
        </w:rPr>
        <w:t>242010</w:t>
      </w:r>
      <w:r w:rsidR="00D86D20">
        <w:rPr>
          <w:rFonts w:ascii="Palatino Linotype" w:hAnsi="Palatino Linotype" w:cs="Arial"/>
        </w:rPr>
        <w:t xml:space="preserve">, </w:t>
      </w:r>
      <w:r w:rsidR="00D86D20" w:rsidRPr="00D86D20">
        <w:rPr>
          <w:rFonts w:ascii="Palatino Linotype" w:hAnsi="Palatino Linotype" w:cs="Arial"/>
        </w:rPr>
        <w:t>022011, 102012 y 212020,</w:t>
      </w:r>
      <w:r w:rsidR="00470E50">
        <w:rPr>
          <w:rFonts w:ascii="Palatino Linotype" w:hAnsi="Palatino Linotype" w:cs="Arial"/>
        </w:rPr>
        <w:t xml:space="preserve"> entre otros documentos,</w:t>
      </w:r>
      <w:r w:rsidR="00D86D20">
        <w:rPr>
          <w:rFonts w:ascii="Palatino Linotype" w:hAnsi="Palatino Linotype" w:cs="Arial"/>
        </w:rPr>
        <w:t xml:space="preserve"> los cuales fueron motivo del disenso de la Recurrente</w:t>
      </w:r>
      <w:r>
        <w:rPr>
          <w:rFonts w:ascii="Palatino Linotype" w:hAnsi="Palatino Linotype" w:cs="Arial"/>
        </w:rPr>
        <w:t xml:space="preserve">, </w:t>
      </w:r>
      <w:r w:rsidR="00470E50" w:rsidRPr="00ED2E10">
        <w:rPr>
          <w:rFonts w:ascii="Palatino Linotype" w:hAnsi="Palatino Linotype" w:cs="Arial"/>
        </w:rPr>
        <w:t>no obstante al no haber acreditado su identidad y no tener plena certeza de que se trata de la misma persona que anexo la copia digitalizada de la credencial de elector expedida por el INE, no se puso a la vista</w:t>
      </w:r>
      <w:r w:rsidR="00470E50">
        <w:rPr>
          <w:rFonts w:ascii="Palatino Linotype" w:hAnsi="Palatino Linotype" w:cs="Arial"/>
        </w:rPr>
        <w:t xml:space="preserve">, el documento electrónico que contenía </w:t>
      </w:r>
      <w:r w:rsidR="00363B9B">
        <w:rPr>
          <w:rFonts w:ascii="Palatino Linotype" w:hAnsi="Palatino Linotype" w:cs="Arial"/>
        </w:rPr>
        <w:t xml:space="preserve">diversos documentos de pago entre ellos, </w:t>
      </w:r>
      <w:r w:rsidR="00470E50">
        <w:rPr>
          <w:rFonts w:ascii="Palatino Linotype" w:hAnsi="Palatino Linotype" w:cs="Arial"/>
        </w:rPr>
        <w:t>seis (6) recibos de pago, a favor de la particular</w:t>
      </w:r>
      <w:r w:rsidR="00363B9B">
        <w:rPr>
          <w:rFonts w:ascii="Palatino Linotype" w:hAnsi="Palatino Linotype" w:cs="Arial"/>
        </w:rPr>
        <w:t>, mismos que fueron motivo de su inconformidad</w:t>
      </w:r>
      <w:r>
        <w:rPr>
          <w:rFonts w:ascii="Palatino Linotype" w:hAnsi="Palatino Linotype" w:cs="Arial"/>
        </w:rPr>
        <w:t>.</w:t>
      </w:r>
    </w:p>
    <w:p w14:paraId="7F89534F" w14:textId="77777777" w:rsidR="00D86D20" w:rsidRDefault="00D86D20" w:rsidP="003F49F8">
      <w:pPr>
        <w:spacing w:line="360" w:lineRule="auto"/>
        <w:jc w:val="both"/>
        <w:rPr>
          <w:rFonts w:ascii="Palatino Linotype" w:hAnsi="Palatino Linotype" w:cs="Arial"/>
        </w:rPr>
      </w:pPr>
    </w:p>
    <w:p w14:paraId="524E0937" w14:textId="77777777" w:rsidR="00A36869" w:rsidRDefault="00A36869" w:rsidP="00A36869">
      <w:pPr>
        <w:pStyle w:val="Prrafodelista"/>
        <w:widowControl w:val="0"/>
        <w:autoSpaceDE w:val="0"/>
        <w:autoSpaceDN w:val="0"/>
        <w:adjustRightInd w:val="0"/>
        <w:spacing w:line="360" w:lineRule="auto"/>
        <w:ind w:left="0"/>
        <w:jc w:val="both"/>
        <w:rPr>
          <w:rFonts w:ascii="Palatino Linotype" w:hAnsi="Palatino Linotype"/>
          <w:color w:val="000000"/>
        </w:rPr>
      </w:pPr>
      <w:r>
        <w:rPr>
          <w:rFonts w:ascii="Palatino Linotype" w:hAnsi="Palatino Linotype" w:cs="Arial"/>
        </w:rPr>
        <w:t xml:space="preserve">Cabe señalar que los comprobantes de pago </w:t>
      </w:r>
      <w:r w:rsidR="00470E50">
        <w:rPr>
          <w:rFonts w:ascii="Palatino Linotype" w:hAnsi="Palatino Linotype" w:cs="Arial"/>
        </w:rPr>
        <w:t>relacionados con las quincenas: primera de marzo de dos mil uno, primera de noviembre de dos mil dieciséis y segunda de agosto de dos mil dieciocho</w:t>
      </w:r>
      <w:r w:rsidR="00A22C23">
        <w:rPr>
          <w:rFonts w:ascii="Palatino Linotype" w:hAnsi="Palatino Linotype" w:cs="Arial"/>
        </w:rPr>
        <w:t>, los cuales</w:t>
      </w:r>
      <w:r>
        <w:rPr>
          <w:rFonts w:ascii="Palatino Linotype" w:hAnsi="Palatino Linotype" w:cs="Arial"/>
        </w:rPr>
        <w:t xml:space="preserve"> no </w:t>
      </w:r>
      <w:r w:rsidR="00A22C23">
        <w:rPr>
          <w:rFonts w:ascii="Palatino Linotype" w:hAnsi="Palatino Linotype" w:cs="Arial"/>
        </w:rPr>
        <w:t>fueron localizados</w:t>
      </w:r>
      <w:r>
        <w:rPr>
          <w:rFonts w:ascii="Palatino Linotype" w:hAnsi="Palatino Linotype" w:cs="Arial"/>
        </w:rPr>
        <w:t xml:space="preserve"> dentro de los archivos electrónicos remitidos tanto en respuesta como en informe justificado, pudieran encontrarse dentro de los documentos que no se encuentran legibles toda vez que como bien manifestó </w:t>
      </w:r>
      <w:r>
        <w:rPr>
          <w:rFonts w:ascii="Palatino Linotype" w:hAnsi="Palatino Linotype"/>
          <w:color w:val="000000"/>
        </w:rPr>
        <w:t xml:space="preserve">la Titular de la Unidad de Transparencia los recibos de pago se emiten en formato original por una sola ocasión y se entregan de manera personal a cada servidor público quedando en resguardo la hoja denominada Alfabético de empleados, señalando que algunos documentos </w:t>
      </w:r>
      <w:r w:rsidRPr="00A36869">
        <w:rPr>
          <w:rFonts w:ascii="Palatino Linotype" w:hAnsi="Palatino Linotype"/>
          <w:color w:val="000000"/>
          <w:u w:val="single"/>
        </w:rPr>
        <w:t>tienen hasta más de veinte años archivados</w:t>
      </w:r>
      <w:r>
        <w:rPr>
          <w:rFonts w:ascii="Palatino Linotype" w:hAnsi="Palatino Linotype"/>
          <w:color w:val="000000"/>
        </w:rPr>
        <w:t xml:space="preserve">, por lo que baja  considerablemente la calidad de la imagen. No </w:t>
      </w:r>
      <w:proofErr w:type="gramStart"/>
      <w:r>
        <w:rPr>
          <w:rFonts w:ascii="Palatino Linotype" w:hAnsi="Palatino Linotype"/>
          <w:color w:val="000000"/>
        </w:rPr>
        <w:t>obstante</w:t>
      </w:r>
      <w:proofErr w:type="gramEnd"/>
      <w:r>
        <w:rPr>
          <w:rFonts w:ascii="Palatino Linotype" w:hAnsi="Palatino Linotype"/>
          <w:color w:val="000000"/>
        </w:rPr>
        <w:t xml:space="preserve"> se le hizo la propuesta a la Recurrente para que autorizara el trasladado desde Jilotepec y en sobre cerrado se envié con el Director de ese plantel quien le entregará la información con mayor porcentaje de visibilidad, con aras de facilitar la entrega de la información </w:t>
      </w:r>
      <w:r>
        <w:rPr>
          <w:rFonts w:ascii="Palatino Linotype" w:hAnsi="Palatino Linotype"/>
          <w:color w:val="000000"/>
        </w:rPr>
        <w:lastRenderedPageBreak/>
        <w:t xml:space="preserve">correcta y completa. </w:t>
      </w:r>
      <w:proofErr w:type="gramStart"/>
      <w:r>
        <w:rPr>
          <w:rFonts w:ascii="Palatino Linotype" w:hAnsi="Palatino Linotype"/>
          <w:color w:val="000000"/>
        </w:rPr>
        <w:t>Además</w:t>
      </w:r>
      <w:proofErr w:type="gramEnd"/>
      <w:r>
        <w:rPr>
          <w:rFonts w:ascii="Palatino Linotype" w:hAnsi="Palatino Linotype"/>
          <w:color w:val="000000"/>
        </w:rPr>
        <w:t xml:space="preserve"> señaló que la misma información se encontrará disponible proporcionando ubicación en donde podrá recogerla.</w:t>
      </w:r>
    </w:p>
    <w:p w14:paraId="16C46537" w14:textId="77777777" w:rsidR="00C03CDD" w:rsidRDefault="00C03CDD" w:rsidP="003F49F8">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076BA77B" w14:textId="77777777" w:rsidR="00C03CDD" w:rsidRPr="00ED5352" w:rsidRDefault="00C03CDD" w:rsidP="003F49F8">
      <w:pPr>
        <w:widowControl w:val="0"/>
        <w:autoSpaceDE w:val="0"/>
        <w:autoSpaceDN w:val="0"/>
        <w:adjustRightInd w:val="0"/>
        <w:spacing w:line="360" w:lineRule="auto"/>
        <w:jc w:val="both"/>
        <w:rPr>
          <w:rFonts w:ascii="Palatino Linotype" w:eastAsiaTheme="minorHAnsi" w:hAnsi="Palatino Linotype" w:cs="Arial"/>
          <w:lang w:val="es-MX" w:eastAsia="en-US"/>
        </w:rPr>
      </w:pPr>
      <w:r w:rsidRPr="00ED5352">
        <w:rPr>
          <w:rFonts w:ascii="Palatino Linotype" w:eastAsiaTheme="minorHAnsi" w:hAnsi="Palatino Linotype" w:cs="Arial"/>
          <w:lang w:val="es-MX" w:eastAsia="en-US"/>
        </w:rPr>
        <w:t xml:space="preserve">Es por lo anterior, que este Órgano Garante estima pertinente ordenar al </w:t>
      </w:r>
      <w:r w:rsidRPr="00ED5352">
        <w:rPr>
          <w:rFonts w:ascii="Palatino Linotype" w:eastAsiaTheme="minorHAnsi" w:hAnsi="Palatino Linotype" w:cs="Arial"/>
          <w:b/>
          <w:lang w:val="es-MX" w:eastAsia="en-US"/>
        </w:rPr>
        <w:t xml:space="preserve">Sujeto Obligado </w:t>
      </w:r>
      <w:r>
        <w:rPr>
          <w:rFonts w:ascii="Palatino Linotype" w:eastAsiaTheme="minorHAnsi" w:hAnsi="Palatino Linotype" w:cs="Arial"/>
          <w:lang w:val="es-MX" w:eastAsia="en-US"/>
        </w:rPr>
        <w:t xml:space="preserve">haga entrega de la información </w:t>
      </w:r>
      <w:r w:rsidR="00CA3B17">
        <w:rPr>
          <w:rFonts w:ascii="Palatino Linotype" w:eastAsiaTheme="minorHAnsi" w:hAnsi="Palatino Linotype" w:cs="Arial"/>
          <w:lang w:val="es-MX" w:eastAsia="en-US"/>
        </w:rPr>
        <w:t xml:space="preserve">relacionada </w:t>
      </w:r>
      <w:r w:rsidR="00A36869">
        <w:rPr>
          <w:rFonts w:ascii="Palatino Linotype" w:eastAsiaTheme="minorHAnsi" w:hAnsi="Palatino Linotype" w:cs="Arial"/>
          <w:lang w:val="es-MX" w:eastAsia="en-US"/>
        </w:rPr>
        <w:t xml:space="preserve">a los </w:t>
      </w:r>
      <w:r w:rsidR="00A36869" w:rsidRPr="00AB5904">
        <w:rPr>
          <w:rFonts w:ascii="Palatino Linotype" w:eastAsiaTheme="minorHAnsi" w:hAnsi="Palatino Linotype" w:cs="Arial"/>
          <w:b/>
          <w:lang w:val="es-MX" w:eastAsia="en-US"/>
        </w:rPr>
        <w:t xml:space="preserve">comprobantes de pago </w:t>
      </w:r>
      <w:r w:rsidR="00CA3B17" w:rsidRPr="00AB5904">
        <w:rPr>
          <w:rFonts w:ascii="Palatino Linotype" w:eastAsiaTheme="minorHAnsi" w:hAnsi="Palatino Linotype" w:cs="Arial"/>
          <w:b/>
          <w:lang w:val="es-MX" w:eastAsia="en-US"/>
        </w:rPr>
        <w:t>correspondiente a</w:t>
      </w:r>
      <w:r w:rsidR="00A36869" w:rsidRPr="00AB5904">
        <w:rPr>
          <w:rFonts w:ascii="Palatino Linotype" w:eastAsiaTheme="minorHAnsi" w:hAnsi="Palatino Linotype" w:cs="Arial"/>
          <w:b/>
          <w:lang w:val="es-MX" w:eastAsia="en-US"/>
        </w:rPr>
        <w:t xml:space="preserve"> las</w:t>
      </w:r>
      <w:r w:rsidR="00CA3B17" w:rsidRPr="00AB5904">
        <w:rPr>
          <w:rFonts w:ascii="Palatino Linotype" w:eastAsiaTheme="minorHAnsi" w:hAnsi="Palatino Linotype" w:cs="Arial"/>
          <w:b/>
          <w:lang w:val="es-MX" w:eastAsia="en-US"/>
        </w:rPr>
        <w:t xml:space="preserve"> quincenas</w:t>
      </w:r>
      <w:r w:rsidR="00A22C23">
        <w:rPr>
          <w:rFonts w:ascii="Palatino Linotype" w:eastAsiaTheme="minorHAnsi" w:hAnsi="Palatino Linotype" w:cs="Arial"/>
          <w:b/>
          <w:lang w:val="es-MX" w:eastAsia="en-US"/>
        </w:rPr>
        <w:t>: primera de marzo de dos mil uno</w:t>
      </w:r>
      <w:r w:rsidR="00CA3B17" w:rsidRPr="00AB5904">
        <w:rPr>
          <w:rFonts w:ascii="Palatino Linotype" w:eastAsiaTheme="minorHAnsi" w:hAnsi="Palatino Linotype" w:cs="Arial"/>
          <w:b/>
          <w:lang w:val="es-MX" w:eastAsia="en-US"/>
        </w:rPr>
        <w:t xml:space="preserve"> </w:t>
      </w:r>
      <w:r w:rsidR="00A22C23">
        <w:rPr>
          <w:rFonts w:ascii="Palatino Linotype" w:eastAsiaTheme="minorHAnsi" w:hAnsi="Palatino Linotype" w:cs="Arial"/>
          <w:b/>
          <w:lang w:val="es-MX" w:eastAsia="en-US"/>
        </w:rPr>
        <w:t>(</w:t>
      </w:r>
      <w:r w:rsidR="00CA3B17" w:rsidRPr="00AB5904">
        <w:rPr>
          <w:rFonts w:ascii="Palatino Linotype" w:eastAsiaTheme="minorHAnsi" w:hAnsi="Palatino Linotype" w:cs="TimesNewRomanPS-ItalicMT"/>
          <w:b/>
          <w:iCs/>
          <w:szCs w:val="20"/>
          <w:lang w:eastAsia="en-US"/>
        </w:rPr>
        <w:t>052001</w:t>
      </w:r>
      <w:r w:rsidR="00A22C23">
        <w:rPr>
          <w:rFonts w:ascii="Palatino Linotype" w:eastAsiaTheme="minorHAnsi" w:hAnsi="Palatino Linotype" w:cs="TimesNewRomanPS-ItalicMT"/>
          <w:b/>
          <w:iCs/>
          <w:szCs w:val="20"/>
          <w:lang w:eastAsia="en-US"/>
        </w:rPr>
        <w:t>)</w:t>
      </w:r>
      <w:r w:rsidR="00CA3B17" w:rsidRPr="00AB5904">
        <w:rPr>
          <w:rFonts w:ascii="Palatino Linotype" w:eastAsiaTheme="minorHAnsi" w:hAnsi="Palatino Linotype" w:cs="TimesNewRomanPS-ItalicMT"/>
          <w:b/>
          <w:iCs/>
          <w:szCs w:val="20"/>
          <w:lang w:eastAsia="en-US"/>
        </w:rPr>
        <w:t>,</w:t>
      </w:r>
      <w:r w:rsidR="00A22C23">
        <w:rPr>
          <w:rFonts w:ascii="Palatino Linotype" w:eastAsiaTheme="minorHAnsi" w:hAnsi="Palatino Linotype" w:cs="TimesNewRomanPS-ItalicMT"/>
          <w:b/>
          <w:iCs/>
          <w:szCs w:val="20"/>
          <w:lang w:eastAsia="en-US"/>
        </w:rPr>
        <w:t xml:space="preserve"> primera de enero de dos mil dos (012002), segunda de septiembre de 2009 (182009), </w:t>
      </w:r>
      <w:r w:rsidR="00CA3B17" w:rsidRPr="00AB5904">
        <w:rPr>
          <w:b/>
          <w:sz w:val="40"/>
        </w:rPr>
        <w:t xml:space="preserve"> </w:t>
      </w:r>
      <w:r w:rsidR="00A22C23">
        <w:rPr>
          <w:rFonts w:ascii="Palatino Linotype" w:eastAsiaTheme="minorHAnsi" w:hAnsi="Palatino Linotype" w:cs="TimesNewRomanPS-ItalicMT"/>
          <w:b/>
          <w:iCs/>
          <w:szCs w:val="20"/>
          <w:lang w:eastAsia="en-US"/>
        </w:rPr>
        <w:t>segunda de diciembre de 2010 (242010), segunda de enero de dos mil once (022011), segunda de mayo de dos mil doce (102012), primera de noviembre de dos mil dieciséis (</w:t>
      </w:r>
      <w:r w:rsidR="00CA3B17" w:rsidRPr="00AB5904">
        <w:rPr>
          <w:rFonts w:ascii="Palatino Linotype" w:eastAsiaTheme="minorHAnsi" w:hAnsi="Palatino Linotype" w:cs="TimesNewRomanPS-ItalicMT"/>
          <w:b/>
          <w:iCs/>
          <w:szCs w:val="20"/>
          <w:lang w:eastAsia="en-US"/>
        </w:rPr>
        <w:t>212016</w:t>
      </w:r>
      <w:r w:rsidR="00A22C23">
        <w:rPr>
          <w:rFonts w:ascii="Palatino Linotype" w:eastAsiaTheme="minorHAnsi" w:hAnsi="Palatino Linotype" w:cs="TimesNewRomanPS-ItalicMT"/>
          <w:b/>
          <w:iCs/>
          <w:szCs w:val="20"/>
          <w:lang w:eastAsia="en-US"/>
        </w:rPr>
        <w:t>)</w:t>
      </w:r>
      <w:r w:rsidR="00CA3B17" w:rsidRPr="00AB5904">
        <w:rPr>
          <w:rFonts w:ascii="Palatino Linotype" w:eastAsiaTheme="minorHAnsi" w:hAnsi="Palatino Linotype" w:cs="TimesNewRomanPS-ItalicMT"/>
          <w:b/>
          <w:iCs/>
          <w:szCs w:val="20"/>
          <w:lang w:eastAsia="en-US"/>
        </w:rPr>
        <w:t xml:space="preserve">, </w:t>
      </w:r>
      <w:r w:rsidR="00A22C23">
        <w:rPr>
          <w:rFonts w:ascii="Palatino Linotype" w:eastAsiaTheme="minorHAnsi" w:hAnsi="Palatino Linotype" w:cs="TimesNewRomanPS-ItalicMT"/>
          <w:b/>
          <w:iCs/>
          <w:szCs w:val="20"/>
          <w:lang w:eastAsia="en-US"/>
        </w:rPr>
        <w:t>segunda de agosto de dos mil dieciocho (</w:t>
      </w:r>
      <w:r w:rsidR="00CA3B17" w:rsidRPr="00AB5904">
        <w:rPr>
          <w:rFonts w:ascii="Palatino Linotype" w:eastAsiaTheme="minorHAnsi" w:hAnsi="Palatino Linotype" w:cs="TimesNewRomanPS-ItalicMT"/>
          <w:b/>
          <w:iCs/>
          <w:szCs w:val="20"/>
          <w:lang w:eastAsia="en-US"/>
        </w:rPr>
        <w:t>162018</w:t>
      </w:r>
      <w:r w:rsidR="00A22C23">
        <w:rPr>
          <w:rFonts w:ascii="Palatino Linotype" w:eastAsiaTheme="minorHAnsi" w:hAnsi="Palatino Linotype" w:cs="TimesNewRomanPS-ItalicMT"/>
          <w:b/>
          <w:iCs/>
          <w:szCs w:val="20"/>
          <w:lang w:eastAsia="en-US"/>
        </w:rPr>
        <w:t>) y primera de noviembre de dos mil veinte (212020),</w:t>
      </w:r>
      <w:r w:rsidR="00CA3B17" w:rsidRPr="00AB5904">
        <w:rPr>
          <w:rFonts w:ascii="Palatino Linotype" w:eastAsiaTheme="minorHAnsi" w:hAnsi="Palatino Linotype" w:cs="TimesNewRomanPS-ItalicMT"/>
          <w:b/>
          <w:iCs/>
          <w:szCs w:val="20"/>
          <w:lang w:eastAsia="en-US"/>
        </w:rPr>
        <w:t xml:space="preserve"> así como los documentos remitidos en respuesta en </w:t>
      </w:r>
      <w:r w:rsidR="00CA3B17" w:rsidRPr="00AB5904">
        <w:rPr>
          <w:rFonts w:ascii="Palatino Linotype" w:eastAsiaTheme="minorHAnsi" w:hAnsi="Palatino Linotype" w:cs="Arial"/>
          <w:b/>
          <w:lang w:val="es-MX" w:eastAsia="en-US"/>
        </w:rPr>
        <w:t>las páginas 2, 3, 4, 6, 9 y 17</w:t>
      </w:r>
      <w:r w:rsidR="00CA3B17">
        <w:rPr>
          <w:rFonts w:ascii="Palatino Linotype" w:eastAsiaTheme="minorHAnsi" w:hAnsi="Palatino Linotype" w:cs="Arial"/>
          <w:lang w:val="es-MX" w:eastAsia="en-US"/>
        </w:rPr>
        <w:t>.</w:t>
      </w:r>
    </w:p>
    <w:p w14:paraId="4804CB83" w14:textId="77777777" w:rsidR="00C03CDD" w:rsidRDefault="00C03CDD" w:rsidP="003F49F8">
      <w:pPr>
        <w:spacing w:line="360" w:lineRule="auto"/>
        <w:jc w:val="both"/>
        <w:rPr>
          <w:rFonts w:ascii="Palatino Linotype" w:eastAsiaTheme="minorHAnsi" w:hAnsi="Palatino Linotype" w:cs="Arial"/>
          <w:szCs w:val="22"/>
          <w:lang w:val="es-MX" w:eastAsia="en-US"/>
        </w:rPr>
      </w:pPr>
    </w:p>
    <w:p w14:paraId="7B003269" w14:textId="77777777" w:rsidR="00C03CDD" w:rsidRDefault="00C03CDD" w:rsidP="003F49F8">
      <w:pPr>
        <w:spacing w:line="360" w:lineRule="auto"/>
        <w:jc w:val="both"/>
        <w:rPr>
          <w:rFonts w:ascii="Palatino Linotype" w:eastAsiaTheme="minorHAnsi" w:hAnsi="Palatino Linotype" w:cstheme="minorBidi"/>
          <w:szCs w:val="22"/>
          <w:lang w:val="es-MX" w:eastAsia="en-US"/>
        </w:rPr>
      </w:pPr>
      <w:r w:rsidRPr="0042079B">
        <w:rPr>
          <w:rFonts w:ascii="Palatino Linotype" w:eastAsiaTheme="minorHAnsi" w:hAnsi="Palatino Linotype" w:cstheme="minorBidi"/>
          <w:szCs w:val="22"/>
          <w:lang w:val="es-MX" w:eastAsia="en-US"/>
        </w:rPr>
        <w:t>Finalmente, es importante subrayar lo dispuesto por el artículo 166, de la Ley de Transparencia de la Entidad, a saber:</w:t>
      </w:r>
    </w:p>
    <w:p w14:paraId="519ACD78" w14:textId="77777777" w:rsidR="00C03CDD" w:rsidRPr="0042079B" w:rsidRDefault="00C03CDD" w:rsidP="003F49F8">
      <w:pPr>
        <w:spacing w:line="360" w:lineRule="auto"/>
        <w:jc w:val="both"/>
        <w:rPr>
          <w:rFonts w:ascii="Palatino Linotype" w:eastAsiaTheme="minorHAnsi" w:hAnsi="Palatino Linotype" w:cstheme="minorBidi"/>
          <w:szCs w:val="22"/>
          <w:lang w:val="es-MX" w:eastAsia="en-US"/>
        </w:rPr>
      </w:pPr>
    </w:p>
    <w:p w14:paraId="3AC96104" w14:textId="77777777" w:rsidR="00C03CDD" w:rsidRPr="0042079B" w:rsidRDefault="00C03CDD" w:rsidP="003F49F8">
      <w:pPr>
        <w:spacing w:line="259" w:lineRule="auto"/>
        <w:ind w:left="567" w:right="567"/>
        <w:jc w:val="both"/>
        <w:rPr>
          <w:rFonts w:ascii="Palatino Linotype" w:eastAsiaTheme="minorHAnsi" w:hAnsi="Palatino Linotype" w:cstheme="minorBidi"/>
          <w:i/>
          <w:sz w:val="22"/>
          <w:szCs w:val="22"/>
          <w:lang w:val="es-MX" w:eastAsia="en-US"/>
        </w:rPr>
      </w:pPr>
      <w:r w:rsidRPr="0042079B">
        <w:rPr>
          <w:rFonts w:ascii="Palatino Linotype" w:eastAsiaTheme="minorHAnsi" w:hAnsi="Palatino Linotype" w:cstheme="minorBidi"/>
          <w:i/>
          <w:sz w:val="22"/>
          <w:szCs w:val="22"/>
          <w:lang w:val="es-MX" w:eastAsia="en-US"/>
        </w:rPr>
        <w:t>“</w:t>
      </w:r>
      <w:r w:rsidRPr="0042079B">
        <w:rPr>
          <w:rFonts w:ascii="Palatino Linotype" w:eastAsiaTheme="minorHAnsi" w:hAnsi="Palatino Linotype" w:cstheme="minorBidi"/>
          <w:b/>
          <w:i/>
          <w:sz w:val="22"/>
          <w:szCs w:val="22"/>
          <w:lang w:val="es-MX" w:eastAsia="en-US"/>
        </w:rPr>
        <w:t>Artículo 166.</w:t>
      </w:r>
      <w:r w:rsidRPr="0042079B">
        <w:rPr>
          <w:rFonts w:ascii="Palatino Linotype" w:eastAsiaTheme="minorHAnsi" w:hAnsi="Palatino Linotype" w:cstheme="minorBidi"/>
          <w:i/>
          <w:sz w:val="22"/>
          <w:szCs w:val="22"/>
          <w:lang w:val="es-MX" w:eastAsia="en-US"/>
        </w:rPr>
        <w:t xml:space="preserve"> La obligación de acceso a la información pública </w:t>
      </w:r>
      <w:r w:rsidRPr="00863924">
        <w:rPr>
          <w:rFonts w:ascii="Palatino Linotype" w:eastAsiaTheme="minorHAnsi" w:hAnsi="Palatino Linotype" w:cstheme="minorBidi"/>
          <w:b/>
          <w:i/>
          <w:sz w:val="22"/>
          <w:szCs w:val="22"/>
          <w:lang w:val="es-MX" w:eastAsia="en-US"/>
        </w:rPr>
        <w:t>se tendrá por cumplida cuando el solicitante tenga a su disposición la información requerida, o cuando realice la consulta de la misma en el lugar en el que ésta se localice</w:t>
      </w:r>
      <w:r w:rsidRPr="0042079B">
        <w:rPr>
          <w:rFonts w:ascii="Palatino Linotype" w:eastAsiaTheme="minorHAnsi" w:hAnsi="Palatino Linotype" w:cstheme="minorBidi"/>
          <w:i/>
          <w:sz w:val="22"/>
          <w:szCs w:val="22"/>
          <w:lang w:val="es-MX" w:eastAsia="en-US"/>
        </w:rPr>
        <w:t xml:space="preserve">. </w:t>
      </w:r>
    </w:p>
    <w:p w14:paraId="5A9BA9EC" w14:textId="77777777" w:rsidR="00C03CDD" w:rsidRPr="0042079B" w:rsidRDefault="00C03CDD" w:rsidP="003F49F8">
      <w:pPr>
        <w:spacing w:line="259" w:lineRule="auto"/>
        <w:ind w:left="567" w:right="567"/>
        <w:jc w:val="both"/>
        <w:rPr>
          <w:rFonts w:ascii="Palatino Linotype" w:eastAsiaTheme="minorHAnsi" w:hAnsi="Palatino Linotype" w:cstheme="minorBidi"/>
          <w:i/>
          <w:sz w:val="22"/>
          <w:szCs w:val="22"/>
          <w:lang w:val="es-MX" w:eastAsia="en-US"/>
        </w:rPr>
      </w:pPr>
      <w:r w:rsidRPr="0042079B">
        <w:rPr>
          <w:rFonts w:ascii="Palatino Linotype" w:eastAsiaTheme="minorHAnsi" w:hAnsi="Palatino Linotype" w:cstheme="minorBidi"/>
          <w:i/>
          <w:sz w:val="22"/>
          <w:szCs w:val="22"/>
          <w:lang w:val="es-MX" w:eastAsia="en-US"/>
        </w:rPr>
        <w:t xml:space="preserve">La Unidad de Transparencia tendrá disponible la información solicitada, </w:t>
      </w:r>
      <w:r w:rsidRPr="00863924">
        <w:rPr>
          <w:rFonts w:ascii="Palatino Linotype" w:eastAsiaTheme="minorHAnsi" w:hAnsi="Palatino Linotype" w:cstheme="minorBidi"/>
          <w:b/>
          <w:i/>
          <w:sz w:val="22"/>
          <w:szCs w:val="22"/>
          <w:lang w:val="es-MX" w:eastAsia="en-US"/>
        </w:rPr>
        <w:t>durante un plazo mínimo de sesenta días hábiles</w:t>
      </w:r>
      <w:r w:rsidRPr="0042079B">
        <w:rPr>
          <w:rFonts w:ascii="Palatino Linotype" w:eastAsiaTheme="minorHAnsi" w:hAnsi="Palatino Linotype" w:cstheme="minorBidi"/>
          <w:i/>
          <w:sz w:val="22"/>
          <w:szCs w:val="22"/>
          <w:lang w:val="es-MX" w:eastAsia="en-US"/>
        </w:rPr>
        <w:t>, contado a partir de que el solicitante hubiere realizado, en su caso, el pago respectivo, el cual deberá efectuarse en un plazo no mayor a treinta días hábiles...”</w:t>
      </w:r>
    </w:p>
    <w:p w14:paraId="20D2A9EA" w14:textId="77777777" w:rsidR="00C03CDD" w:rsidRPr="0042079B" w:rsidRDefault="00C03CDD" w:rsidP="003F49F8">
      <w:pPr>
        <w:rPr>
          <w:sz w:val="10"/>
          <w:lang w:val="es-MX"/>
        </w:rPr>
      </w:pPr>
    </w:p>
    <w:p w14:paraId="4CCD2E0E" w14:textId="77777777" w:rsidR="00C03CDD" w:rsidRPr="0042079B" w:rsidRDefault="00C03CDD" w:rsidP="003F49F8">
      <w:pPr>
        <w:spacing w:line="360" w:lineRule="auto"/>
        <w:jc w:val="both"/>
        <w:rPr>
          <w:rFonts w:ascii="Palatino Linotype" w:eastAsiaTheme="minorHAnsi" w:hAnsi="Palatino Linotype" w:cs="Arial"/>
          <w:szCs w:val="22"/>
          <w:lang w:val="es-MX" w:eastAsia="en-US"/>
        </w:rPr>
      </w:pPr>
    </w:p>
    <w:p w14:paraId="766CA3D4" w14:textId="77777777" w:rsidR="00C03CDD" w:rsidRDefault="00C03CDD" w:rsidP="003F49F8">
      <w:pPr>
        <w:spacing w:line="360" w:lineRule="auto"/>
        <w:jc w:val="both"/>
        <w:rPr>
          <w:rFonts w:ascii="Palatino Linotype" w:eastAsiaTheme="minorHAnsi" w:hAnsi="Palatino Linotype" w:cs="Arial"/>
          <w:szCs w:val="22"/>
          <w:lang w:val="es-MX" w:eastAsia="en-US"/>
        </w:rPr>
      </w:pPr>
      <w:r w:rsidRPr="0042079B">
        <w:rPr>
          <w:rFonts w:ascii="Palatino Linotype" w:eastAsiaTheme="minorHAnsi" w:hAnsi="Palatino Linotype" w:cs="Arial"/>
          <w:szCs w:val="22"/>
          <w:lang w:val="es-MX" w:eastAsia="en-US"/>
        </w:rPr>
        <w:t>El anterior artículo implica que la satisfacción a las solicitudes que nos ocupan ocurrirá con la entrega de la información requerida</w:t>
      </w:r>
      <w:r>
        <w:rPr>
          <w:rFonts w:ascii="Palatino Linotype" w:eastAsiaTheme="minorHAnsi" w:hAnsi="Palatino Linotype" w:cs="Arial"/>
          <w:szCs w:val="22"/>
          <w:lang w:val="es-MX" w:eastAsia="en-US"/>
        </w:rPr>
        <w:t>.</w:t>
      </w:r>
    </w:p>
    <w:p w14:paraId="40D5E690" w14:textId="77777777" w:rsidR="00C03CDD" w:rsidRDefault="00C03CDD" w:rsidP="003F49F8">
      <w:pPr>
        <w:spacing w:line="360" w:lineRule="auto"/>
        <w:jc w:val="both"/>
        <w:rPr>
          <w:rFonts w:ascii="Palatino Linotype" w:eastAsiaTheme="minorHAnsi" w:hAnsi="Palatino Linotype" w:cs="Arial"/>
          <w:color w:val="000000" w:themeColor="text1"/>
          <w:szCs w:val="22"/>
          <w:lang w:val="es-MX" w:eastAsia="en-US"/>
        </w:rPr>
      </w:pPr>
    </w:p>
    <w:p w14:paraId="68FB078A" w14:textId="77777777" w:rsidR="00C03CDD" w:rsidRPr="00ED5352" w:rsidRDefault="00C03CDD" w:rsidP="003F49F8">
      <w:pPr>
        <w:widowControl w:val="0"/>
        <w:autoSpaceDE w:val="0"/>
        <w:autoSpaceDN w:val="0"/>
        <w:adjustRightInd w:val="0"/>
        <w:spacing w:line="360" w:lineRule="auto"/>
        <w:jc w:val="both"/>
        <w:rPr>
          <w:rFonts w:ascii="Palatino Linotype" w:eastAsiaTheme="minorHAnsi" w:hAnsi="Palatino Linotype" w:cs="Arial"/>
          <w:lang w:val="es-MX" w:eastAsia="en-US"/>
        </w:rPr>
      </w:pPr>
      <w:r w:rsidRPr="00ED5352">
        <w:rPr>
          <w:rFonts w:ascii="Palatino Linotype" w:eastAsiaTheme="minorHAnsi" w:hAnsi="Palatino Linotype" w:cs="Arial"/>
          <w:lang w:val="es-MX" w:eastAsia="en-US"/>
        </w:rPr>
        <w:lastRenderedPageBreak/>
        <w:t xml:space="preserve">Con base en todo lo expuesto, este Órgano Garante considera parciamente fundadas las razones o motivos de inconformidad expuestos por </w:t>
      </w:r>
      <w:r>
        <w:rPr>
          <w:rFonts w:ascii="Palatino Linotype" w:eastAsiaTheme="minorHAnsi" w:hAnsi="Palatino Linotype" w:cs="Arial"/>
          <w:lang w:val="es-MX" w:eastAsia="en-US"/>
        </w:rPr>
        <w:t>l</w:t>
      </w:r>
      <w:r w:rsidR="00AB5904">
        <w:rPr>
          <w:rFonts w:ascii="Palatino Linotype" w:eastAsiaTheme="minorHAnsi" w:hAnsi="Palatino Linotype" w:cs="Arial"/>
          <w:lang w:val="es-MX" w:eastAsia="en-US"/>
        </w:rPr>
        <w:t>a</w:t>
      </w:r>
      <w:r w:rsidRPr="00ED5352">
        <w:rPr>
          <w:rFonts w:ascii="Palatino Linotype" w:eastAsiaTheme="minorHAnsi" w:hAnsi="Palatino Linotype" w:cs="Arial"/>
          <w:lang w:val="es-MX" w:eastAsia="en-US"/>
        </w:rPr>
        <w:t xml:space="preserve"> </w:t>
      </w:r>
      <w:r w:rsidRPr="00ED5352">
        <w:rPr>
          <w:rFonts w:ascii="Palatino Linotype" w:eastAsiaTheme="minorHAnsi" w:hAnsi="Palatino Linotype" w:cs="Arial"/>
          <w:b/>
          <w:lang w:val="es-MX" w:eastAsia="en-US"/>
        </w:rPr>
        <w:t>Recurrente</w:t>
      </w:r>
      <w:r w:rsidRPr="00ED5352">
        <w:rPr>
          <w:rFonts w:ascii="Palatino Linotype" w:eastAsiaTheme="minorHAnsi" w:hAnsi="Palatino Linotype" w:cs="Arial"/>
          <w:lang w:val="es-MX" w:eastAsia="en-US"/>
        </w:rPr>
        <w:t xml:space="preserve"> y con fundamento en el artículo 137, fracción III, de la Ley de Protección de Datos Personales en Posesión de Sujetos Obligados del Estado de México y Municipios, este Instituto considera procedente </w:t>
      </w:r>
      <w:r w:rsidRPr="00ED5352">
        <w:rPr>
          <w:rFonts w:ascii="Palatino Linotype" w:eastAsiaTheme="minorHAnsi" w:hAnsi="Palatino Linotype" w:cs="Arial"/>
          <w:b/>
          <w:lang w:val="es-MX" w:eastAsia="en-US"/>
        </w:rPr>
        <w:t>MODIFICAR</w:t>
      </w:r>
      <w:r w:rsidRPr="00ED5352">
        <w:rPr>
          <w:rFonts w:ascii="Palatino Linotype" w:eastAsiaTheme="minorHAnsi" w:hAnsi="Palatino Linotype" w:cs="Arial"/>
          <w:lang w:val="es-MX" w:eastAsia="en-US"/>
        </w:rPr>
        <w:t xml:space="preserve"> la respuesta otorgada por el </w:t>
      </w:r>
      <w:r w:rsidRPr="00ED5352">
        <w:rPr>
          <w:rFonts w:ascii="Palatino Linotype" w:eastAsiaTheme="minorHAnsi" w:hAnsi="Palatino Linotype" w:cs="Arial"/>
          <w:b/>
          <w:lang w:val="es-MX" w:eastAsia="en-US"/>
        </w:rPr>
        <w:t>Sujeto Obligado</w:t>
      </w:r>
      <w:r w:rsidRPr="00ED5352">
        <w:rPr>
          <w:rFonts w:ascii="Palatino Linotype" w:eastAsiaTheme="minorHAnsi" w:hAnsi="Palatino Linotype" w:cs="Arial"/>
          <w:lang w:val="es-MX" w:eastAsia="en-US"/>
        </w:rPr>
        <w:t xml:space="preserve"> y ordenar la entrega de la información solicitada.</w:t>
      </w:r>
    </w:p>
    <w:p w14:paraId="015D2230" w14:textId="77777777" w:rsidR="00C03CDD" w:rsidRDefault="00C03CDD" w:rsidP="003F49F8">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6CF531E0" w14:textId="77777777" w:rsidR="00C03CDD" w:rsidRDefault="00C03CDD" w:rsidP="003F49F8">
      <w:pPr>
        <w:widowControl w:val="0"/>
        <w:autoSpaceDE w:val="0"/>
        <w:autoSpaceDN w:val="0"/>
        <w:adjustRightInd w:val="0"/>
        <w:spacing w:line="360" w:lineRule="auto"/>
        <w:jc w:val="both"/>
        <w:rPr>
          <w:rFonts w:ascii="Palatino Linotype" w:eastAsiaTheme="minorHAnsi" w:hAnsi="Palatino Linotype" w:cs="Arial"/>
          <w:lang w:val="es-MX" w:eastAsia="en-US"/>
        </w:rPr>
      </w:pPr>
      <w:r w:rsidRPr="00ED5352">
        <w:rPr>
          <w:rFonts w:ascii="Palatino Linotype" w:eastAsiaTheme="minorHAnsi" w:hAnsi="Palatino Linotype" w:cs="Arial"/>
          <w:lang w:val="es-MX" w:eastAsia="en-US"/>
        </w:rPr>
        <w:t>Por lo anteriormente expuesto y fundado, este Órgano Garante:</w:t>
      </w:r>
    </w:p>
    <w:p w14:paraId="15873F30" w14:textId="77777777" w:rsidR="00C03CDD" w:rsidRPr="00BC2D97" w:rsidRDefault="00C03CDD" w:rsidP="003F49F8">
      <w:pPr>
        <w:widowControl w:val="0"/>
        <w:autoSpaceDE w:val="0"/>
        <w:autoSpaceDN w:val="0"/>
        <w:adjustRightInd w:val="0"/>
        <w:spacing w:line="360" w:lineRule="auto"/>
        <w:jc w:val="center"/>
        <w:rPr>
          <w:rFonts w:ascii="Palatino Linotype" w:eastAsiaTheme="minorHAnsi" w:hAnsi="Palatino Linotype" w:cs="Arial"/>
          <w:b/>
          <w:lang w:val="es-MX" w:eastAsia="en-US"/>
        </w:rPr>
      </w:pPr>
    </w:p>
    <w:p w14:paraId="008FC72B" w14:textId="77777777" w:rsidR="00C03CDD" w:rsidRPr="00ED5352" w:rsidRDefault="00C03CDD" w:rsidP="003F49F8">
      <w:pPr>
        <w:widowControl w:val="0"/>
        <w:autoSpaceDE w:val="0"/>
        <w:autoSpaceDN w:val="0"/>
        <w:adjustRightInd w:val="0"/>
        <w:spacing w:line="360" w:lineRule="auto"/>
        <w:jc w:val="center"/>
        <w:rPr>
          <w:rFonts w:ascii="Palatino Linotype" w:eastAsiaTheme="minorHAnsi" w:hAnsi="Palatino Linotype" w:cs="Arial"/>
          <w:b/>
          <w:sz w:val="28"/>
          <w:lang w:val="es-MX" w:eastAsia="en-US"/>
        </w:rPr>
      </w:pPr>
      <w:r w:rsidRPr="00ED5352">
        <w:rPr>
          <w:rFonts w:ascii="Palatino Linotype" w:eastAsiaTheme="minorHAnsi" w:hAnsi="Palatino Linotype" w:cs="Arial"/>
          <w:b/>
          <w:sz w:val="28"/>
          <w:lang w:val="es-MX" w:eastAsia="en-US"/>
        </w:rPr>
        <w:t>R E S U E L V E</w:t>
      </w:r>
    </w:p>
    <w:p w14:paraId="26D86EFA" w14:textId="77777777" w:rsidR="00C03CDD" w:rsidRPr="00ED5352" w:rsidRDefault="00C03CDD" w:rsidP="003F49F8">
      <w:pPr>
        <w:pStyle w:val="Sinespaciado"/>
        <w:rPr>
          <w:rFonts w:eastAsiaTheme="minorHAnsi"/>
          <w:lang w:eastAsia="en-US"/>
        </w:rPr>
      </w:pPr>
    </w:p>
    <w:p w14:paraId="582622B2" w14:textId="77777777" w:rsidR="00C03CDD" w:rsidRPr="00ED5352" w:rsidRDefault="00C03CDD" w:rsidP="003F49F8">
      <w:pPr>
        <w:widowControl w:val="0"/>
        <w:autoSpaceDE w:val="0"/>
        <w:autoSpaceDN w:val="0"/>
        <w:adjustRightInd w:val="0"/>
        <w:spacing w:line="360" w:lineRule="auto"/>
        <w:jc w:val="both"/>
        <w:rPr>
          <w:rFonts w:ascii="Palatino Linotype" w:eastAsiaTheme="minorHAnsi" w:hAnsi="Palatino Linotype" w:cs="Arial"/>
          <w:lang w:val="es-MX" w:eastAsia="en-US"/>
        </w:rPr>
      </w:pPr>
      <w:r w:rsidRPr="00ED5352">
        <w:rPr>
          <w:rFonts w:ascii="Palatino Linotype" w:hAnsi="Palatino Linotype" w:cs="Arial"/>
          <w:b/>
          <w:sz w:val="28"/>
          <w:lang w:val="es-419" w:eastAsia="en-US"/>
        </w:rPr>
        <w:t>PRIMERO.</w:t>
      </w:r>
      <w:r w:rsidRPr="00ED5352">
        <w:rPr>
          <w:rFonts w:ascii="Palatino Linotype" w:eastAsiaTheme="minorHAnsi" w:hAnsi="Palatino Linotype" w:cs="Arial"/>
          <w:lang w:val="es-MX" w:eastAsia="en-US"/>
        </w:rPr>
        <w:t xml:space="preserve"> Resultan parciamente fundadas las razones o motivos de inconformidad hechos valer en el recurso de revisión </w:t>
      </w:r>
      <w:r w:rsidRPr="0074707C">
        <w:rPr>
          <w:rFonts w:ascii="Palatino Linotype" w:eastAsiaTheme="minorHAnsi" w:hAnsi="Palatino Linotype" w:cs="Arial"/>
          <w:b/>
          <w:bCs/>
          <w:lang w:val="es-MX" w:eastAsia="es-MX"/>
        </w:rPr>
        <w:t>0</w:t>
      </w:r>
      <w:r>
        <w:rPr>
          <w:rFonts w:ascii="Palatino Linotype" w:eastAsiaTheme="minorHAnsi" w:hAnsi="Palatino Linotype" w:cs="Arial"/>
          <w:b/>
          <w:bCs/>
          <w:lang w:val="es-MX" w:eastAsia="es-MX"/>
        </w:rPr>
        <w:t>7</w:t>
      </w:r>
      <w:r w:rsidR="00AB5904">
        <w:rPr>
          <w:rFonts w:ascii="Palatino Linotype" w:eastAsiaTheme="minorHAnsi" w:hAnsi="Palatino Linotype" w:cs="Arial"/>
          <w:b/>
          <w:bCs/>
          <w:lang w:val="es-MX" w:eastAsia="es-MX"/>
        </w:rPr>
        <w:t>12</w:t>
      </w:r>
      <w:r>
        <w:rPr>
          <w:rFonts w:ascii="Palatino Linotype" w:eastAsiaTheme="minorHAnsi" w:hAnsi="Palatino Linotype" w:cs="Arial"/>
          <w:b/>
          <w:bCs/>
          <w:lang w:val="es-MX" w:eastAsia="es-MX"/>
        </w:rPr>
        <w:t>5</w:t>
      </w:r>
      <w:r w:rsidRPr="0074707C">
        <w:rPr>
          <w:rFonts w:ascii="Palatino Linotype" w:eastAsiaTheme="minorHAnsi" w:hAnsi="Palatino Linotype" w:cs="Arial"/>
          <w:b/>
          <w:bCs/>
          <w:lang w:val="es-MX" w:eastAsia="es-MX"/>
        </w:rPr>
        <w:t>/</w:t>
      </w:r>
      <w:proofErr w:type="spellStart"/>
      <w:r w:rsidRPr="0074707C">
        <w:rPr>
          <w:rFonts w:ascii="Palatino Linotype" w:eastAsiaTheme="minorHAnsi" w:hAnsi="Palatino Linotype" w:cs="Arial"/>
          <w:b/>
          <w:bCs/>
          <w:lang w:val="es-MX" w:eastAsia="es-MX"/>
        </w:rPr>
        <w:t>INFOEM</w:t>
      </w:r>
      <w:proofErr w:type="spellEnd"/>
      <w:r w:rsidRPr="0074707C">
        <w:rPr>
          <w:rFonts w:ascii="Palatino Linotype" w:eastAsiaTheme="minorHAnsi" w:hAnsi="Palatino Linotype" w:cs="Arial"/>
          <w:b/>
          <w:bCs/>
          <w:lang w:val="es-MX" w:eastAsia="es-MX"/>
        </w:rPr>
        <w:t>/AD/</w:t>
      </w:r>
      <w:proofErr w:type="spellStart"/>
      <w:r w:rsidRPr="0074707C">
        <w:rPr>
          <w:rFonts w:ascii="Palatino Linotype" w:eastAsiaTheme="minorHAnsi" w:hAnsi="Palatino Linotype" w:cs="Arial"/>
          <w:b/>
          <w:bCs/>
          <w:lang w:val="es-MX" w:eastAsia="es-MX"/>
        </w:rPr>
        <w:t>RR</w:t>
      </w:r>
      <w:proofErr w:type="spellEnd"/>
      <w:r w:rsidRPr="0074707C">
        <w:rPr>
          <w:rFonts w:ascii="Palatino Linotype" w:eastAsiaTheme="minorHAnsi" w:hAnsi="Palatino Linotype" w:cs="Arial"/>
          <w:b/>
          <w:bCs/>
          <w:lang w:val="es-MX" w:eastAsia="es-MX"/>
        </w:rPr>
        <w:t>/202</w:t>
      </w:r>
      <w:r>
        <w:rPr>
          <w:rFonts w:ascii="Palatino Linotype" w:eastAsiaTheme="minorHAnsi" w:hAnsi="Palatino Linotype" w:cs="Arial"/>
          <w:b/>
          <w:bCs/>
          <w:lang w:val="es-MX" w:eastAsia="es-MX"/>
        </w:rPr>
        <w:t>4</w:t>
      </w:r>
      <w:r w:rsidRPr="00ED5352">
        <w:rPr>
          <w:rFonts w:ascii="Palatino Linotype" w:eastAsiaTheme="minorHAnsi" w:hAnsi="Palatino Linotype" w:cs="Arial"/>
          <w:lang w:val="es-MX" w:eastAsia="en-US"/>
        </w:rPr>
        <w:t xml:space="preserve">, en términos del Considerando </w:t>
      </w:r>
      <w:r w:rsidRPr="00ED5352">
        <w:rPr>
          <w:rFonts w:ascii="Palatino Linotype" w:eastAsiaTheme="minorHAnsi" w:hAnsi="Palatino Linotype" w:cs="Arial"/>
          <w:b/>
          <w:lang w:val="es-MX" w:eastAsia="en-US"/>
        </w:rPr>
        <w:t>CUARTO</w:t>
      </w:r>
      <w:r w:rsidRPr="00ED5352">
        <w:rPr>
          <w:rFonts w:ascii="Palatino Linotype" w:eastAsiaTheme="minorHAnsi" w:hAnsi="Palatino Linotype" w:cs="Arial"/>
          <w:lang w:val="es-MX" w:eastAsia="en-US"/>
        </w:rPr>
        <w:t xml:space="preserve"> de la presente resolución. </w:t>
      </w:r>
    </w:p>
    <w:p w14:paraId="4A0DDCA5" w14:textId="77777777" w:rsidR="00C03CDD" w:rsidRPr="00ED5352" w:rsidRDefault="00C03CDD" w:rsidP="003F49F8">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10D67D29" w14:textId="77777777" w:rsidR="00C03CDD" w:rsidRDefault="00C03CDD" w:rsidP="003F49F8">
      <w:pPr>
        <w:widowControl w:val="0"/>
        <w:autoSpaceDE w:val="0"/>
        <w:autoSpaceDN w:val="0"/>
        <w:adjustRightInd w:val="0"/>
        <w:spacing w:line="360" w:lineRule="auto"/>
        <w:jc w:val="both"/>
        <w:rPr>
          <w:rFonts w:ascii="Palatino Linotype" w:eastAsiaTheme="minorHAnsi" w:hAnsi="Palatino Linotype" w:cs="Arial"/>
          <w:lang w:val="es-MX" w:eastAsia="en-US"/>
        </w:rPr>
      </w:pPr>
      <w:bookmarkStart w:id="3" w:name="_Hlk147392582"/>
      <w:r w:rsidRPr="00ED5352">
        <w:rPr>
          <w:rFonts w:ascii="Palatino Linotype" w:hAnsi="Palatino Linotype" w:cs="Arial"/>
          <w:b/>
          <w:sz w:val="28"/>
          <w:lang w:val="es-419" w:eastAsia="en-US"/>
        </w:rPr>
        <w:t>SEGUNDO.</w:t>
      </w:r>
      <w:r w:rsidRPr="00ED5352">
        <w:rPr>
          <w:rFonts w:ascii="Palatino Linotype" w:eastAsiaTheme="minorHAnsi" w:hAnsi="Palatino Linotype" w:cs="Arial"/>
          <w:lang w:val="es-MX" w:eastAsia="en-US"/>
        </w:rPr>
        <w:t xml:space="preserve"> Se </w:t>
      </w:r>
      <w:r w:rsidRPr="00ED5352">
        <w:rPr>
          <w:rFonts w:ascii="Palatino Linotype" w:eastAsiaTheme="minorHAnsi" w:hAnsi="Palatino Linotype" w:cs="Arial"/>
          <w:b/>
          <w:lang w:val="es-MX" w:eastAsia="en-US"/>
        </w:rPr>
        <w:t>MODIFICA</w:t>
      </w:r>
      <w:r w:rsidRPr="00ED5352">
        <w:rPr>
          <w:rFonts w:ascii="Palatino Linotype" w:eastAsiaTheme="minorHAnsi" w:hAnsi="Palatino Linotype" w:cs="Arial"/>
          <w:lang w:val="es-MX" w:eastAsia="en-US"/>
        </w:rPr>
        <w:t xml:space="preserve"> la respuesta del </w:t>
      </w:r>
      <w:r w:rsidRPr="00ED5352">
        <w:rPr>
          <w:rFonts w:ascii="Palatino Linotype" w:eastAsiaTheme="minorHAnsi" w:hAnsi="Palatino Linotype" w:cs="Arial"/>
          <w:b/>
          <w:lang w:val="es-MX" w:eastAsia="en-US"/>
        </w:rPr>
        <w:t>Sujeto Obligado</w:t>
      </w:r>
      <w:r w:rsidRPr="00ED5352">
        <w:rPr>
          <w:rFonts w:ascii="Palatino Linotype" w:eastAsiaTheme="minorHAnsi" w:hAnsi="Palatino Linotype" w:cs="Arial"/>
          <w:lang w:val="es-MX" w:eastAsia="en-US"/>
        </w:rPr>
        <w:t xml:space="preserve"> y se ordena atienda la solicitud de acceso a datos personales </w:t>
      </w:r>
      <w:r w:rsidR="00AB5904" w:rsidRPr="00AB5904">
        <w:rPr>
          <w:rFonts w:ascii="Palatino Linotype" w:eastAsiaTheme="minorHAnsi" w:hAnsi="Palatino Linotype" w:cs="Arial"/>
          <w:b/>
          <w:bCs/>
          <w:lang w:val="es-MX" w:eastAsia="es-MX"/>
        </w:rPr>
        <w:t>00008/</w:t>
      </w:r>
      <w:proofErr w:type="spellStart"/>
      <w:r w:rsidR="00AB5904" w:rsidRPr="00AB5904">
        <w:rPr>
          <w:rFonts w:ascii="Palatino Linotype" w:eastAsiaTheme="minorHAnsi" w:hAnsi="Palatino Linotype" w:cs="Arial"/>
          <w:b/>
          <w:bCs/>
          <w:lang w:val="es-MX" w:eastAsia="es-MX"/>
        </w:rPr>
        <w:t>CECyTEM</w:t>
      </w:r>
      <w:proofErr w:type="spellEnd"/>
      <w:r w:rsidR="00AB5904" w:rsidRPr="00AB5904">
        <w:rPr>
          <w:rFonts w:ascii="Palatino Linotype" w:eastAsiaTheme="minorHAnsi" w:hAnsi="Palatino Linotype" w:cs="Arial"/>
          <w:b/>
          <w:bCs/>
          <w:lang w:val="es-MX" w:eastAsia="es-MX"/>
        </w:rPr>
        <w:t>/AD/2024</w:t>
      </w:r>
      <w:r w:rsidRPr="00ED5352">
        <w:rPr>
          <w:rFonts w:ascii="Palatino Linotype" w:eastAsiaTheme="minorHAnsi" w:hAnsi="Palatino Linotype" w:cs="Arial"/>
          <w:lang w:val="es-MX" w:eastAsia="en-US"/>
        </w:rPr>
        <w:t xml:space="preserve">, en términos del Considerando </w:t>
      </w:r>
      <w:r w:rsidRPr="00ED5352">
        <w:rPr>
          <w:rFonts w:ascii="Palatino Linotype" w:eastAsiaTheme="minorHAnsi" w:hAnsi="Palatino Linotype" w:cs="Arial"/>
          <w:b/>
          <w:lang w:val="es-419" w:eastAsia="en-US"/>
        </w:rPr>
        <w:t>CUARTO</w:t>
      </w:r>
      <w:r w:rsidRPr="00ED5352">
        <w:rPr>
          <w:rFonts w:ascii="Palatino Linotype" w:eastAsiaTheme="minorHAnsi" w:hAnsi="Palatino Linotype" w:cs="Arial"/>
          <w:lang w:val="es-MX" w:eastAsia="en-US"/>
        </w:rPr>
        <w:t xml:space="preserve"> de esta resolución, entregue a</w:t>
      </w:r>
      <w:r w:rsidR="00AB5904">
        <w:rPr>
          <w:rFonts w:ascii="Palatino Linotype" w:eastAsiaTheme="minorHAnsi" w:hAnsi="Palatino Linotype" w:cs="Arial"/>
          <w:lang w:val="es-MX" w:eastAsia="en-US"/>
        </w:rPr>
        <w:t xml:space="preserve"> </w:t>
      </w:r>
      <w:r w:rsidRPr="00ED5352">
        <w:rPr>
          <w:rFonts w:ascii="Palatino Linotype" w:eastAsiaTheme="minorHAnsi" w:hAnsi="Palatino Linotype" w:cs="Arial"/>
          <w:lang w:val="es-MX" w:eastAsia="en-US"/>
        </w:rPr>
        <w:t>l</w:t>
      </w:r>
      <w:r w:rsidR="00AB5904">
        <w:rPr>
          <w:rFonts w:ascii="Palatino Linotype" w:eastAsiaTheme="minorHAnsi" w:hAnsi="Palatino Linotype" w:cs="Arial"/>
          <w:lang w:val="es-MX" w:eastAsia="en-US"/>
        </w:rPr>
        <w:t>a</w:t>
      </w:r>
      <w:r w:rsidRPr="00ED5352">
        <w:rPr>
          <w:rFonts w:ascii="Palatino Linotype" w:eastAsiaTheme="minorHAnsi" w:hAnsi="Palatino Linotype" w:cs="Arial"/>
          <w:lang w:val="es-MX" w:eastAsia="en-US"/>
        </w:rPr>
        <w:t xml:space="preserve"> </w:t>
      </w:r>
      <w:r w:rsidRPr="00ED5352">
        <w:rPr>
          <w:rFonts w:ascii="Palatino Linotype" w:eastAsiaTheme="minorHAnsi" w:hAnsi="Palatino Linotype" w:cs="Arial"/>
          <w:b/>
          <w:lang w:val="es-MX" w:eastAsia="en-US"/>
        </w:rPr>
        <w:t>Recurrente</w:t>
      </w:r>
      <w:r>
        <w:rPr>
          <w:rFonts w:ascii="Palatino Linotype" w:eastAsiaTheme="minorHAnsi" w:hAnsi="Palatino Linotype" w:cs="Arial"/>
          <w:lang w:val="es-MX" w:eastAsia="en-US"/>
        </w:rPr>
        <w:t xml:space="preserve">, </w:t>
      </w:r>
      <w:r w:rsidR="00ED2E10">
        <w:rPr>
          <w:rFonts w:ascii="Palatino Linotype" w:eastAsiaTheme="minorHAnsi" w:hAnsi="Palatino Linotype" w:cs="Arial"/>
          <w:lang w:val="es-MX" w:eastAsia="en-US"/>
        </w:rPr>
        <w:t xml:space="preserve">vía </w:t>
      </w:r>
      <w:proofErr w:type="spellStart"/>
      <w:r w:rsidR="00ED2E10" w:rsidRPr="00ED2E10">
        <w:rPr>
          <w:rFonts w:ascii="Palatino Linotype" w:eastAsiaTheme="minorHAnsi" w:hAnsi="Palatino Linotype" w:cs="Arial"/>
          <w:b/>
          <w:lang w:val="es-MX" w:eastAsia="en-US"/>
        </w:rPr>
        <w:t>SARCOEM</w:t>
      </w:r>
      <w:proofErr w:type="spellEnd"/>
      <w:r w:rsidR="00ED2E10">
        <w:rPr>
          <w:rFonts w:ascii="Palatino Linotype" w:eastAsiaTheme="minorHAnsi" w:hAnsi="Palatino Linotype" w:cs="Arial"/>
          <w:lang w:val="es-MX" w:eastAsia="en-US"/>
        </w:rPr>
        <w:t xml:space="preserve">, </w:t>
      </w:r>
      <w:r w:rsidRPr="00A22C23">
        <w:rPr>
          <w:rFonts w:ascii="Palatino Linotype" w:eastAsiaTheme="minorHAnsi" w:hAnsi="Palatino Linotype" w:cs="Arial"/>
          <w:lang w:val="es-MX" w:eastAsia="en-US"/>
        </w:rPr>
        <w:t>previa acreditación de identidad,</w:t>
      </w:r>
      <w:r>
        <w:rPr>
          <w:rFonts w:ascii="Palatino Linotype" w:eastAsiaTheme="minorHAnsi" w:hAnsi="Palatino Linotype" w:cs="Arial"/>
          <w:lang w:val="es-MX" w:eastAsia="en-US"/>
        </w:rPr>
        <w:t xml:space="preserve"> </w:t>
      </w:r>
      <w:r w:rsidRPr="00A36D23">
        <w:rPr>
          <w:rFonts w:ascii="Palatino Linotype" w:eastAsiaTheme="minorHAnsi" w:hAnsi="Palatino Linotype" w:cs="Arial"/>
          <w:lang w:val="es-MX" w:eastAsia="en-US"/>
        </w:rPr>
        <w:t>del documento donde conste lo siguiente:</w:t>
      </w:r>
    </w:p>
    <w:p w14:paraId="0F8C51DC" w14:textId="77777777" w:rsidR="00C03CDD" w:rsidRPr="00ED5352" w:rsidRDefault="00C03CDD" w:rsidP="003F49F8">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152D0EBC" w14:textId="77777777" w:rsidR="00C03CDD" w:rsidRPr="00AB5904" w:rsidRDefault="00C03CDD" w:rsidP="00A22C23">
      <w:pPr>
        <w:pStyle w:val="Prrafodelista"/>
        <w:widowControl w:val="0"/>
        <w:numPr>
          <w:ilvl w:val="0"/>
          <w:numId w:val="2"/>
        </w:numPr>
        <w:autoSpaceDE w:val="0"/>
        <w:autoSpaceDN w:val="0"/>
        <w:adjustRightInd w:val="0"/>
        <w:spacing w:line="360" w:lineRule="auto"/>
        <w:jc w:val="both"/>
        <w:rPr>
          <w:rFonts w:ascii="Palatino Linotype" w:eastAsiaTheme="minorHAnsi" w:hAnsi="Palatino Linotype" w:cs="Arial"/>
          <w:lang w:val="es-MX" w:eastAsia="en-US"/>
        </w:rPr>
      </w:pPr>
      <w:r>
        <w:rPr>
          <w:rFonts w:ascii="Palatino Linotype" w:hAnsi="Palatino Linotype"/>
        </w:rPr>
        <w:t>L</w:t>
      </w:r>
      <w:r w:rsidRPr="00A15DC8">
        <w:rPr>
          <w:rFonts w:ascii="Palatino Linotype" w:hAnsi="Palatino Linotype"/>
        </w:rPr>
        <w:t xml:space="preserve">os </w:t>
      </w:r>
      <w:r w:rsidR="00AB5904">
        <w:rPr>
          <w:rFonts w:ascii="Palatino Linotype" w:hAnsi="Palatino Linotype"/>
        </w:rPr>
        <w:t>comprobantes de pagos</w:t>
      </w:r>
      <w:r>
        <w:rPr>
          <w:rFonts w:ascii="Palatino Linotype" w:hAnsi="Palatino Linotype"/>
        </w:rPr>
        <w:t xml:space="preserve"> correspondientes a</w:t>
      </w:r>
      <w:r w:rsidR="00AB5904">
        <w:rPr>
          <w:rFonts w:ascii="Palatino Linotype" w:hAnsi="Palatino Linotype"/>
        </w:rPr>
        <w:t xml:space="preserve"> </w:t>
      </w:r>
      <w:r>
        <w:rPr>
          <w:rFonts w:ascii="Palatino Linotype" w:hAnsi="Palatino Linotype"/>
        </w:rPr>
        <w:t>l</w:t>
      </w:r>
      <w:r w:rsidR="00AB5904">
        <w:rPr>
          <w:rFonts w:ascii="Palatino Linotype" w:hAnsi="Palatino Linotype"/>
        </w:rPr>
        <w:t xml:space="preserve">as </w:t>
      </w:r>
      <w:proofErr w:type="gramStart"/>
      <w:r w:rsidR="00AB5904">
        <w:rPr>
          <w:rFonts w:ascii="Palatino Linotype" w:hAnsi="Palatino Linotype"/>
        </w:rPr>
        <w:t xml:space="preserve">quincenas </w:t>
      </w:r>
      <w:r>
        <w:rPr>
          <w:rFonts w:ascii="Palatino Linotype" w:hAnsi="Palatino Linotype"/>
        </w:rPr>
        <w:t xml:space="preserve"> </w:t>
      </w:r>
      <w:r w:rsidR="00A22C23">
        <w:rPr>
          <w:rFonts w:ascii="Palatino Linotype" w:hAnsi="Palatino Linotype"/>
        </w:rPr>
        <w:t>primera</w:t>
      </w:r>
      <w:proofErr w:type="gramEnd"/>
      <w:r w:rsidR="00A22C23">
        <w:rPr>
          <w:rFonts w:ascii="Palatino Linotype" w:hAnsi="Palatino Linotype"/>
        </w:rPr>
        <w:t xml:space="preserve"> de marzo de dos mil uno</w:t>
      </w:r>
      <w:r w:rsidR="00A22C23" w:rsidRPr="00A22C23">
        <w:rPr>
          <w:rFonts w:ascii="Palatino Linotype" w:hAnsi="Palatino Linotype"/>
        </w:rPr>
        <w:t xml:space="preserve">, </w:t>
      </w:r>
      <w:r w:rsidR="00A22C23">
        <w:rPr>
          <w:rFonts w:ascii="Palatino Linotype" w:hAnsi="Palatino Linotype"/>
        </w:rPr>
        <w:t>primera de enero de dos mil dos</w:t>
      </w:r>
      <w:r w:rsidR="00A22C23" w:rsidRPr="00A22C23">
        <w:rPr>
          <w:rFonts w:ascii="Palatino Linotype" w:hAnsi="Palatino Linotype"/>
        </w:rPr>
        <w:t xml:space="preserve">, segunda de septiembre de </w:t>
      </w:r>
      <w:r w:rsidR="00ED2E10">
        <w:rPr>
          <w:rFonts w:ascii="Palatino Linotype" w:hAnsi="Palatino Linotype"/>
        </w:rPr>
        <w:t>dos mil nueve</w:t>
      </w:r>
      <w:r w:rsidR="00A22C23">
        <w:rPr>
          <w:rFonts w:ascii="Palatino Linotype" w:hAnsi="Palatino Linotype"/>
        </w:rPr>
        <w:t>,  segunda de diciembre de dos mil diez</w:t>
      </w:r>
      <w:r w:rsidR="00A22C23" w:rsidRPr="00A22C23">
        <w:rPr>
          <w:rFonts w:ascii="Palatino Linotype" w:hAnsi="Palatino Linotype"/>
        </w:rPr>
        <w:t>, s</w:t>
      </w:r>
      <w:r w:rsidR="00A22C23">
        <w:rPr>
          <w:rFonts w:ascii="Palatino Linotype" w:hAnsi="Palatino Linotype"/>
        </w:rPr>
        <w:t>egunda de enero de dos mil once</w:t>
      </w:r>
      <w:r w:rsidR="00A22C23" w:rsidRPr="00A22C23">
        <w:rPr>
          <w:rFonts w:ascii="Palatino Linotype" w:hAnsi="Palatino Linotype"/>
        </w:rPr>
        <w:t>, segunda de may</w:t>
      </w:r>
      <w:r w:rsidR="00A22C23">
        <w:rPr>
          <w:rFonts w:ascii="Palatino Linotype" w:hAnsi="Palatino Linotype"/>
        </w:rPr>
        <w:t>o de dos mil doce</w:t>
      </w:r>
      <w:r w:rsidR="00A22C23" w:rsidRPr="00A22C23">
        <w:rPr>
          <w:rFonts w:ascii="Palatino Linotype" w:hAnsi="Palatino Linotype"/>
        </w:rPr>
        <w:t>, primera de</w:t>
      </w:r>
      <w:r w:rsidR="00A22C23">
        <w:rPr>
          <w:rFonts w:ascii="Palatino Linotype" w:hAnsi="Palatino Linotype"/>
        </w:rPr>
        <w:t xml:space="preserve"> noviembre de dos mil dieciséis</w:t>
      </w:r>
      <w:r w:rsidR="00A22C23" w:rsidRPr="00A22C23">
        <w:rPr>
          <w:rFonts w:ascii="Palatino Linotype" w:hAnsi="Palatino Linotype"/>
        </w:rPr>
        <w:t xml:space="preserve">, segunda de agosto de dos mil dieciocho y primera de noviembre de </w:t>
      </w:r>
      <w:r w:rsidR="00A22C23" w:rsidRPr="00A22C23">
        <w:rPr>
          <w:rFonts w:ascii="Palatino Linotype" w:hAnsi="Palatino Linotype"/>
        </w:rPr>
        <w:lastRenderedPageBreak/>
        <w:t>dos mil veinte</w:t>
      </w:r>
      <w:r w:rsidR="00AB5904">
        <w:rPr>
          <w:rFonts w:ascii="Palatino Linotype" w:hAnsi="Palatino Linotype"/>
        </w:rPr>
        <w:t xml:space="preserve">, </w:t>
      </w:r>
      <w:r>
        <w:rPr>
          <w:rFonts w:ascii="Palatino Linotype" w:hAnsi="Palatino Linotype"/>
        </w:rPr>
        <w:t xml:space="preserve">de la persona inmersa en la solicitud de acceso a datos </w:t>
      </w:r>
      <w:r w:rsidR="00AB5904" w:rsidRPr="00AB5904">
        <w:rPr>
          <w:rFonts w:ascii="Palatino Linotype" w:eastAsiaTheme="minorHAnsi" w:hAnsi="Palatino Linotype" w:cs="Arial"/>
          <w:b/>
          <w:bCs/>
          <w:lang w:val="es-MX" w:eastAsia="es-MX"/>
        </w:rPr>
        <w:t>00008/</w:t>
      </w:r>
      <w:proofErr w:type="spellStart"/>
      <w:r w:rsidR="00AB5904" w:rsidRPr="00AB5904">
        <w:rPr>
          <w:rFonts w:ascii="Palatino Linotype" w:eastAsiaTheme="minorHAnsi" w:hAnsi="Palatino Linotype" w:cs="Arial"/>
          <w:b/>
          <w:bCs/>
          <w:lang w:val="es-MX" w:eastAsia="es-MX"/>
        </w:rPr>
        <w:t>CECyTEM</w:t>
      </w:r>
      <w:proofErr w:type="spellEnd"/>
      <w:r w:rsidR="00AB5904" w:rsidRPr="00AB5904">
        <w:rPr>
          <w:rFonts w:ascii="Palatino Linotype" w:eastAsiaTheme="minorHAnsi" w:hAnsi="Palatino Linotype" w:cs="Arial"/>
          <w:b/>
          <w:bCs/>
          <w:lang w:val="es-MX" w:eastAsia="es-MX"/>
        </w:rPr>
        <w:t>/AD/2024</w:t>
      </w:r>
      <w:r w:rsidRPr="00F108E3">
        <w:rPr>
          <w:rFonts w:ascii="Palatino Linotype" w:eastAsiaTheme="minorHAnsi" w:hAnsi="Palatino Linotype" w:cs="Arial"/>
          <w:bCs/>
          <w:lang w:val="es-MX" w:eastAsia="es-MX"/>
        </w:rPr>
        <w:t>.</w:t>
      </w:r>
    </w:p>
    <w:p w14:paraId="7C9B0368" w14:textId="77777777" w:rsidR="00AB5904" w:rsidRDefault="00AB5904" w:rsidP="003F49F8">
      <w:pPr>
        <w:pStyle w:val="Prrafodelista"/>
        <w:widowControl w:val="0"/>
        <w:numPr>
          <w:ilvl w:val="0"/>
          <w:numId w:val="2"/>
        </w:numPr>
        <w:autoSpaceDE w:val="0"/>
        <w:autoSpaceDN w:val="0"/>
        <w:adjustRightInd w:val="0"/>
        <w:spacing w:line="360" w:lineRule="auto"/>
        <w:jc w:val="both"/>
        <w:rPr>
          <w:rFonts w:ascii="Palatino Linotype" w:eastAsiaTheme="minorHAnsi" w:hAnsi="Palatino Linotype" w:cs="Arial"/>
          <w:lang w:val="es-MX" w:eastAsia="en-US"/>
        </w:rPr>
      </w:pPr>
      <w:r>
        <w:rPr>
          <w:rFonts w:ascii="Palatino Linotype" w:eastAsiaTheme="minorHAnsi" w:hAnsi="Palatino Linotype" w:cs="Arial"/>
          <w:bCs/>
          <w:lang w:val="es-MX" w:eastAsia="es-MX"/>
        </w:rPr>
        <w:t>Los documentos remitidos en respuesta localizados en las páginas 2, 3, 4, 6, 9 y 17, a mayor porcentaje de visibilidad.</w:t>
      </w:r>
    </w:p>
    <w:p w14:paraId="61DEA710" w14:textId="77777777" w:rsidR="00C03CDD" w:rsidRPr="00ED5352" w:rsidRDefault="00C03CDD" w:rsidP="003F49F8">
      <w:pPr>
        <w:pStyle w:val="Prrafodelista"/>
        <w:widowControl w:val="0"/>
        <w:autoSpaceDE w:val="0"/>
        <w:autoSpaceDN w:val="0"/>
        <w:adjustRightInd w:val="0"/>
        <w:spacing w:line="360" w:lineRule="auto"/>
        <w:ind w:left="720"/>
        <w:jc w:val="both"/>
        <w:rPr>
          <w:rFonts w:ascii="Palatino Linotype" w:eastAsiaTheme="minorHAnsi" w:hAnsi="Palatino Linotype" w:cs="Arial"/>
          <w:lang w:val="es-MX" w:eastAsia="en-US"/>
        </w:rPr>
      </w:pPr>
    </w:p>
    <w:bookmarkEnd w:id="3"/>
    <w:p w14:paraId="35BBFB70" w14:textId="77777777" w:rsidR="00C03CDD" w:rsidRPr="00130E0F" w:rsidRDefault="00C03CDD" w:rsidP="003F49F8">
      <w:pPr>
        <w:widowControl w:val="0"/>
        <w:autoSpaceDE w:val="0"/>
        <w:autoSpaceDN w:val="0"/>
        <w:adjustRightInd w:val="0"/>
        <w:ind w:left="567" w:right="49"/>
        <w:jc w:val="both"/>
        <w:rPr>
          <w:rFonts w:ascii="Palatino Linotype" w:hAnsi="Palatino Linotype"/>
          <w:i/>
          <w:color w:val="222222"/>
          <w:sz w:val="22"/>
          <w:shd w:val="clear" w:color="auto" w:fill="FFFFFF"/>
        </w:rPr>
      </w:pPr>
      <w:r w:rsidRPr="00A22C23">
        <w:rPr>
          <w:rFonts w:ascii="Palatino Linotype" w:hAnsi="Palatino Linotype"/>
          <w:i/>
          <w:color w:val="222222"/>
          <w:sz w:val="22"/>
          <w:shd w:val="clear" w:color="auto" w:fill="FFFFFF"/>
        </w:rPr>
        <w:t>Para la acreditación de identidad, el Sujeto Obligado deberá indicar vía Sistema de Acceso, Rectificación, Cancelación y Oposición de Datos Personales del Estado de México (</w:t>
      </w:r>
      <w:proofErr w:type="spellStart"/>
      <w:r w:rsidRPr="00A22C23">
        <w:rPr>
          <w:rFonts w:ascii="Palatino Linotype" w:hAnsi="Palatino Linotype"/>
          <w:i/>
          <w:color w:val="222222"/>
          <w:sz w:val="22"/>
          <w:shd w:val="clear" w:color="auto" w:fill="FFFFFF"/>
        </w:rPr>
        <w:t>SARCOEM</w:t>
      </w:r>
      <w:proofErr w:type="spellEnd"/>
      <w:r w:rsidRPr="00A22C23">
        <w:rPr>
          <w:rFonts w:ascii="Palatino Linotype" w:hAnsi="Palatino Linotype"/>
          <w:i/>
          <w:color w:val="222222"/>
          <w:sz w:val="22"/>
          <w:shd w:val="clear" w:color="auto" w:fill="FFFFFF"/>
        </w:rPr>
        <w:t>), el procedimiento exacto y detallado (lugar, días y horas hábiles, nombre del servidor público que lo atenderá, entre otros).</w:t>
      </w:r>
    </w:p>
    <w:p w14:paraId="07A9BD60" w14:textId="77777777" w:rsidR="00C03CDD" w:rsidRPr="00A36D23" w:rsidRDefault="00C03CDD" w:rsidP="003F49F8">
      <w:pPr>
        <w:widowControl w:val="0"/>
        <w:autoSpaceDE w:val="0"/>
        <w:autoSpaceDN w:val="0"/>
        <w:adjustRightInd w:val="0"/>
        <w:ind w:left="567"/>
        <w:jc w:val="both"/>
        <w:rPr>
          <w:rFonts w:ascii="Palatino Linotype" w:eastAsiaTheme="minorHAnsi" w:hAnsi="Palatino Linotype" w:cs="Arial"/>
          <w:lang w:eastAsia="en-US"/>
        </w:rPr>
      </w:pPr>
    </w:p>
    <w:p w14:paraId="15D2BC82" w14:textId="77777777" w:rsidR="00C03CDD" w:rsidRDefault="00C03CDD" w:rsidP="003F49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w:t>
      </w:r>
      <w:r>
        <w:rPr>
          <w:rFonts w:ascii="Palatino Linotype" w:eastAsia="Palatino Linotype" w:hAnsi="Palatino Linotype" w:cs="Palatino Linotype"/>
          <w:b/>
          <w:color w:val="000000"/>
        </w:rPr>
        <w:t xml:space="preserve">Notifíquese vía </w:t>
      </w:r>
      <w:proofErr w:type="spellStart"/>
      <w:r>
        <w:rPr>
          <w:rFonts w:ascii="Palatino Linotype" w:eastAsia="Palatino Linotype" w:hAnsi="Palatino Linotype" w:cs="Palatino Linotype"/>
          <w:b/>
          <w:color w:val="000000"/>
        </w:rPr>
        <w:t>SARCOEM</w:t>
      </w:r>
      <w:proofErr w:type="spellEnd"/>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highlight w:val="whit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483CD0">
        <w:rPr>
          <w:rFonts w:ascii="Palatino Linotype" w:eastAsia="Palatino Linotype" w:hAnsi="Palatino Linotype" w:cs="Palatino Linotype"/>
          <w:b/>
          <w:color w:val="000000"/>
          <w:highlight w:val="white"/>
        </w:rPr>
        <w:t xml:space="preserve">se le apercibe que en caso de negarse a cumplir la presente resolución o hacerlo de manera parcial, </w:t>
      </w:r>
      <w:r w:rsidRPr="00483CD0">
        <w:rPr>
          <w:rFonts w:ascii="Palatino Linotype" w:eastAsia="Palatino Linotype" w:hAnsi="Palatino Linotype" w:cs="Palatino Linotype"/>
          <w:b/>
        </w:rPr>
        <w:t>se le impondrá una medida de apremio de conformidad con lo previsto en el artículo 154 de la Ley de Protección de Datos Personales en Posesión de Sujetos Obligados del Estado de México y Municipios y en los artículos 198, 200, fracción III; 214, 215 y 216 de la Ley  de Transparencia y Acceso a la Información Pública del Estado de México y Municipios de aplicación supletoria.</w:t>
      </w:r>
    </w:p>
    <w:p w14:paraId="50967648" w14:textId="77777777" w:rsidR="00C03CDD" w:rsidRDefault="00C03CDD" w:rsidP="003F49F8">
      <w:pPr>
        <w:spacing w:line="360" w:lineRule="auto"/>
        <w:jc w:val="both"/>
        <w:rPr>
          <w:rFonts w:ascii="Palatino Linotype" w:eastAsia="Palatino Linotype" w:hAnsi="Palatino Linotype" w:cs="Palatino Linotype"/>
          <w:b/>
        </w:rPr>
      </w:pPr>
    </w:p>
    <w:p w14:paraId="374484B2" w14:textId="77777777" w:rsidR="00C03CDD" w:rsidRDefault="00C03CDD" w:rsidP="003F49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5AA360A7" w14:textId="77777777" w:rsidR="00C03CDD" w:rsidRDefault="00C03CDD" w:rsidP="003F49F8">
      <w:pPr>
        <w:spacing w:line="360" w:lineRule="auto"/>
        <w:jc w:val="both"/>
        <w:rPr>
          <w:rFonts w:ascii="Palatino Linotype" w:eastAsia="Palatino Linotype" w:hAnsi="Palatino Linotype" w:cs="Palatino Linotype"/>
          <w:b/>
        </w:rPr>
      </w:pPr>
    </w:p>
    <w:p w14:paraId="48BFC527" w14:textId="77777777" w:rsidR="00C03CDD" w:rsidRDefault="00C03CDD" w:rsidP="003F49F8">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t xml:space="preserve">QUINTO. </w:t>
      </w:r>
      <w:r>
        <w:rPr>
          <w:rFonts w:ascii="Palatino Linotype" w:eastAsia="Palatino Linotype" w:hAnsi="Palatino Linotype" w:cs="Palatino Linotype"/>
          <w:b/>
          <w:color w:val="000000"/>
        </w:rPr>
        <w:t>Notifíquese</w:t>
      </w:r>
      <w:r>
        <w:rPr>
          <w:rFonts w:ascii="Palatino Linotype" w:eastAsia="Palatino Linotype" w:hAnsi="Palatino Linotype" w:cs="Palatino Linotype"/>
          <w:color w:val="000000"/>
        </w:rPr>
        <w:t xml:space="preserve"> a</w:t>
      </w:r>
      <w:r w:rsidRPr="00A15DC8">
        <w:rPr>
          <w:rFonts w:ascii="Palatino Linotype" w:eastAsia="Palatino Linotype" w:hAnsi="Palatino Linotype" w:cs="Palatino Linotype"/>
          <w:color w:val="000000"/>
        </w:rPr>
        <w:t>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la presente resolución vía </w:t>
      </w:r>
      <w:proofErr w:type="spellStart"/>
      <w:r w:rsidRPr="001C15D8">
        <w:rPr>
          <w:rFonts w:ascii="Palatino Linotype" w:eastAsia="Palatino Linotype" w:hAnsi="Palatino Linotype" w:cs="Palatino Linotype"/>
          <w:b/>
          <w:color w:val="000000"/>
        </w:rPr>
        <w:t>SARCOEM</w:t>
      </w:r>
      <w:proofErr w:type="spellEnd"/>
      <w:r>
        <w:rPr>
          <w:rFonts w:ascii="Palatino Linotype" w:eastAsia="Palatino Linotype" w:hAnsi="Palatino Linotype" w:cs="Palatino Linotype"/>
          <w:color w:val="000000"/>
        </w:rPr>
        <w:t xml:space="preserve"> y hágase del conocimiento que en caso de que considere que le causa algún perjuicio la presente, podrá promover el Juicio de Amparo en los términos de las leyes aplicables, de acuerdo a lo estipulado por el artículo 142, de la Ley de Protección de Datos Personales en Posesión de Sujetos Obligados del Estado de México y Municipios.</w:t>
      </w:r>
    </w:p>
    <w:p w14:paraId="7FFB44E0" w14:textId="77777777" w:rsidR="00E16045" w:rsidRPr="00E16045" w:rsidRDefault="00E16045" w:rsidP="00E16045">
      <w:pPr>
        <w:widowControl w:val="0"/>
        <w:tabs>
          <w:tab w:val="left" w:pos="1701"/>
        </w:tabs>
        <w:autoSpaceDE w:val="0"/>
        <w:autoSpaceDN w:val="0"/>
        <w:adjustRightInd w:val="0"/>
        <w:spacing w:line="360" w:lineRule="auto"/>
        <w:jc w:val="both"/>
        <w:rPr>
          <w:rFonts w:ascii="Palatino Linotype" w:eastAsia="Calibri" w:hAnsi="Palatino Linotype" w:cs="Arial"/>
          <w:b/>
          <w:bCs/>
          <w:szCs w:val="28"/>
          <w:highlight w:val="yellow"/>
        </w:rPr>
      </w:pPr>
    </w:p>
    <w:p w14:paraId="658E522A" w14:textId="77777777" w:rsidR="00E16045" w:rsidRPr="003D6F82" w:rsidRDefault="00E16045" w:rsidP="00E16045">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val="es-ES_tradnl" w:eastAsia="es-ES_tradnl"/>
        </w:rPr>
      </w:pPr>
      <w:r w:rsidRPr="00014499">
        <w:rPr>
          <w:rFonts w:ascii="Palatino Linotype" w:eastAsia="Calibri" w:hAnsi="Palatino Linotype" w:cs="Arial"/>
          <w:b/>
          <w:bCs/>
          <w:sz w:val="28"/>
          <w:szCs w:val="28"/>
          <w:highlight w:val="yellow"/>
        </w:rPr>
        <w:t>SEXTO:</w:t>
      </w:r>
      <w:r w:rsidRPr="00014499">
        <w:rPr>
          <w:rFonts w:ascii="Palatino Linotype" w:hAnsi="Palatino Linotype" w:cs="Tahoma"/>
          <w:b/>
          <w:highlight w:val="yellow"/>
        </w:rPr>
        <w:t xml:space="preserve"> </w:t>
      </w:r>
      <w:r w:rsidRPr="00014499">
        <w:rPr>
          <w:rFonts w:ascii="Palatino Linotype" w:eastAsiaTheme="minorEastAsia" w:hAnsi="Palatino Linotype"/>
          <w:color w:val="222222"/>
          <w:highlight w:val="yellow"/>
          <w:lang w:val="es-ES_tradnl" w:eastAsia="es-ES_tradnl"/>
        </w:rPr>
        <w:t xml:space="preserve">Gírese oficio al Titular de la Dirección General de Protección de Datos </w:t>
      </w:r>
      <w:r w:rsidRPr="00014499">
        <w:rPr>
          <w:rFonts w:ascii="Palatino Linotype" w:hAnsi="Palatino Linotype" w:cs="Arial"/>
          <w:highlight w:val="yellow"/>
        </w:rPr>
        <w:t>Personales</w:t>
      </w:r>
      <w:r w:rsidRPr="00014499">
        <w:rPr>
          <w:rFonts w:ascii="Palatino Linotype" w:eastAsiaTheme="minorEastAsia" w:hAnsi="Palatino Linotype"/>
          <w:color w:val="222222"/>
          <w:highlight w:val="yellow"/>
          <w:lang w:val="es-ES_tradnl" w:eastAsia="es-ES_tradnl"/>
        </w:rPr>
        <w:t>, en atención al artículo 82, fracciones XXVII de la Ley de Protección de Datos Personales del Estado de México y Municipios, en términos del Considerando CUARTO de la presente resolución, a efecto que determine lo conducente.</w:t>
      </w:r>
    </w:p>
    <w:p w14:paraId="1FF2FACA" w14:textId="77777777" w:rsidR="00BB0D8B" w:rsidRDefault="00BB0D8B" w:rsidP="003F49F8">
      <w:pPr>
        <w:spacing w:line="360" w:lineRule="auto"/>
        <w:jc w:val="both"/>
        <w:rPr>
          <w:rFonts w:ascii="Palatino Linotype" w:eastAsia="Calibri" w:hAnsi="Palatino Linotype" w:cs="Arial"/>
        </w:rPr>
      </w:pPr>
    </w:p>
    <w:p w14:paraId="478BCF94" w14:textId="77777777" w:rsidR="00C03CDD" w:rsidRDefault="00C03CDD" w:rsidP="003F49F8">
      <w:pPr>
        <w:spacing w:line="360" w:lineRule="auto"/>
        <w:jc w:val="both"/>
        <w:rPr>
          <w:rFonts w:ascii="Palatino Linotype" w:eastAsia="Calibri" w:hAnsi="Palatino Linotype" w:cs="Arial"/>
        </w:rPr>
      </w:pPr>
      <w:r w:rsidRPr="00ED5352">
        <w:rPr>
          <w:rFonts w:ascii="Palatino Linotype" w:eastAsia="Calibri" w:hAnsi="Palatino Linotype" w:cs="Arial"/>
        </w:rPr>
        <w:t>ASÍ LO RESUELVE, POR UNANIMIDAD DE VOTOS EL PLENO DEL</w:t>
      </w:r>
      <w:r w:rsidRPr="00ED5352">
        <w:rPr>
          <w:rFonts w:ascii="Palatino Linotype" w:eastAsia="Arial Unicode MS" w:hAnsi="Palatino Linotype" w:cs="Arial"/>
        </w:rPr>
        <w:t xml:space="preserve"> INSTITUTO DE TRANSPARENCIA, ACCESO A LA INFORMACIÓN PÚBLICA Y PROTECCIÓN DE DATOS PERSONALES DEL ESTADO DE MÉXICO Y MUNICIPIOS</w:t>
      </w:r>
      <w:r w:rsidRPr="00ED5352">
        <w:rPr>
          <w:rFonts w:ascii="Palatino Linotype" w:eastAsia="Calibri" w:hAnsi="Palatino Linotype" w:cs="Arial"/>
        </w:rPr>
        <w:t>, CONFORMADO POR LOS COMISIONADOS JOSÉ MARTÍNEZ VILCHIS; MARÍA DEL ROSARIO MEJÍA AYALA; SHARON CRISTINA MORALES MARTÍNEZ; LUIS GUSTAVO PARRA NORIEGA</w:t>
      </w:r>
      <w:r>
        <w:rPr>
          <w:rFonts w:ascii="Palatino Linotype" w:eastAsia="Calibri" w:hAnsi="Palatino Linotype" w:cs="Arial"/>
        </w:rPr>
        <w:t xml:space="preserve"> </w:t>
      </w:r>
      <w:r w:rsidRPr="00ED5352">
        <w:rPr>
          <w:rFonts w:ascii="Palatino Linotype" w:eastAsia="Calibri" w:hAnsi="Palatino Linotype" w:cs="Arial"/>
        </w:rPr>
        <w:t xml:space="preserve">Y GUADALUPE RAMÍREZ PEÑA; EN LA </w:t>
      </w:r>
      <w:r w:rsidR="00363B9B">
        <w:rPr>
          <w:rFonts w:ascii="Palatino Linotype" w:eastAsia="Calibri" w:hAnsi="Palatino Linotype" w:cs="Arial"/>
          <w:b/>
        </w:rPr>
        <w:t>TERCER</w:t>
      </w:r>
      <w:r w:rsidRPr="00771E3C">
        <w:rPr>
          <w:rFonts w:ascii="Palatino Linotype" w:eastAsia="Calibri" w:hAnsi="Palatino Linotype" w:cs="Arial"/>
          <w:b/>
        </w:rPr>
        <w:t>A</w:t>
      </w:r>
      <w:r w:rsidRPr="00ED5352">
        <w:rPr>
          <w:rFonts w:ascii="Palatino Linotype" w:eastAsia="Calibri" w:hAnsi="Palatino Linotype" w:cs="Arial"/>
        </w:rPr>
        <w:t xml:space="preserve"> </w:t>
      </w:r>
      <w:r w:rsidRPr="00ED2E10">
        <w:rPr>
          <w:rFonts w:ascii="Palatino Linotype" w:eastAsia="Calibri" w:hAnsi="Palatino Linotype" w:cs="Arial"/>
          <w:b/>
        </w:rPr>
        <w:t>SESIÓN</w:t>
      </w:r>
      <w:r w:rsidRPr="00ED5352">
        <w:rPr>
          <w:rFonts w:ascii="Palatino Linotype" w:eastAsia="Calibri" w:hAnsi="Palatino Linotype" w:cs="Arial"/>
        </w:rPr>
        <w:t xml:space="preserve"> ORDINARIA CELEBRADA EL </w:t>
      </w:r>
      <w:r w:rsidR="00BB0D8B">
        <w:rPr>
          <w:rFonts w:ascii="Palatino Linotype" w:eastAsia="Calibri" w:hAnsi="Palatino Linotype" w:cs="Arial"/>
          <w:b/>
        </w:rPr>
        <w:t>VEINTI</w:t>
      </w:r>
      <w:r w:rsidR="00363B9B">
        <w:rPr>
          <w:rFonts w:ascii="Palatino Linotype" w:eastAsia="Calibri" w:hAnsi="Palatino Linotype" w:cs="Arial"/>
          <w:b/>
        </w:rPr>
        <w:t>NUEVE</w:t>
      </w:r>
      <w:r w:rsidR="00BB0D8B">
        <w:rPr>
          <w:rFonts w:ascii="Palatino Linotype" w:eastAsia="Calibri" w:hAnsi="Palatino Linotype" w:cs="Arial"/>
          <w:b/>
        </w:rPr>
        <w:t xml:space="preserve"> </w:t>
      </w:r>
      <w:r w:rsidRPr="00771E3C">
        <w:rPr>
          <w:rFonts w:ascii="Palatino Linotype" w:eastAsia="Calibri" w:hAnsi="Palatino Linotype" w:cs="Arial"/>
          <w:b/>
        </w:rPr>
        <w:t xml:space="preserve">DE </w:t>
      </w:r>
      <w:r>
        <w:rPr>
          <w:rFonts w:ascii="Palatino Linotype" w:eastAsia="Calibri" w:hAnsi="Palatino Linotype" w:cs="Arial"/>
          <w:b/>
        </w:rPr>
        <w:t>E</w:t>
      </w:r>
      <w:r w:rsidR="00BB0D8B">
        <w:rPr>
          <w:rFonts w:ascii="Palatino Linotype" w:eastAsia="Calibri" w:hAnsi="Palatino Linotype" w:cs="Arial"/>
          <w:b/>
        </w:rPr>
        <w:t>NERO</w:t>
      </w:r>
      <w:r w:rsidRPr="00771E3C">
        <w:rPr>
          <w:rFonts w:ascii="Palatino Linotype" w:eastAsia="Calibri" w:hAnsi="Palatino Linotype" w:cs="Arial"/>
          <w:b/>
        </w:rPr>
        <w:t xml:space="preserve"> DE DOS MIL VEINTIC</w:t>
      </w:r>
      <w:r w:rsidR="00BB0D8B">
        <w:rPr>
          <w:rFonts w:ascii="Palatino Linotype" w:eastAsia="Calibri" w:hAnsi="Palatino Linotype" w:cs="Arial"/>
          <w:b/>
        </w:rPr>
        <w:t>INC</w:t>
      </w:r>
      <w:r w:rsidRPr="00771E3C">
        <w:rPr>
          <w:rFonts w:ascii="Palatino Linotype" w:eastAsia="Calibri" w:hAnsi="Palatino Linotype" w:cs="Arial"/>
          <w:b/>
        </w:rPr>
        <w:t>O</w:t>
      </w:r>
      <w:r w:rsidRPr="00ED5352">
        <w:rPr>
          <w:rFonts w:ascii="Palatino Linotype" w:eastAsia="Calibri" w:hAnsi="Palatino Linotype" w:cs="Arial"/>
        </w:rPr>
        <w:t>, ANTE EL SECRETARIO TÉCNICO DEL PLENO, ALEXIS TAPIA RAMÍREZ.---------------------------------------------------------------------------------------------------------------------------------------------------------------------------------------------------------------------------------------------------------------------------------------------</w:t>
      </w:r>
      <w:r>
        <w:rPr>
          <w:rFonts w:ascii="Palatino Linotype" w:eastAsia="Calibri" w:hAnsi="Palatino Linotype" w:cs="Arial"/>
        </w:rPr>
        <w:t>---------</w:t>
      </w:r>
      <w:r w:rsidRPr="00ED5352">
        <w:rPr>
          <w:rFonts w:ascii="Palatino Linotype" w:eastAsia="Calibri" w:hAnsi="Palatino Linotype" w:cs="Arial"/>
        </w:rPr>
        <w:t>-------------------------------------------</w:t>
      </w:r>
      <w:r>
        <w:rPr>
          <w:rFonts w:ascii="Palatino Linotype" w:eastAsia="Calibri" w:hAnsi="Palatino Linotype" w:cs="Arial"/>
        </w:rPr>
        <w:t>---------------------------------------------------------------------</w:t>
      </w:r>
      <w:r w:rsidRPr="00ED5352">
        <w:rPr>
          <w:rFonts w:ascii="Palatino Linotype" w:eastAsia="Calibri" w:hAnsi="Palatino Linotype" w:cs="Arial"/>
        </w:rPr>
        <w:t>-----------------------------------</w:t>
      </w:r>
      <w:r>
        <w:rPr>
          <w:rFonts w:ascii="Palatino Linotype" w:eastAsia="Calibri" w:hAnsi="Palatino Linotype" w:cs="Arial"/>
        </w:rPr>
        <w:t xml:space="preserve"> </w:t>
      </w:r>
    </w:p>
    <w:p w14:paraId="59A74372" w14:textId="77777777" w:rsidR="00C03CDD" w:rsidRPr="002A6308" w:rsidRDefault="00C03CDD" w:rsidP="003F49F8">
      <w:pPr>
        <w:spacing w:line="360" w:lineRule="auto"/>
        <w:jc w:val="both"/>
        <w:rPr>
          <w:rFonts w:ascii="Palatino Linotype" w:eastAsia="Calibri" w:hAnsi="Palatino Linotype" w:cs="Arial"/>
          <w:sz w:val="18"/>
        </w:rPr>
      </w:pPr>
      <w:proofErr w:type="spellStart"/>
      <w:r w:rsidRPr="00ED5352">
        <w:rPr>
          <w:rFonts w:ascii="Palatino Linotype" w:eastAsia="Calibri" w:hAnsi="Palatino Linotype" w:cs="Arial"/>
          <w:sz w:val="18"/>
        </w:rPr>
        <w:t>JMV</w:t>
      </w:r>
      <w:proofErr w:type="spellEnd"/>
      <w:r w:rsidRPr="00ED5352">
        <w:rPr>
          <w:rFonts w:ascii="Palatino Linotype" w:eastAsia="Calibri" w:hAnsi="Palatino Linotype" w:cs="Arial"/>
          <w:sz w:val="18"/>
        </w:rPr>
        <w:t>/</w:t>
      </w:r>
      <w:proofErr w:type="spellStart"/>
      <w:r w:rsidRPr="00ED5352">
        <w:rPr>
          <w:rFonts w:ascii="Palatino Linotype" w:eastAsia="Calibri" w:hAnsi="Palatino Linotype" w:cs="Arial"/>
          <w:sz w:val="18"/>
        </w:rPr>
        <w:t>CCR</w:t>
      </w:r>
      <w:proofErr w:type="spellEnd"/>
      <w:r w:rsidRPr="00ED5352">
        <w:rPr>
          <w:rFonts w:ascii="Palatino Linotype" w:eastAsia="Calibri" w:hAnsi="Palatino Linotype" w:cs="Arial"/>
          <w:sz w:val="18"/>
        </w:rPr>
        <w:t>/</w:t>
      </w:r>
      <w:proofErr w:type="spellStart"/>
      <w:r w:rsidR="003A1D94">
        <w:rPr>
          <w:rFonts w:ascii="Palatino Linotype" w:eastAsia="Calibri" w:hAnsi="Palatino Linotype" w:cs="Arial"/>
          <w:sz w:val="18"/>
        </w:rPr>
        <w:t>BPAC</w:t>
      </w:r>
      <w:proofErr w:type="spellEnd"/>
    </w:p>
    <w:p w14:paraId="00D34EB9" w14:textId="77777777" w:rsidR="00C03CDD" w:rsidRDefault="00C03CDD" w:rsidP="003F49F8"/>
    <w:p w14:paraId="457FCEAC" w14:textId="77777777" w:rsidR="00C03CDD" w:rsidRDefault="00C03CDD" w:rsidP="003F49F8"/>
    <w:p w14:paraId="5328708E" w14:textId="77777777" w:rsidR="00C03CDD" w:rsidRDefault="00C03CDD" w:rsidP="003F49F8"/>
    <w:p w14:paraId="5172D53F" w14:textId="77777777" w:rsidR="00C03CDD" w:rsidRDefault="00C03CDD" w:rsidP="003F49F8"/>
    <w:p w14:paraId="3D6BADAD" w14:textId="77777777" w:rsidR="00C03CDD" w:rsidRDefault="00C03CDD" w:rsidP="003F49F8"/>
    <w:p w14:paraId="66F28CE1" w14:textId="77777777" w:rsidR="00C03CDD" w:rsidRDefault="00C03CDD" w:rsidP="003F49F8"/>
    <w:p w14:paraId="02137513" w14:textId="77777777" w:rsidR="00C03CDD" w:rsidRDefault="00C03CDD" w:rsidP="003F49F8"/>
    <w:p w14:paraId="3F7F0B81" w14:textId="77777777" w:rsidR="00C03CDD" w:rsidRDefault="00C03CDD" w:rsidP="003F49F8"/>
    <w:p w14:paraId="07E93726" w14:textId="77777777" w:rsidR="00C03CDD" w:rsidRDefault="00C03CDD" w:rsidP="003F49F8"/>
    <w:p w14:paraId="18F56AC6" w14:textId="77777777" w:rsidR="00C03CDD" w:rsidRDefault="00C03CDD" w:rsidP="003F49F8"/>
    <w:p w14:paraId="1A0DE9BA" w14:textId="77777777" w:rsidR="00C03CDD" w:rsidRDefault="00C03CDD" w:rsidP="003F49F8"/>
    <w:p w14:paraId="22CC361A" w14:textId="77777777" w:rsidR="00C03CDD" w:rsidRDefault="00C03CDD" w:rsidP="003F49F8"/>
    <w:p w14:paraId="0F443966" w14:textId="77777777" w:rsidR="00C03CDD" w:rsidRDefault="00C03CDD" w:rsidP="003F49F8"/>
    <w:p w14:paraId="475AA923" w14:textId="77777777" w:rsidR="00C03CDD" w:rsidRDefault="00C03CDD" w:rsidP="003F49F8"/>
    <w:p w14:paraId="7C178E8F" w14:textId="77777777" w:rsidR="00C03CDD" w:rsidRDefault="00C03CDD" w:rsidP="003F49F8"/>
    <w:p w14:paraId="2EC504E7" w14:textId="77777777" w:rsidR="00C03CDD" w:rsidRDefault="00C03CDD" w:rsidP="003F49F8"/>
    <w:p w14:paraId="5759DC9F" w14:textId="77777777" w:rsidR="00C03CDD" w:rsidRDefault="00C03CDD" w:rsidP="003F49F8"/>
    <w:p w14:paraId="2D719D46" w14:textId="77777777" w:rsidR="00C03CDD" w:rsidRDefault="00C03CDD" w:rsidP="003F49F8"/>
    <w:p w14:paraId="7AAB5447" w14:textId="77777777" w:rsidR="00C03CDD" w:rsidRDefault="00C03CDD" w:rsidP="003F49F8"/>
    <w:p w14:paraId="19CD1D6F" w14:textId="77777777" w:rsidR="00C03CDD" w:rsidRDefault="00C03CDD" w:rsidP="003F49F8"/>
    <w:p w14:paraId="6CEEE5B1" w14:textId="77777777" w:rsidR="00C03CDD" w:rsidRDefault="00C03CDD" w:rsidP="003F49F8"/>
    <w:p w14:paraId="23EEA440" w14:textId="77777777" w:rsidR="00C03CDD" w:rsidRDefault="00C03CDD" w:rsidP="003F49F8"/>
    <w:p w14:paraId="151FE2ED" w14:textId="77777777" w:rsidR="00C03CDD" w:rsidRDefault="00C03CDD" w:rsidP="003F49F8"/>
    <w:p w14:paraId="03515001" w14:textId="77777777" w:rsidR="00C03CDD" w:rsidRDefault="00C03CDD" w:rsidP="003F49F8"/>
    <w:p w14:paraId="6176E8CA" w14:textId="77777777" w:rsidR="00C03CDD" w:rsidRDefault="00C03CDD" w:rsidP="003F49F8"/>
    <w:p w14:paraId="29CD7098" w14:textId="77777777" w:rsidR="00C03CDD" w:rsidRDefault="00C03CDD" w:rsidP="003F49F8"/>
    <w:p w14:paraId="49652E37" w14:textId="77777777" w:rsidR="00C03CDD" w:rsidRPr="003E56C9" w:rsidRDefault="00C03CDD" w:rsidP="003F49F8"/>
    <w:p w14:paraId="49AADA42" w14:textId="77777777" w:rsidR="00C03CDD" w:rsidRDefault="00C03CDD" w:rsidP="003F49F8"/>
    <w:p w14:paraId="3A83ED7E" w14:textId="77777777" w:rsidR="00C03CDD" w:rsidRDefault="00C03CDD" w:rsidP="003F49F8"/>
    <w:p w14:paraId="723ADA9B" w14:textId="77777777" w:rsidR="00C03CDD" w:rsidRDefault="00C03CDD" w:rsidP="003F49F8"/>
    <w:p w14:paraId="56E1525C" w14:textId="77777777" w:rsidR="0084665B" w:rsidRDefault="0084665B" w:rsidP="003F49F8"/>
    <w:sectPr w:rsidR="0084665B" w:rsidSect="008730C0">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301D0B" w14:textId="77777777" w:rsidR="00470E50" w:rsidRDefault="00470E50" w:rsidP="00C03CDD">
      <w:r>
        <w:separator/>
      </w:r>
    </w:p>
  </w:endnote>
  <w:endnote w:type="continuationSeparator" w:id="0">
    <w:p w14:paraId="4A077991" w14:textId="77777777" w:rsidR="00470E50" w:rsidRDefault="00470E50" w:rsidP="00C03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Italic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FC6BC" w14:textId="77777777" w:rsidR="00470E50" w:rsidRPr="002A6308" w:rsidRDefault="00470E50" w:rsidP="008730C0">
    <w:pPr>
      <w:pStyle w:val="Piedepgina"/>
      <w:jc w:val="right"/>
      <w:rPr>
        <w:rFonts w:ascii="Palatino Linotype" w:hAnsi="Palatino Linotype" w:cs="Arial"/>
        <w:sz w:val="20"/>
        <w:szCs w:val="20"/>
      </w:rPr>
    </w:pPr>
    <w:r w:rsidRPr="002A6308">
      <w:rPr>
        <w:rFonts w:ascii="Palatino Linotype" w:hAnsi="Palatino Linotype" w:cs="Arial"/>
        <w:bCs/>
        <w:sz w:val="20"/>
        <w:szCs w:val="20"/>
      </w:rPr>
      <w:t xml:space="preserve">Página </w:t>
    </w:r>
    <w:r w:rsidRPr="002A6308">
      <w:rPr>
        <w:rFonts w:ascii="Palatino Linotype" w:hAnsi="Palatino Linotype" w:cs="Arial"/>
        <w:bCs/>
        <w:sz w:val="20"/>
        <w:szCs w:val="20"/>
      </w:rPr>
      <w:fldChar w:fldCharType="begin"/>
    </w:r>
    <w:r w:rsidRPr="002A6308">
      <w:rPr>
        <w:rFonts w:ascii="Palatino Linotype" w:hAnsi="Palatino Linotype" w:cs="Arial"/>
        <w:bCs/>
        <w:sz w:val="20"/>
        <w:szCs w:val="20"/>
      </w:rPr>
      <w:instrText>PAGE</w:instrText>
    </w:r>
    <w:r w:rsidRPr="002A6308">
      <w:rPr>
        <w:rFonts w:ascii="Palatino Linotype" w:hAnsi="Palatino Linotype" w:cs="Arial"/>
        <w:bCs/>
        <w:sz w:val="20"/>
        <w:szCs w:val="20"/>
      </w:rPr>
      <w:fldChar w:fldCharType="separate"/>
    </w:r>
    <w:r w:rsidR="003A1D94">
      <w:rPr>
        <w:rFonts w:ascii="Palatino Linotype" w:hAnsi="Palatino Linotype" w:cs="Arial"/>
        <w:bCs/>
        <w:noProof/>
        <w:sz w:val="20"/>
        <w:szCs w:val="20"/>
      </w:rPr>
      <w:t>32</w:t>
    </w:r>
    <w:r w:rsidRPr="002A6308">
      <w:rPr>
        <w:rFonts w:ascii="Palatino Linotype" w:hAnsi="Palatino Linotype" w:cs="Arial"/>
        <w:bCs/>
        <w:sz w:val="20"/>
        <w:szCs w:val="20"/>
      </w:rPr>
      <w:fldChar w:fldCharType="end"/>
    </w:r>
    <w:r w:rsidRPr="002A6308">
      <w:rPr>
        <w:rFonts w:ascii="Palatino Linotype" w:hAnsi="Palatino Linotype" w:cs="Arial"/>
        <w:sz w:val="20"/>
        <w:szCs w:val="20"/>
      </w:rPr>
      <w:t xml:space="preserve"> de </w:t>
    </w:r>
    <w:r w:rsidRPr="002A6308">
      <w:rPr>
        <w:rFonts w:ascii="Palatino Linotype" w:hAnsi="Palatino Linotype" w:cs="Arial"/>
        <w:bCs/>
        <w:sz w:val="20"/>
        <w:szCs w:val="20"/>
      </w:rPr>
      <w:fldChar w:fldCharType="begin"/>
    </w:r>
    <w:r w:rsidRPr="002A6308">
      <w:rPr>
        <w:rFonts w:ascii="Palatino Linotype" w:hAnsi="Palatino Linotype" w:cs="Arial"/>
        <w:bCs/>
        <w:sz w:val="20"/>
        <w:szCs w:val="20"/>
      </w:rPr>
      <w:instrText>NUMPAGES</w:instrText>
    </w:r>
    <w:r w:rsidRPr="002A6308">
      <w:rPr>
        <w:rFonts w:ascii="Palatino Linotype" w:hAnsi="Palatino Linotype" w:cs="Arial"/>
        <w:bCs/>
        <w:sz w:val="20"/>
        <w:szCs w:val="20"/>
      </w:rPr>
      <w:fldChar w:fldCharType="separate"/>
    </w:r>
    <w:r w:rsidR="003A1D94">
      <w:rPr>
        <w:rFonts w:ascii="Palatino Linotype" w:hAnsi="Palatino Linotype" w:cs="Arial"/>
        <w:bCs/>
        <w:noProof/>
        <w:sz w:val="20"/>
        <w:szCs w:val="20"/>
      </w:rPr>
      <w:t>32</w:t>
    </w:r>
    <w:r w:rsidRPr="002A6308">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AEEA2" w14:textId="77777777" w:rsidR="00470E50" w:rsidRPr="003E56C9" w:rsidRDefault="00470E50" w:rsidP="008730C0">
    <w:pPr>
      <w:pStyle w:val="Piedepgina"/>
      <w:jc w:val="right"/>
      <w:rPr>
        <w:rFonts w:ascii="Palatino Linotype" w:hAnsi="Palatino Linotype" w:cs="Arial"/>
        <w:sz w:val="20"/>
        <w:szCs w:val="20"/>
      </w:rPr>
    </w:pPr>
    <w:r w:rsidRPr="003E56C9">
      <w:rPr>
        <w:rFonts w:ascii="Palatino Linotype" w:hAnsi="Palatino Linotype" w:cs="Arial"/>
        <w:b/>
        <w:bCs/>
        <w:sz w:val="20"/>
        <w:szCs w:val="20"/>
      </w:rPr>
      <w:t xml:space="preserve">Página </w:t>
    </w:r>
    <w:r w:rsidRPr="003E56C9">
      <w:rPr>
        <w:rFonts w:ascii="Palatino Linotype" w:hAnsi="Palatino Linotype" w:cs="Arial"/>
        <w:b/>
        <w:bCs/>
        <w:sz w:val="20"/>
        <w:szCs w:val="20"/>
      </w:rPr>
      <w:fldChar w:fldCharType="begin"/>
    </w:r>
    <w:r w:rsidRPr="003E56C9">
      <w:rPr>
        <w:rFonts w:ascii="Palatino Linotype" w:hAnsi="Palatino Linotype" w:cs="Arial"/>
        <w:b/>
        <w:bCs/>
        <w:sz w:val="20"/>
        <w:szCs w:val="20"/>
      </w:rPr>
      <w:instrText>PAGE</w:instrText>
    </w:r>
    <w:r w:rsidRPr="003E56C9">
      <w:rPr>
        <w:rFonts w:ascii="Palatino Linotype" w:hAnsi="Palatino Linotype" w:cs="Arial"/>
        <w:b/>
        <w:bCs/>
        <w:sz w:val="20"/>
        <w:szCs w:val="20"/>
      </w:rPr>
      <w:fldChar w:fldCharType="separate"/>
    </w:r>
    <w:r w:rsidR="003A1D94">
      <w:rPr>
        <w:rFonts w:ascii="Palatino Linotype" w:hAnsi="Palatino Linotype" w:cs="Arial"/>
        <w:b/>
        <w:bCs/>
        <w:noProof/>
        <w:sz w:val="20"/>
        <w:szCs w:val="20"/>
      </w:rPr>
      <w:t>1</w:t>
    </w:r>
    <w:r w:rsidRPr="003E56C9">
      <w:rPr>
        <w:rFonts w:ascii="Palatino Linotype" w:hAnsi="Palatino Linotype" w:cs="Arial"/>
        <w:b/>
        <w:bCs/>
        <w:sz w:val="20"/>
        <w:szCs w:val="20"/>
      </w:rPr>
      <w:fldChar w:fldCharType="end"/>
    </w:r>
    <w:r w:rsidRPr="003E56C9">
      <w:rPr>
        <w:rFonts w:ascii="Palatino Linotype" w:hAnsi="Palatino Linotype" w:cs="Arial"/>
        <w:sz w:val="20"/>
        <w:szCs w:val="20"/>
      </w:rPr>
      <w:t xml:space="preserve"> de </w:t>
    </w:r>
    <w:r w:rsidRPr="003E56C9">
      <w:rPr>
        <w:rFonts w:ascii="Palatino Linotype" w:hAnsi="Palatino Linotype" w:cs="Arial"/>
        <w:b/>
        <w:bCs/>
        <w:sz w:val="20"/>
        <w:szCs w:val="20"/>
      </w:rPr>
      <w:fldChar w:fldCharType="begin"/>
    </w:r>
    <w:r w:rsidRPr="003E56C9">
      <w:rPr>
        <w:rFonts w:ascii="Palatino Linotype" w:hAnsi="Palatino Linotype" w:cs="Arial"/>
        <w:b/>
        <w:bCs/>
        <w:sz w:val="20"/>
        <w:szCs w:val="20"/>
      </w:rPr>
      <w:instrText>NUMPAGES</w:instrText>
    </w:r>
    <w:r w:rsidRPr="003E56C9">
      <w:rPr>
        <w:rFonts w:ascii="Palatino Linotype" w:hAnsi="Palatino Linotype" w:cs="Arial"/>
        <w:b/>
        <w:bCs/>
        <w:sz w:val="20"/>
        <w:szCs w:val="20"/>
      </w:rPr>
      <w:fldChar w:fldCharType="separate"/>
    </w:r>
    <w:r w:rsidR="003A1D94">
      <w:rPr>
        <w:rFonts w:ascii="Palatino Linotype" w:hAnsi="Palatino Linotype" w:cs="Arial"/>
        <w:b/>
        <w:bCs/>
        <w:noProof/>
        <w:sz w:val="20"/>
        <w:szCs w:val="20"/>
      </w:rPr>
      <w:t>32</w:t>
    </w:r>
    <w:r w:rsidRPr="003E56C9">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7EE91" w14:textId="77777777" w:rsidR="00470E50" w:rsidRDefault="00470E50" w:rsidP="00C03CDD">
      <w:r>
        <w:separator/>
      </w:r>
    </w:p>
  </w:footnote>
  <w:footnote w:type="continuationSeparator" w:id="0">
    <w:p w14:paraId="0D7DB0A7" w14:textId="77777777" w:rsidR="00470E50" w:rsidRDefault="00470E50" w:rsidP="00C03CDD">
      <w:r>
        <w:continuationSeparator/>
      </w:r>
    </w:p>
  </w:footnote>
  <w:footnote w:id="1">
    <w:p w14:paraId="7994E89D" w14:textId="77777777" w:rsidR="00470E50" w:rsidRPr="005552A8" w:rsidRDefault="00470E50" w:rsidP="00C03CDD">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0ACD2C2" w14:textId="77777777" w:rsidR="00470E50" w:rsidRPr="005552A8" w:rsidRDefault="00470E50" w:rsidP="00C03CDD">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CD3C4" w14:textId="77777777" w:rsidR="00470E50" w:rsidRDefault="005877D0">
    <w:pPr>
      <w:pStyle w:val="Encabezado"/>
    </w:pPr>
    <w:r>
      <w:rPr>
        <w:noProof/>
        <w:lang w:val="es-MX" w:eastAsia="es-MX"/>
      </w:rPr>
      <w:pict w14:anchorId="3218CC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5"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6237" w:type="dxa"/>
      <w:tblInd w:w="2835" w:type="dxa"/>
      <w:tblLayout w:type="fixed"/>
      <w:tblLook w:val="04A0" w:firstRow="1" w:lastRow="0" w:firstColumn="1" w:lastColumn="0" w:noHBand="0" w:noVBand="1"/>
    </w:tblPr>
    <w:tblGrid>
      <w:gridCol w:w="2552"/>
      <w:gridCol w:w="3685"/>
    </w:tblGrid>
    <w:tr w:rsidR="00470E50" w:rsidRPr="00DA297E" w14:paraId="42C12859" w14:textId="77777777" w:rsidTr="008730C0">
      <w:tc>
        <w:tcPr>
          <w:tcW w:w="2552" w:type="dxa"/>
          <w:shd w:val="clear" w:color="auto" w:fill="auto"/>
          <w:vAlign w:val="center"/>
        </w:tcPr>
        <w:p w14:paraId="21805C36" w14:textId="77777777" w:rsidR="00470E50" w:rsidRPr="00DA297E" w:rsidRDefault="00470E50" w:rsidP="008730C0">
          <w:pPr>
            <w:spacing w:line="276" w:lineRule="auto"/>
            <w:rPr>
              <w:rFonts w:ascii="Palatino Linotype" w:hAnsi="Palatino Linotype"/>
              <w:sz w:val="22"/>
              <w:szCs w:val="22"/>
              <w:lang w:val="es-ES_tradnl"/>
            </w:rPr>
          </w:pPr>
          <w:r>
            <w:rPr>
              <w:rFonts w:ascii="Palatino Linotype" w:hAnsi="Palatino Linotype"/>
              <w:sz w:val="22"/>
              <w:szCs w:val="22"/>
              <w:lang w:val="es-ES_tradnl"/>
            </w:rPr>
            <w:t>Recurso de R</w:t>
          </w:r>
          <w:r w:rsidRPr="00DA297E">
            <w:rPr>
              <w:rFonts w:ascii="Palatino Linotype" w:hAnsi="Palatino Linotype"/>
              <w:sz w:val="22"/>
              <w:szCs w:val="22"/>
              <w:lang w:val="es-ES_tradnl"/>
            </w:rPr>
            <w:t>evisión:</w:t>
          </w:r>
        </w:p>
      </w:tc>
      <w:tc>
        <w:tcPr>
          <w:tcW w:w="3685" w:type="dxa"/>
          <w:shd w:val="clear" w:color="auto" w:fill="auto"/>
          <w:vAlign w:val="center"/>
        </w:tcPr>
        <w:p w14:paraId="545E5A75" w14:textId="77777777" w:rsidR="00470E50" w:rsidRPr="00DA297E" w:rsidRDefault="00470E50" w:rsidP="00C03CD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07125/</w:t>
          </w:r>
          <w:proofErr w:type="spellStart"/>
          <w:r>
            <w:rPr>
              <w:rFonts w:ascii="Palatino Linotype" w:hAnsi="Palatino Linotype"/>
              <w:sz w:val="22"/>
              <w:szCs w:val="22"/>
              <w:lang w:val="es-ES_tradnl"/>
            </w:rPr>
            <w:t>INFOEM</w:t>
          </w:r>
          <w:proofErr w:type="spellEnd"/>
          <w:r>
            <w:rPr>
              <w:rFonts w:ascii="Palatino Linotype" w:hAnsi="Palatino Linotype"/>
              <w:sz w:val="22"/>
              <w:szCs w:val="22"/>
              <w:lang w:val="es-ES_tradnl"/>
            </w:rPr>
            <w:t>/AD/</w:t>
          </w:r>
          <w:proofErr w:type="spellStart"/>
          <w:r>
            <w:rPr>
              <w:rFonts w:ascii="Palatino Linotype" w:hAnsi="Palatino Linotype"/>
              <w:sz w:val="22"/>
              <w:szCs w:val="22"/>
              <w:lang w:val="es-ES_tradnl"/>
            </w:rPr>
            <w:t>RR</w:t>
          </w:r>
          <w:proofErr w:type="spellEnd"/>
          <w:r>
            <w:rPr>
              <w:rFonts w:ascii="Palatino Linotype" w:hAnsi="Palatino Linotype"/>
              <w:sz w:val="22"/>
              <w:szCs w:val="22"/>
              <w:lang w:val="es-ES_tradnl"/>
            </w:rPr>
            <w:t>/2024</w:t>
          </w:r>
        </w:p>
      </w:tc>
    </w:tr>
    <w:tr w:rsidR="00470E50" w:rsidRPr="00DA297E" w14:paraId="50F70775" w14:textId="77777777" w:rsidTr="008730C0">
      <w:tc>
        <w:tcPr>
          <w:tcW w:w="2552" w:type="dxa"/>
          <w:shd w:val="clear" w:color="auto" w:fill="auto"/>
          <w:vAlign w:val="center"/>
        </w:tcPr>
        <w:p w14:paraId="0735C31D" w14:textId="77777777" w:rsidR="00470E50" w:rsidRPr="00DA297E" w:rsidRDefault="00470E50" w:rsidP="008730C0">
          <w:pPr>
            <w:spacing w:line="276" w:lineRule="auto"/>
            <w:rPr>
              <w:rFonts w:ascii="Palatino Linotype" w:hAnsi="Palatino Linotype"/>
              <w:sz w:val="22"/>
              <w:szCs w:val="22"/>
              <w:lang w:val="es-ES_tradnl"/>
            </w:rPr>
          </w:pPr>
          <w:r w:rsidRPr="00DA297E">
            <w:rPr>
              <w:rFonts w:ascii="Palatino Linotype" w:hAnsi="Palatino Linotype"/>
              <w:sz w:val="22"/>
              <w:szCs w:val="22"/>
              <w:lang w:val="es-ES_tradnl"/>
            </w:rPr>
            <w:t>Sujeto Obligado:</w:t>
          </w:r>
        </w:p>
      </w:tc>
      <w:tc>
        <w:tcPr>
          <w:tcW w:w="3685" w:type="dxa"/>
          <w:shd w:val="clear" w:color="auto" w:fill="auto"/>
          <w:vAlign w:val="center"/>
        </w:tcPr>
        <w:p w14:paraId="348AEEC7" w14:textId="77777777" w:rsidR="00470E50" w:rsidRPr="00DA297E" w:rsidRDefault="00470E50" w:rsidP="008730C0">
          <w:pPr>
            <w:spacing w:line="276" w:lineRule="auto"/>
            <w:jc w:val="right"/>
            <w:rPr>
              <w:rFonts w:ascii="Palatino Linotype" w:hAnsi="Palatino Linotype"/>
              <w:sz w:val="22"/>
              <w:szCs w:val="22"/>
              <w:lang w:val="es-ES_tradnl"/>
            </w:rPr>
          </w:pPr>
          <w:r w:rsidRPr="00C03CDD">
            <w:rPr>
              <w:rFonts w:ascii="Palatino Linotype" w:hAnsi="Palatino Linotype"/>
              <w:sz w:val="22"/>
              <w:szCs w:val="22"/>
            </w:rPr>
            <w:t>Colegio de Estudios Científicos y Tecnológicos del Estado de México</w:t>
          </w:r>
        </w:p>
      </w:tc>
    </w:tr>
    <w:tr w:rsidR="00470E50" w:rsidRPr="00DA297E" w14:paraId="2191EE15" w14:textId="77777777" w:rsidTr="008730C0">
      <w:trPr>
        <w:trHeight w:val="228"/>
      </w:trPr>
      <w:tc>
        <w:tcPr>
          <w:tcW w:w="2552" w:type="dxa"/>
          <w:shd w:val="clear" w:color="auto" w:fill="auto"/>
          <w:vAlign w:val="center"/>
        </w:tcPr>
        <w:p w14:paraId="2FE5F211" w14:textId="77777777" w:rsidR="00470E50" w:rsidRPr="00DA297E" w:rsidRDefault="00470E50" w:rsidP="008730C0">
          <w:pPr>
            <w:spacing w:line="276" w:lineRule="auto"/>
            <w:rPr>
              <w:rFonts w:ascii="Palatino Linotype" w:hAnsi="Palatino Linotype"/>
              <w:sz w:val="22"/>
              <w:szCs w:val="22"/>
              <w:lang w:val="es-ES_tradnl"/>
            </w:rPr>
          </w:pPr>
          <w:r w:rsidRPr="00DA297E">
            <w:rPr>
              <w:rFonts w:ascii="Palatino Linotype" w:hAnsi="Palatino Linotype"/>
              <w:sz w:val="22"/>
              <w:szCs w:val="22"/>
              <w:lang w:val="es-ES_tradnl"/>
            </w:rPr>
            <w:t>Comisionado Ponente:</w:t>
          </w:r>
        </w:p>
      </w:tc>
      <w:tc>
        <w:tcPr>
          <w:tcW w:w="3685" w:type="dxa"/>
          <w:shd w:val="clear" w:color="auto" w:fill="auto"/>
          <w:vAlign w:val="center"/>
        </w:tcPr>
        <w:p w14:paraId="2384327F" w14:textId="77777777" w:rsidR="00470E50" w:rsidRPr="00DA297E" w:rsidRDefault="00470E50" w:rsidP="008730C0">
          <w:pPr>
            <w:spacing w:line="276" w:lineRule="auto"/>
            <w:jc w:val="right"/>
            <w:rPr>
              <w:rFonts w:ascii="Palatino Linotype" w:hAnsi="Palatino Linotype"/>
              <w:sz w:val="22"/>
              <w:szCs w:val="22"/>
              <w:lang w:val="es-ES_tradnl"/>
            </w:rPr>
          </w:pPr>
          <w:r w:rsidRPr="00DA297E">
            <w:rPr>
              <w:rFonts w:ascii="Palatino Linotype" w:hAnsi="Palatino Linotype"/>
              <w:sz w:val="22"/>
              <w:szCs w:val="22"/>
              <w:lang w:val="es-ES_tradnl"/>
            </w:rPr>
            <w:t>José Martínez Vilchis</w:t>
          </w:r>
        </w:p>
      </w:tc>
    </w:tr>
  </w:tbl>
  <w:p w14:paraId="76675B17" w14:textId="77777777" w:rsidR="00470E50" w:rsidRPr="001779E0" w:rsidRDefault="005877D0" w:rsidP="008730C0">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7C582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6" type="#_x0000_t75" style="position:absolute;margin-left:-85.4pt;margin-top:-132.95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6520" w:type="dxa"/>
      <w:tblInd w:w="2552" w:type="dxa"/>
      <w:tblLayout w:type="fixed"/>
      <w:tblLook w:val="04A0" w:firstRow="1" w:lastRow="0" w:firstColumn="1" w:lastColumn="0" w:noHBand="0" w:noVBand="1"/>
    </w:tblPr>
    <w:tblGrid>
      <w:gridCol w:w="2835"/>
      <w:gridCol w:w="3685"/>
    </w:tblGrid>
    <w:tr w:rsidR="00470E50" w:rsidRPr="00DA297E" w14:paraId="46BCC989" w14:textId="77777777" w:rsidTr="008730C0">
      <w:tc>
        <w:tcPr>
          <w:tcW w:w="2835" w:type="dxa"/>
          <w:shd w:val="clear" w:color="auto" w:fill="auto"/>
        </w:tcPr>
        <w:p w14:paraId="55760F6E" w14:textId="77777777" w:rsidR="00470E50" w:rsidRPr="00DA297E" w:rsidRDefault="00470E50" w:rsidP="008730C0">
          <w:pPr>
            <w:spacing w:line="276" w:lineRule="auto"/>
            <w:jc w:val="both"/>
            <w:rPr>
              <w:rFonts w:ascii="Palatino Linotype" w:hAnsi="Palatino Linotype"/>
              <w:sz w:val="22"/>
              <w:szCs w:val="22"/>
              <w:lang w:val="es-ES_tradnl"/>
            </w:rPr>
          </w:pPr>
          <w:r w:rsidRPr="00DA297E">
            <w:rPr>
              <w:rFonts w:ascii="Palatino Linotype" w:hAnsi="Palatino Linotype"/>
              <w:sz w:val="22"/>
              <w:szCs w:val="22"/>
              <w:lang w:val="es-ES_tradnl"/>
            </w:rPr>
            <w:t>Recurso de</w:t>
          </w:r>
          <w:r>
            <w:rPr>
              <w:rFonts w:ascii="Palatino Linotype" w:hAnsi="Palatino Linotype"/>
              <w:sz w:val="22"/>
              <w:szCs w:val="22"/>
              <w:lang w:val="es-ES_tradnl"/>
            </w:rPr>
            <w:t xml:space="preserve"> R</w:t>
          </w:r>
          <w:r w:rsidRPr="00DA297E">
            <w:rPr>
              <w:rFonts w:ascii="Palatino Linotype" w:hAnsi="Palatino Linotype"/>
              <w:sz w:val="22"/>
              <w:szCs w:val="22"/>
              <w:lang w:val="es-ES_tradnl"/>
            </w:rPr>
            <w:t>evisión:</w:t>
          </w:r>
        </w:p>
      </w:tc>
      <w:tc>
        <w:tcPr>
          <w:tcW w:w="3685" w:type="dxa"/>
          <w:shd w:val="clear" w:color="auto" w:fill="auto"/>
          <w:vAlign w:val="center"/>
        </w:tcPr>
        <w:p w14:paraId="2D3AE054" w14:textId="77777777" w:rsidR="00470E50" w:rsidRPr="00DA297E" w:rsidRDefault="00470E50" w:rsidP="00C03CD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07125/</w:t>
          </w:r>
          <w:proofErr w:type="spellStart"/>
          <w:r>
            <w:rPr>
              <w:rFonts w:ascii="Palatino Linotype" w:hAnsi="Palatino Linotype"/>
              <w:sz w:val="22"/>
              <w:szCs w:val="22"/>
              <w:lang w:val="es-ES_tradnl"/>
            </w:rPr>
            <w:t>INFOEM</w:t>
          </w:r>
          <w:proofErr w:type="spellEnd"/>
          <w:r>
            <w:rPr>
              <w:rFonts w:ascii="Palatino Linotype" w:hAnsi="Palatino Linotype"/>
              <w:sz w:val="22"/>
              <w:szCs w:val="22"/>
              <w:lang w:val="es-ES_tradnl"/>
            </w:rPr>
            <w:t>/AD/</w:t>
          </w:r>
          <w:proofErr w:type="spellStart"/>
          <w:r>
            <w:rPr>
              <w:rFonts w:ascii="Palatino Linotype" w:hAnsi="Palatino Linotype"/>
              <w:sz w:val="22"/>
              <w:szCs w:val="22"/>
              <w:lang w:val="es-ES_tradnl"/>
            </w:rPr>
            <w:t>RR</w:t>
          </w:r>
          <w:proofErr w:type="spellEnd"/>
          <w:r>
            <w:rPr>
              <w:rFonts w:ascii="Palatino Linotype" w:hAnsi="Palatino Linotype"/>
              <w:sz w:val="22"/>
              <w:szCs w:val="22"/>
              <w:lang w:val="es-ES_tradnl"/>
            </w:rPr>
            <w:t>/2024</w:t>
          </w:r>
        </w:p>
      </w:tc>
    </w:tr>
    <w:tr w:rsidR="00470E50" w:rsidRPr="00DA297E" w14:paraId="0D84E2EE" w14:textId="77777777" w:rsidTr="008730C0">
      <w:tc>
        <w:tcPr>
          <w:tcW w:w="2835" w:type="dxa"/>
          <w:shd w:val="clear" w:color="auto" w:fill="auto"/>
          <w:vAlign w:val="center"/>
        </w:tcPr>
        <w:p w14:paraId="538C7080" w14:textId="77777777" w:rsidR="00470E50" w:rsidRPr="00DA297E" w:rsidRDefault="00470E50" w:rsidP="008730C0">
          <w:pPr>
            <w:spacing w:line="276" w:lineRule="auto"/>
            <w:jc w:val="both"/>
            <w:rPr>
              <w:rFonts w:ascii="Palatino Linotype" w:hAnsi="Palatino Linotype"/>
              <w:sz w:val="22"/>
              <w:szCs w:val="22"/>
              <w:lang w:val="es-ES_tradnl"/>
            </w:rPr>
          </w:pPr>
          <w:r w:rsidRPr="00DA297E">
            <w:rPr>
              <w:rFonts w:ascii="Palatino Linotype" w:hAnsi="Palatino Linotype"/>
              <w:sz w:val="22"/>
              <w:szCs w:val="22"/>
              <w:lang w:val="es-ES_tradnl"/>
            </w:rPr>
            <w:t>Recurrente:</w:t>
          </w:r>
        </w:p>
      </w:tc>
      <w:tc>
        <w:tcPr>
          <w:tcW w:w="3685" w:type="dxa"/>
          <w:shd w:val="clear" w:color="auto" w:fill="auto"/>
          <w:vAlign w:val="center"/>
        </w:tcPr>
        <w:p w14:paraId="4DC4AF46" w14:textId="6222309B" w:rsidR="00470E50" w:rsidRPr="00DA297E" w:rsidRDefault="005877D0" w:rsidP="008730C0">
          <w:pPr>
            <w:spacing w:line="276" w:lineRule="auto"/>
            <w:jc w:val="right"/>
            <w:rPr>
              <w:rFonts w:ascii="Palatino Linotype" w:hAnsi="Palatino Linotype"/>
              <w:sz w:val="22"/>
              <w:szCs w:val="22"/>
              <w:lang w:val="es-ES_tradnl"/>
            </w:rPr>
          </w:pPr>
          <w:proofErr w:type="spellStart"/>
          <w:r>
            <w:rPr>
              <w:rFonts w:ascii="Palatino Linotype" w:hAnsi="Palatino Linotype"/>
              <w:sz w:val="22"/>
              <w:szCs w:val="22"/>
              <w:lang w:val="es-ES_tradnl"/>
            </w:rPr>
            <w:t>XXXXXXXXXXXXXXXXX</w:t>
          </w:r>
          <w:proofErr w:type="spellEnd"/>
        </w:p>
      </w:tc>
    </w:tr>
    <w:tr w:rsidR="00470E50" w:rsidRPr="00DA297E" w14:paraId="00740315" w14:textId="77777777" w:rsidTr="008730C0">
      <w:trPr>
        <w:trHeight w:val="228"/>
      </w:trPr>
      <w:tc>
        <w:tcPr>
          <w:tcW w:w="2835" w:type="dxa"/>
          <w:shd w:val="clear" w:color="auto" w:fill="auto"/>
        </w:tcPr>
        <w:p w14:paraId="3E02776A" w14:textId="77777777" w:rsidR="00470E50" w:rsidRPr="00DA297E" w:rsidRDefault="00470E50" w:rsidP="008730C0">
          <w:pPr>
            <w:spacing w:line="276" w:lineRule="auto"/>
            <w:jc w:val="both"/>
            <w:rPr>
              <w:rFonts w:ascii="Palatino Linotype" w:hAnsi="Palatino Linotype"/>
              <w:sz w:val="22"/>
              <w:szCs w:val="22"/>
              <w:lang w:val="es-ES_tradnl"/>
            </w:rPr>
          </w:pPr>
          <w:r w:rsidRPr="00DA297E">
            <w:rPr>
              <w:rFonts w:ascii="Palatino Linotype" w:hAnsi="Palatino Linotype"/>
              <w:sz w:val="22"/>
              <w:szCs w:val="22"/>
              <w:lang w:val="es-ES_tradnl"/>
            </w:rPr>
            <w:t>Sujeto Obligado:</w:t>
          </w:r>
        </w:p>
      </w:tc>
      <w:tc>
        <w:tcPr>
          <w:tcW w:w="3685" w:type="dxa"/>
          <w:shd w:val="clear" w:color="auto" w:fill="auto"/>
          <w:vAlign w:val="center"/>
        </w:tcPr>
        <w:p w14:paraId="7FABE4C3" w14:textId="77777777" w:rsidR="00470E50" w:rsidRPr="00DA297E" w:rsidRDefault="00470E50" w:rsidP="008730C0">
          <w:pPr>
            <w:spacing w:line="276" w:lineRule="auto"/>
            <w:jc w:val="right"/>
            <w:rPr>
              <w:rFonts w:ascii="Palatino Linotype" w:hAnsi="Palatino Linotype"/>
              <w:sz w:val="22"/>
              <w:szCs w:val="22"/>
            </w:rPr>
          </w:pPr>
          <w:r w:rsidRPr="00C03CDD">
            <w:rPr>
              <w:rFonts w:ascii="Palatino Linotype" w:hAnsi="Palatino Linotype"/>
              <w:sz w:val="22"/>
              <w:szCs w:val="22"/>
            </w:rPr>
            <w:t>Colegio de Estudios Científicos y Tecnológicos del Estado de México</w:t>
          </w:r>
        </w:p>
      </w:tc>
    </w:tr>
    <w:tr w:rsidR="00470E50" w:rsidRPr="00DA297E" w14:paraId="6C9A492A" w14:textId="77777777" w:rsidTr="008730C0">
      <w:tc>
        <w:tcPr>
          <w:tcW w:w="2835" w:type="dxa"/>
          <w:shd w:val="clear" w:color="auto" w:fill="auto"/>
        </w:tcPr>
        <w:p w14:paraId="7DA6E204" w14:textId="77777777" w:rsidR="00470E50" w:rsidRPr="00DA297E" w:rsidRDefault="00470E50" w:rsidP="008730C0">
          <w:pPr>
            <w:spacing w:line="276" w:lineRule="auto"/>
            <w:jc w:val="both"/>
            <w:rPr>
              <w:rFonts w:ascii="Palatino Linotype" w:hAnsi="Palatino Linotype"/>
              <w:sz w:val="22"/>
              <w:szCs w:val="22"/>
              <w:lang w:val="es-ES_tradnl"/>
            </w:rPr>
          </w:pPr>
          <w:r w:rsidRPr="00DA297E">
            <w:rPr>
              <w:rFonts w:ascii="Palatino Linotype" w:hAnsi="Palatino Linotype"/>
              <w:sz w:val="22"/>
              <w:szCs w:val="22"/>
              <w:lang w:val="es-ES_tradnl"/>
            </w:rPr>
            <w:t>Comisionado Ponente:</w:t>
          </w:r>
        </w:p>
      </w:tc>
      <w:tc>
        <w:tcPr>
          <w:tcW w:w="3685" w:type="dxa"/>
          <w:shd w:val="clear" w:color="auto" w:fill="auto"/>
        </w:tcPr>
        <w:p w14:paraId="0639A5CC" w14:textId="77777777" w:rsidR="00470E50" w:rsidRPr="00DA297E" w:rsidRDefault="00470E50" w:rsidP="008730C0">
          <w:pPr>
            <w:spacing w:line="276" w:lineRule="auto"/>
            <w:jc w:val="right"/>
            <w:rPr>
              <w:rFonts w:ascii="Palatino Linotype" w:hAnsi="Palatino Linotype"/>
              <w:sz w:val="22"/>
              <w:szCs w:val="22"/>
              <w:lang w:val="es-ES_tradnl"/>
            </w:rPr>
          </w:pPr>
          <w:r w:rsidRPr="00DA297E">
            <w:rPr>
              <w:rFonts w:ascii="Palatino Linotype" w:hAnsi="Palatino Linotype"/>
              <w:sz w:val="22"/>
              <w:szCs w:val="22"/>
              <w:lang w:val="es-ES_tradnl"/>
            </w:rPr>
            <w:t>José Martínez Vilchis</w:t>
          </w:r>
        </w:p>
      </w:tc>
    </w:tr>
  </w:tbl>
  <w:p w14:paraId="75F5CA17" w14:textId="77777777" w:rsidR="00470E50" w:rsidRPr="009F1AB6" w:rsidRDefault="005877D0">
    <w:pPr>
      <w:pStyle w:val="Encabezado"/>
      <w:rPr>
        <w:sz w:val="10"/>
      </w:rPr>
    </w:pPr>
    <w:r>
      <w:rPr>
        <w:noProof/>
        <w:sz w:val="10"/>
        <w:lang w:val="es-MX" w:eastAsia="es-MX"/>
      </w:rPr>
      <w:pict w14:anchorId="5C6DC1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7" type="#_x0000_t75" style="position:absolute;margin-left:-83.25pt;margin-top:-126.35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340A48"/>
    <w:multiLevelType w:val="hybridMultilevel"/>
    <w:tmpl w:val="7DA46BD8"/>
    <w:lvl w:ilvl="0" w:tplc="D85273A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5256E75"/>
    <w:multiLevelType w:val="hybridMultilevel"/>
    <w:tmpl w:val="FC8C1CA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54500C4"/>
    <w:multiLevelType w:val="hybridMultilevel"/>
    <w:tmpl w:val="B928ED32"/>
    <w:lvl w:ilvl="0" w:tplc="02B08BD4">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6A591F01"/>
    <w:multiLevelType w:val="hybridMultilevel"/>
    <w:tmpl w:val="A5401ADE"/>
    <w:lvl w:ilvl="0" w:tplc="FB2A328C">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8699787">
    <w:abstractNumId w:val="2"/>
  </w:num>
  <w:num w:numId="2" w16cid:durableId="1040320703">
    <w:abstractNumId w:val="0"/>
  </w:num>
  <w:num w:numId="3" w16cid:durableId="1231504137">
    <w:abstractNumId w:val="3"/>
  </w:num>
  <w:num w:numId="4" w16cid:durableId="15819813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CDD"/>
    <w:rsid w:val="00003136"/>
    <w:rsid w:val="00113A06"/>
    <w:rsid w:val="00237E73"/>
    <w:rsid w:val="00316DF0"/>
    <w:rsid w:val="00354C63"/>
    <w:rsid w:val="00363B9B"/>
    <w:rsid w:val="003A1D94"/>
    <w:rsid w:val="003B4FFA"/>
    <w:rsid w:val="003F49F8"/>
    <w:rsid w:val="00470E50"/>
    <w:rsid w:val="005877D0"/>
    <w:rsid w:val="00630A8F"/>
    <w:rsid w:val="006B57CC"/>
    <w:rsid w:val="006F7908"/>
    <w:rsid w:val="00791AE2"/>
    <w:rsid w:val="00820CF8"/>
    <w:rsid w:val="0084665B"/>
    <w:rsid w:val="008730C0"/>
    <w:rsid w:val="00966FD8"/>
    <w:rsid w:val="009871CE"/>
    <w:rsid w:val="00A22C23"/>
    <w:rsid w:val="00A36869"/>
    <w:rsid w:val="00A42C3B"/>
    <w:rsid w:val="00AB5904"/>
    <w:rsid w:val="00B925C4"/>
    <w:rsid w:val="00BB0D8B"/>
    <w:rsid w:val="00C03CDD"/>
    <w:rsid w:val="00CA3B17"/>
    <w:rsid w:val="00D05D79"/>
    <w:rsid w:val="00D627EE"/>
    <w:rsid w:val="00D77748"/>
    <w:rsid w:val="00D86D20"/>
    <w:rsid w:val="00D86FB3"/>
    <w:rsid w:val="00E16045"/>
    <w:rsid w:val="00E25A78"/>
    <w:rsid w:val="00ED2E10"/>
    <w:rsid w:val="00FB6D93"/>
    <w:rsid w:val="00FC6BEC"/>
    <w:rsid w:val="00FD07CC"/>
    <w:rsid w:val="00FF56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B7D1A"/>
  <w15:chartTrackingRefBased/>
  <w15:docId w15:val="{B17D52B5-142F-46D3-BD06-015060D33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CDD"/>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03CD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03CDD"/>
    <w:rPr>
      <w:rFonts w:eastAsiaTheme="minorEastAsia"/>
      <w:sz w:val="24"/>
      <w:szCs w:val="24"/>
      <w:lang w:val="es-ES_tradnl" w:eastAsia="es-ES"/>
    </w:rPr>
  </w:style>
  <w:style w:type="paragraph" w:styleId="Piedepgina">
    <w:name w:val="footer"/>
    <w:basedOn w:val="Normal"/>
    <w:link w:val="PiedepginaCar"/>
    <w:uiPriority w:val="99"/>
    <w:unhideWhenUsed/>
    <w:rsid w:val="00C03CD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03CDD"/>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03CD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03CDD"/>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C03CDD"/>
    <w:rPr>
      <w:vertAlign w:val="superscript"/>
    </w:rPr>
  </w:style>
  <w:style w:type="character" w:customStyle="1" w:styleId="apple-converted-space">
    <w:name w:val="apple-converted-space"/>
    <w:basedOn w:val="Fuentedeprrafopredeter"/>
    <w:rsid w:val="00C03CDD"/>
  </w:style>
  <w:style w:type="character" w:styleId="Hipervnculo">
    <w:name w:val="Hyperlink"/>
    <w:aliases w:val="Hipervínculo1,Hipervínculo11,Hipervínculo12,Hipervínculo13,Hipervínculo14,Hipervínculo15"/>
    <w:basedOn w:val="Fuentedeprrafopredeter"/>
    <w:uiPriority w:val="99"/>
    <w:unhideWhenUsed/>
    <w:rsid w:val="00C03CDD"/>
    <w:rPr>
      <w:color w:val="0563C1" w:themeColor="hyperlink"/>
      <w:u w:val="single"/>
    </w:rPr>
  </w:style>
  <w:style w:type="paragraph" w:styleId="Sinespaciado">
    <w:name w:val="No Spacing"/>
    <w:aliases w:val="Francesa,INAI"/>
    <w:link w:val="SinespaciadoCar"/>
    <w:uiPriority w:val="1"/>
    <w:qFormat/>
    <w:rsid w:val="00C03CD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C03CDD"/>
    <w:rPr>
      <w:rFonts w:ascii="Times New Roman" w:eastAsia="Times New Roman" w:hAnsi="Times New Roman" w:cs="Times New Roman"/>
      <w:sz w:val="24"/>
      <w:szCs w:val="24"/>
      <w:lang w:eastAsia="es-ES"/>
    </w:rPr>
  </w:style>
  <w:style w:type="table" w:styleId="Tablaconcuadrcula5oscura">
    <w:name w:val="Grid Table 5 Dark"/>
    <w:basedOn w:val="Tablanormal"/>
    <w:uiPriority w:val="50"/>
    <w:rsid w:val="00FB6D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878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481</TotalTime>
  <Pages>32</Pages>
  <Words>7470</Words>
  <Characters>41086</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INFOEM413</dc:creator>
  <cp:keywords/>
  <dc:description/>
  <cp:lastModifiedBy>Arturo Macedo Albarrán</cp:lastModifiedBy>
  <cp:revision>14</cp:revision>
  <dcterms:created xsi:type="dcterms:W3CDTF">2025-01-13T23:41:00Z</dcterms:created>
  <dcterms:modified xsi:type="dcterms:W3CDTF">2025-02-05T18:50:00Z</dcterms:modified>
</cp:coreProperties>
</file>