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11EB" w14:textId="77777777" w:rsidR="000B60F4" w:rsidRPr="001558D1" w:rsidRDefault="000B60F4">
      <w:pPr>
        <w:widowControl w:val="0"/>
        <w:pBdr>
          <w:top w:val="nil"/>
          <w:left w:val="nil"/>
          <w:bottom w:val="nil"/>
          <w:right w:val="nil"/>
          <w:between w:val="nil"/>
        </w:pBdr>
        <w:spacing w:line="276" w:lineRule="auto"/>
      </w:pPr>
    </w:p>
    <w:p w14:paraId="16EE2782" w14:textId="77777777" w:rsidR="000B60F4" w:rsidRPr="001558D1" w:rsidRDefault="000B60F4">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p w14:paraId="496E7679" w14:textId="77777777" w:rsidR="000B60F4" w:rsidRPr="00C33C83" w:rsidRDefault="004171A0">
      <w:pPr>
        <w:spacing w:line="360" w:lineRule="auto"/>
        <w:jc w:val="both"/>
        <w:rPr>
          <w:rFonts w:ascii="Palatino Linotype" w:eastAsia="Palatino Linotype" w:hAnsi="Palatino Linotype" w:cs="Palatino Linotype"/>
          <w:sz w:val="22"/>
          <w:szCs w:val="22"/>
        </w:rPr>
      </w:pPr>
      <w:bookmarkStart w:id="0" w:name="_heading=h.30j0zll" w:colFirst="0" w:colLast="0"/>
      <w:bookmarkEnd w:id="0"/>
      <w:r w:rsidRPr="00C33C8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C33C83">
        <w:rPr>
          <w:rFonts w:ascii="Palatino Linotype" w:eastAsia="Palatino Linotype" w:hAnsi="Palatino Linotype" w:cs="Palatino Linotype"/>
          <w:b/>
          <w:sz w:val="22"/>
          <w:szCs w:val="22"/>
        </w:rPr>
        <w:t>veintinueve de enero de dos mil veinticinco</w:t>
      </w:r>
      <w:r w:rsidRPr="00C33C83">
        <w:rPr>
          <w:rFonts w:ascii="Palatino Linotype" w:eastAsia="Palatino Linotype" w:hAnsi="Palatino Linotype" w:cs="Palatino Linotype"/>
          <w:sz w:val="22"/>
          <w:szCs w:val="22"/>
        </w:rPr>
        <w:t xml:space="preserve">. </w:t>
      </w:r>
    </w:p>
    <w:p w14:paraId="2DC3EE67" w14:textId="77777777" w:rsidR="000B60F4" w:rsidRPr="00C33C83" w:rsidRDefault="000B60F4">
      <w:pPr>
        <w:spacing w:line="360" w:lineRule="auto"/>
        <w:jc w:val="both"/>
        <w:rPr>
          <w:rFonts w:ascii="Palatino Linotype" w:eastAsia="Palatino Linotype" w:hAnsi="Palatino Linotype" w:cs="Palatino Linotype"/>
          <w:sz w:val="22"/>
          <w:szCs w:val="22"/>
        </w:rPr>
      </w:pPr>
    </w:p>
    <w:p w14:paraId="509DB537" w14:textId="4E8132EE" w:rsidR="000B60F4" w:rsidRPr="00C33C83" w:rsidRDefault="004171A0">
      <w:pP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t>Vistos</w:t>
      </w:r>
      <w:r w:rsidRPr="00C33C83">
        <w:rPr>
          <w:rFonts w:ascii="Palatino Linotype" w:eastAsia="Palatino Linotype" w:hAnsi="Palatino Linotype" w:cs="Palatino Linotype"/>
          <w:sz w:val="22"/>
          <w:szCs w:val="22"/>
        </w:rPr>
        <w:t xml:space="preserve"> los expedientes formados con motivo de los recursos de revisión </w:t>
      </w:r>
      <w:r w:rsidRPr="00C33C83">
        <w:rPr>
          <w:rFonts w:ascii="Palatino Linotype" w:eastAsia="Palatino Linotype" w:hAnsi="Palatino Linotype" w:cs="Palatino Linotype"/>
          <w:b/>
          <w:sz w:val="22"/>
          <w:szCs w:val="22"/>
        </w:rPr>
        <w:t>07354/INFOEM/AD/RR/2024 y 07355/INFOEM/AD/RR/2024</w:t>
      </w:r>
      <w:r w:rsidRPr="00C33C83">
        <w:rPr>
          <w:rFonts w:ascii="Palatino Linotype" w:eastAsia="Palatino Linotype" w:hAnsi="Palatino Linotype" w:cs="Palatino Linotype"/>
          <w:sz w:val="22"/>
          <w:szCs w:val="22"/>
        </w:rPr>
        <w:t xml:space="preserve">, promovidos por </w:t>
      </w:r>
      <w:r w:rsidR="00AA3E96" w:rsidRPr="00AA3E96">
        <w:rPr>
          <w:rFonts w:ascii="Palatino Linotype" w:eastAsia="Palatino Linotype" w:hAnsi="Palatino Linotype" w:cs="Palatino Linotype"/>
          <w:b/>
          <w:sz w:val="22"/>
          <w:szCs w:val="22"/>
        </w:rPr>
        <w:t>XXXXX XXXX XXXXXXXX XXXX</w:t>
      </w:r>
      <w:r w:rsidRPr="00C33C83">
        <w:rPr>
          <w:rFonts w:ascii="Palatino Linotype" w:eastAsia="Palatino Linotype" w:hAnsi="Palatino Linotype" w:cs="Palatino Linotype"/>
          <w:b/>
          <w:sz w:val="22"/>
          <w:szCs w:val="22"/>
        </w:rPr>
        <w:t xml:space="preserve">, </w:t>
      </w:r>
      <w:r w:rsidRPr="00C33C83">
        <w:rPr>
          <w:rFonts w:ascii="Palatino Linotype" w:eastAsia="Palatino Linotype" w:hAnsi="Palatino Linotype" w:cs="Palatino Linotype"/>
          <w:sz w:val="22"/>
          <w:szCs w:val="22"/>
        </w:rPr>
        <w:t xml:space="preserve">en lo sucesivo </w:t>
      </w:r>
      <w:r w:rsidRPr="00C33C83">
        <w:rPr>
          <w:rFonts w:ascii="Palatino Linotype" w:eastAsia="Palatino Linotype" w:hAnsi="Palatino Linotype" w:cs="Palatino Linotype"/>
          <w:b/>
          <w:sz w:val="22"/>
          <w:szCs w:val="22"/>
        </w:rPr>
        <w:t>la parte Recurrente,</w:t>
      </w:r>
      <w:r w:rsidRPr="00C33C83">
        <w:rPr>
          <w:rFonts w:ascii="Palatino Linotype" w:eastAsia="Palatino Linotype" w:hAnsi="Palatino Linotype" w:cs="Palatino Linotype"/>
          <w:sz w:val="22"/>
          <w:szCs w:val="22"/>
        </w:rPr>
        <w:t xml:space="preserve"> en contra de la falta de respuestas por parte del</w:t>
      </w:r>
      <w:r w:rsidRPr="00C33C83">
        <w:rPr>
          <w:rFonts w:ascii="Palatino Linotype" w:eastAsia="Palatino Linotype" w:hAnsi="Palatino Linotype" w:cs="Palatino Linotype"/>
          <w:b/>
          <w:sz w:val="22"/>
          <w:szCs w:val="22"/>
        </w:rPr>
        <w:t xml:space="preserve"> Organismo Descentralizado de Agua Potable Alcantarillado y Saneamiento de Nezahualcóyotl (ODAPAS)</w:t>
      </w:r>
      <w:r w:rsidRPr="00C33C83">
        <w:rPr>
          <w:rFonts w:ascii="Palatino Linotype" w:eastAsia="Palatino Linotype" w:hAnsi="Palatino Linotype" w:cs="Palatino Linotype"/>
          <w:sz w:val="22"/>
          <w:szCs w:val="22"/>
        </w:rPr>
        <w:t xml:space="preserve"> en lo sucesivo </w:t>
      </w:r>
      <w:r w:rsidRPr="00C33C83">
        <w:rPr>
          <w:rFonts w:ascii="Palatino Linotype" w:eastAsia="Palatino Linotype" w:hAnsi="Palatino Linotype" w:cs="Palatino Linotype"/>
          <w:b/>
          <w:sz w:val="22"/>
          <w:szCs w:val="22"/>
        </w:rPr>
        <w:t>el Sujeto Obligado o Responsable</w:t>
      </w:r>
      <w:r w:rsidRPr="00C33C83">
        <w:rPr>
          <w:rFonts w:ascii="Palatino Linotype" w:eastAsia="Palatino Linotype" w:hAnsi="Palatino Linotype" w:cs="Palatino Linotype"/>
          <w:sz w:val="22"/>
          <w:szCs w:val="22"/>
        </w:rPr>
        <w:t xml:space="preserve">, se procede a dictar la presente resolución con base en los siguientes: </w:t>
      </w:r>
    </w:p>
    <w:p w14:paraId="4D3DE9FA" w14:textId="77777777" w:rsidR="000B60F4" w:rsidRPr="00C33C83" w:rsidRDefault="000B60F4">
      <w:pPr>
        <w:spacing w:line="360" w:lineRule="auto"/>
        <w:jc w:val="both"/>
        <w:rPr>
          <w:rFonts w:ascii="Palatino Linotype" w:eastAsia="Palatino Linotype" w:hAnsi="Palatino Linotype" w:cs="Palatino Linotype"/>
          <w:sz w:val="22"/>
          <w:szCs w:val="22"/>
        </w:rPr>
      </w:pPr>
    </w:p>
    <w:p w14:paraId="5B460458" w14:textId="77777777" w:rsidR="000B60F4" w:rsidRPr="00C33C83" w:rsidRDefault="004171A0">
      <w:pPr>
        <w:numPr>
          <w:ilvl w:val="0"/>
          <w:numId w:val="5"/>
        </w:numPr>
        <w:pBdr>
          <w:top w:val="nil"/>
          <w:left w:val="nil"/>
          <w:bottom w:val="nil"/>
          <w:right w:val="nil"/>
          <w:between w:val="nil"/>
        </w:pBdr>
        <w:spacing w:line="360" w:lineRule="auto"/>
        <w:ind w:left="567" w:right="332" w:hanging="283"/>
        <w:jc w:val="center"/>
        <w:rPr>
          <w:rFonts w:ascii="Palatino Linotype" w:eastAsia="Palatino Linotype" w:hAnsi="Palatino Linotype" w:cs="Palatino Linotype"/>
          <w:b/>
          <w:sz w:val="22"/>
          <w:szCs w:val="22"/>
        </w:rPr>
      </w:pPr>
      <w:r w:rsidRPr="00C33C83">
        <w:rPr>
          <w:rFonts w:ascii="Palatino Linotype" w:eastAsia="Palatino Linotype" w:hAnsi="Palatino Linotype" w:cs="Palatino Linotype"/>
          <w:b/>
          <w:sz w:val="22"/>
          <w:szCs w:val="22"/>
        </w:rPr>
        <w:t>A N T E C E D E N T E S:</w:t>
      </w:r>
    </w:p>
    <w:p w14:paraId="28218CB8" w14:textId="77777777" w:rsidR="000B60F4" w:rsidRPr="00C33C83" w:rsidRDefault="000B60F4">
      <w:pPr>
        <w:pBdr>
          <w:top w:val="nil"/>
          <w:left w:val="nil"/>
          <w:bottom w:val="nil"/>
          <w:right w:val="nil"/>
          <w:between w:val="nil"/>
        </w:pBdr>
        <w:spacing w:line="360" w:lineRule="auto"/>
        <w:ind w:left="567" w:right="332"/>
        <w:rPr>
          <w:rFonts w:ascii="Palatino Linotype" w:eastAsia="Palatino Linotype" w:hAnsi="Palatino Linotype" w:cs="Palatino Linotype"/>
          <w:b/>
          <w:sz w:val="22"/>
          <w:szCs w:val="22"/>
        </w:rPr>
      </w:pPr>
    </w:p>
    <w:p w14:paraId="2A204623" w14:textId="77777777" w:rsidR="000B60F4" w:rsidRPr="00C33C83" w:rsidRDefault="004171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t xml:space="preserve">1. Solicitud de acceso a datos personales. </w:t>
      </w:r>
      <w:r w:rsidRPr="00C33C83">
        <w:rPr>
          <w:rFonts w:ascii="Palatino Linotype" w:eastAsia="Palatino Linotype" w:hAnsi="Palatino Linotype" w:cs="Palatino Linotype"/>
          <w:sz w:val="22"/>
          <w:szCs w:val="22"/>
        </w:rPr>
        <w:t xml:space="preserve">El </w:t>
      </w:r>
      <w:r w:rsidRPr="00C33C83">
        <w:rPr>
          <w:rFonts w:ascii="Palatino Linotype" w:eastAsia="Palatino Linotype" w:hAnsi="Palatino Linotype" w:cs="Palatino Linotype"/>
          <w:b/>
          <w:sz w:val="22"/>
          <w:szCs w:val="22"/>
        </w:rPr>
        <w:t>veintiuno de octubre de dos mil veinticuatro</w:t>
      </w:r>
      <w:r w:rsidRPr="00C33C83">
        <w:rPr>
          <w:rFonts w:ascii="Palatino Linotype" w:eastAsia="Palatino Linotype" w:hAnsi="Palatino Linotype" w:cs="Palatino Linotype"/>
          <w:sz w:val="22"/>
          <w:szCs w:val="22"/>
        </w:rPr>
        <w:t xml:space="preserve">, </w:t>
      </w:r>
      <w:r w:rsidRPr="00C33C83">
        <w:rPr>
          <w:rFonts w:ascii="Palatino Linotype" w:eastAsia="Palatino Linotype" w:hAnsi="Palatino Linotype" w:cs="Palatino Linotype"/>
          <w:b/>
          <w:sz w:val="22"/>
          <w:szCs w:val="22"/>
        </w:rPr>
        <w:t>la parte Recurrente</w:t>
      </w:r>
      <w:r w:rsidRPr="00C33C83">
        <w:rPr>
          <w:rFonts w:ascii="Palatino Linotype" w:eastAsia="Palatino Linotype" w:hAnsi="Palatino Linotype" w:cs="Palatino Linotype"/>
          <w:sz w:val="22"/>
          <w:szCs w:val="22"/>
        </w:rPr>
        <w:t xml:space="preserve"> presentó a través del Sistema de Acceso, Rectificación, Cancelación y Oposición de Datos Personales en el Estado de México, en lo subsecuente </w:t>
      </w:r>
      <w:r w:rsidRPr="00C33C83">
        <w:rPr>
          <w:rFonts w:ascii="Palatino Linotype" w:eastAsia="Palatino Linotype" w:hAnsi="Palatino Linotype" w:cs="Palatino Linotype"/>
          <w:b/>
          <w:sz w:val="22"/>
          <w:szCs w:val="22"/>
        </w:rPr>
        <w:t>el SARCOEM</w:t>
      </w:r>
      <w:r w:rsidRPr="00C33C83">
        <w:rPr>
          <w:rFonts w:ascii="Palatino Linotype" w:eastAsia="Palatino Linotype" w:hAnsi="Palatino Linotype" w:cs="Palatino Linotype"/>
          <w:sz w:val="22"/>
          <w:szCs w:val="22"/>
        </w:rPr>
        <w:t xml:space="preserve">, ante </w:t>
      </w:r>
      <w:r w:rsidRPr="00C33C83">
        <w:rPr>
          <w:rFonts w:ascii="Palatino Linotype" w:eastAsia="Palatino Linotype" w:hAnsi="Palatino Linotype" w:cs="Palatino Linotype"/>
          <w:b/>
          <w:sz w:val="22"/>
          <w:szCs w:val="22"/>
        </w:rPr>
        <w:t>el Sujeto Obligado</w:t>
      </w:r>
      <w:r w:rsidRPr="00C33C83">
        <w:rPr>
          <w:rFonts w:ascii="Palatino Linotype" w:eastAsia="Palatino Linotype" w:hAnsi="Palatino Linotype" w:cs="Palatino Linotype"/>
          <w:sz w:val="22"/>
          <w:szCs w:val="22"/>
        </w:rPr>
        <w:t xml:space="preserve">, las solicitudes de acceso a datos personales, a las que se les asignó los números de folio </w:t>
      </w:r>
      <w:r w:rsidRPr="00C33C83">
        <w:rPr>
          <w:rFonts w:ascii="Palatino Linotype" w:eastAsia="Palatino Linotype" w:hAnsi="Palatino Linotype" w:cs="Palatino Linotype"/>
          <w:b/>
          <w:sz w:val="22"/>
          <w:szCs w:val="22"/>
        </w:rPr>
        <w:t>00002/OASNEZA/AD/2024 y 00003/OASNEZA/AD/2024</w:t>
      </w:r>
      <w:r w:rsidRPr="00C33C83">
        <w:rPr>
          <w:rFonts w:ascii="Palatino Linotype" w:eastAsia="Palatino Linotype" w:hAnsi="Palatino Linotype" w:cs="Palatino Linotype"/>
          <w:sz w:val="22"/>
          <w:szCs w:val="22"/>
        </w:rPr>
        <w:t xml:space="preserve">, en ambas solicitudes requirió lo siguiente: </w:t>
      </w:r>
    </w:p>
    <w:p w14:paraId="332F77A5" w14:textId="77777777" w:rsidR="000B60F4" w:rsidRPr="00C33C83" w:rsidRDefault="000B60F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F0DC0FE" w14:textId="297B9ABF" w:rsidR="000B60F4" w:rsidRPr="00C33C83" w:rsidRDefault="004171A0">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i/>
          <w:sz w:val="22"/>
          <w:szCs w:val="22"/>
        </w:rPr>
        <w:t xml:space="preserve">“Solicito el reporte levantado, el día 31 de diciembre de 2023. Dicho reporte se levantó con respecto a la fuga reparada en calle lago </w:t>
      </w:r>
      <w:proofErr w:type="spellStart"/>
      <w:r w:rsidRPr="00C33C83">
        <w:rPr>
          <w:rFonts w:ascii="Palatino Linotype" w:eastAsia="Palatino Linotype" w:hAnsi="Palatino Linotype" w:cs="Palatino Linotype"/>
          <w:i/>
          <w:sz w:val="22"/>
          <w:szCs w:val="22"/>
        </w:rPr>
        <w:t>aullagas</w:t>
      </w:r>
      <w:proofErr w:type="spellEnd"/>
      <w:r w:rsidRPr="00C33C83">
        <w:rPr>
          <w:rFonts w:ascii="Palatino Linotype" w:eastAsia="Palatino Linotype" w:hAnsi="Palatino Linotype" w:cs="Palatino Linotype"/>
          <w:i/>
          <w:sz w:val="22"/>
          <w:szCs w:val="22"/>
        </w:rPr>
        <w:t xml:space="preserve"> esquina con lago </w:t>
      </w:r>
      <w:proofErr w:type="spellStart"/>
      <w:r w:rsidRPr="00C33C83">
        <w:rPr>
          <w:rFonts w:ascii="Palatino Linotype" w:eastAsia="Palatino Linotype" w:hAnsi="Palatino Linotype" w:cs="Palatino Linotype"/>
          <w:i/>
          <w:sz w:val="22"/>
          <w:szCs w:val="22"/>
        </w:rPr>
        <w:lastRenderedPageBreak/>
        <w:t>musters</w:t>
      </w:r>
      <w:proofErr w:type="spellEnd"/>
      <w:r w:rsidRPr="00C33C83">
        <w:rPr>
          <w:rFonts w:ascii="Palatino Linotype" w:eastAsia="Palatino Linotype" w:hAnsi="Palatino Linotype" w:cs="Palatino Linotype"/>
          <w:i/>
          <w:sz w:val="22"/>
          <w:szCs w:val="22"/>
        </w:rPr>
        <w:t xml:space="preserve">. El reporte fue firmado por la C. </w:t>
      </w:r>
      <w:r w:rsidR="00AA3E96" w:rsidRPr="00AA3E96">
        <w:rPr>
          <w:rFonts w:ascii="Palatino Linotype" w:eastAsia="Palatino Linotype" w:hAnsi="Palatino Linotype" w:cs="Palatino Linotype"/>
          <w:i/>
          <w:sz w:val="22"/>
          <w:szCs w:val="22"/>
        </w:rPr>
        <w:t>XXXXX XXXX XXXXXXXX XXXX</w:t>
      </w:r>
      <w:r w:rsidRPr="00C33C83">
        <w:rPr>
          <w:rFonts w:ascii="Palatino Linotype" w:eastAsia="Palatino Linotype" w:hAnsi="Palatino Linotype" w:cs="Palatino Linotype"/>
          <w:i/>
          <w:sz w:val="22"/>
          <w:szCs w:val="22"/>
        </w:rPr>
        <w:t xml:space="preserve">” (Sic) </w:t>
      </w:r>
    </w:p>
    <w:p w14:paraId="0DB1B821" w14:textId="77777777" w:rsidR="000B60F4" w:rsidRPr="00C33C83" w:rsidRDefault="000B60F4">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p>
    <w:p w14:paraId="75F17405" w14:textId="77777777" w:rsidR="000B60F4" w:rsidRPr="00C33C83" w:rsidRDefault="004171A0">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b/>
          <w:sz w:val="22"/>
          <w:szCs w:val="22"/>
        </w:rPr>
        <w:t>Modalidad de acceso en ambas solicitudes:</w:t>
      </w:r>
      <w:r w:rsidRPr="00C33C83">
        <w:rPr>
          <w:rFonts w:ascii="Palatino Linotype" w:eastAsia="Palatino Linotype" w:hAnsi="Palatino Linotype" w:cs="Palatino Linotype"/>
          <w:sz w:val="22"/>
          <w:szCs w:val="22"/>
        </w:rPr>
        <w:t xml:space="preserve"> A través de SARCOEM</w:t>
      </w:r>
    </w:p>
    <w:p w14:paraId="4AFCE032" w14:textId="77777777" w:rsidR="000B60F4" w:rsidRPr="00C33C83" w:rsidRDefault="000B60F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6231CC15" w14:textId="77777777" w:rsidR="000B60F4" w:rsidRPr="00C33C83" w:rsidRDefault="004171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Asimismo, adjuntó los archivos que se describen a continuación: </w:t>
      </w:r>
    </w:p>
    <w:p w14:paraId="2B6F2D61" w14:textId="77777777" w:rsidR="000B60F4" w:rsidRPr="00C33C83" w:rsidRDefault="000B60F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32C9D5B" w14:textId="77777777" w:rsidR="000B60F4" w:rsidRPr="00C33C83" w:rsidRDefault="004171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 Credencial de Elector expedida por el Instituto Nacional Electoral. </w:t>
      </w:r>
    </w:p>
    <w:p w14:paraId="419D91F6" w14:textId="77777777" w:rsidR="000B60F4" w:rsidRPr="00C33C83" w:rsidRDefault="000B60F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4F56567" w14:textId="77777777" w:rsidR="000B60F4" w:rsidRPr="00C33C83" w:rsidRDefault="004171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t>2.</w:t>
      </w:r>
      <w:r w:rsidRPr="00C33C83">
        <w:rPr>
          <w:rFonts w:ascii="Palatino Linotype" w:eastAsia="Palatino Linotype" w:hAnsi="Palatino Linotype" w:cs="Palatino Linotype"/>
          <w:sz w:val="22"/>
          <w:szCs w:val="22"/>
        </w:rPr>
        <w:t xml:space="preserve"> </w:t>
      </w:r>
      <w:r w:rsidRPr="00C33C83">
        <w:rPr>
          <w:rFonts w:ascii="Palatino Linotype" w:eastAsia="Palatino Linotype" w:hAnsi="Palatino Linotype" w:cs="Palatino Linotype"/>
          <w:b/>
          <w:sz w:val="22"/>
          <w:szCs w:val="22"/>
        </w:rPr>
        <w:t>Respuesta.</w:t>
      </w:r>
      <w:r w:rsidRPr="00C33C83">
        <w:rPr>
          <w:rFonts w:ascii="Palatino Linotype" w:eastAsia="Palatino Linotype" w:hAnsi="Palatino Linotype" w:cs="Palatino Linotype"/>
          <w:sz w:val="22"/>
          <w:szCs w:val="22"/>
        </w:rPr>
        <w:t xml:space="preserve"> De las constancias que obran en los expedientes electrónicos del </w:t>
      </w:r>
      <w:r w:rsidRPr="00C33C83">
        <w:rPr>
          <w:rFonts w:ascii="Palatino Linotype" w:eastAsia="Palatino Linotype" w:hAnsi="Palatino Linotype" w:cs="Palatino Linotype"/>
          <w:b/>
          <w:sz w:val="22"/>
          <w:szCs w:val="22"/>
        </w:rPr>
        <w:t>SARCOEM</w:t>
      </w:r>
      <w:r w:rsidRPr="00C33C83">
        <w:rPr>
          <w:rFonts w:ascii="Palatino Linotype" w:eastAsia="Palatino Linotype" w:hAnsi="Palatino Linotype" w:cs="Palatino Linotype"/>
          <w:sz w:val="22"/>
          <w:szCs w:val="22"/>
        </w:rPr>
        <w:t xml:space="preserve">, se advierte que el </w:t>
      </w:r>
      <w:r w:rsidRPr="00C33C83">
        <w:rPr>
          <w:rFonts w:ascii="Palatino Linotype" w:eastAsia="Palatino Linotype" w:hAnsi="Palatino Linotype" w:cs="Palatino Linotype"/>
          <w:b/>
          <w:sz w:val="22"/>
          <w:szCs w:val="22"/>
        </w:rPr>
        <w:t>Sujeto Obligado no emitió respuesta a las solicitudes de acceso a datos personales.</w:t>
      </w:r>
      <w:r w:rsidRPr="00C33C83">
        <w:rPr>
          <w:rFonts w:ascii="Palatino Linotype" w:eastAsia="Palatino Linotype" w:hAnsi="Palatino Linotype" w:cs="Palatino Linotype"/>
          <w:sz w:val="22"/>
          <w:szCs w:val="22"/>
        </w:rPr>
        <w:t xml:space="preserve"> </w:t>
      </w:r>
    </w:p>
    <w:p w14:paraId="654014DB" w14:textId="77777777" w:rsidR="000B60F4" w:rsidRPr="00C33C83" w:rsidRDefault="000B60F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66CF9BC" w14:textId="77777777" w:rsidR="000B60F4" w:rsidRPr="00C33C83" w:rsidRDefault="004171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t xml:space="preserve">3. Interposición del recurso de revisión. </w:t>
      </w:r>
      <w:r w:rsidRPr="00C33C83">
        <w:rPr>
          <w:rFonts w:ascii="Palatino Linotype" w:eastAsia="Palatino Linotype" w:hAnsi="Palatino Linotype" w:cs="Palatino Linotype"/>
          <w:sz w:val="22"/>
          <w:szCs w:val="22"/>
        </w:rPr>
        <w:t xml:space="preserve">Inconforme con la falta de respuesta, el </w:t>
      </w:r>
      <w:r w:rsidRPr="00C33C83">
        <w:rPr>
          <w:rFonts w:ascii="Palatino Linotype" w:eastAsia="Palatino Linotype" w:hAnsi="Palatino Linotype" w:cs="Palatino Linotype"/>
          <w:b/>
          <w:sz w:val="22"/>
          <w:szCs w:val="22"/>
        </w:rPr>
        <w:t>veinticinco de noviembre de dos mil veinticuatro</w:t>
      </w:r>
      <w:r w:rsidRPr="00C33C83">
        <w:rPr>
          <w:rFonts w:ascii="Palatino Linotype" w:eastAsia="Palatino Linotype" w:hAnsi="Palatino Linotype" w:cs="Palatino Linotype"/>
          <w:sz w:val="22"/>
          <w:szCs w:val="22"/>
        </w:rPr>
        <w:t xml:space="preserve">, </w:t>
      </w:r>
      <w:r w:rsidRPr="00C33C83">
        <w:rPr>
          <w:rFonts w:ascii="Palatino Linotype" w:eastAsia="Palatino Linotype" w:hAnsi="Palatino Linotype" w:cs="Palatino Linotype"/>
          <w:b/>
          <w:sz w:val="22"/>
          <w:szCs w:val="22"/>
        </w:rPr>
        <w:t>la parte Recurrente</w:t>
      </w:r>
      <w:r w:rsidRPr="00C33C83">
        <w:rPr>
          <w:rFonts w:ascii="Palatino Linotype" w:eastAsia="Palatino Linotype" w:hAnsi="Palatino Linotype" w:cs="Palatino Linotype"/>
          <w:sz w:val="22"/>
          <w:szCs w:val="22"/>
        </w:rPr>
        <w:t xml:space="preserve"> interpuso los recursos de revisión objeto del presente estudio, en los cuales expresó las siguientes manifestaciones:</w:t>
      </w:r>
    </w:p>
    <w:p w14:paraId="7DB59BE0" w14:textId="77777777" w:rsidR="000B60F4" w:rsidRPr="00C33C83" w:rsidRDefault="000B60F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B29E6DF" w14:textId="77777777" w:rsidR="000B60F4" w:rsidRPr="00C33C83" w:rsidRDefault="004171A0">
      <w:pPr>
        <w:pBdr>
          <w:top w:val="nil"/>
          <w:left w:val="nil"/>
          <w:bottom w:val="nil"/>
          <w:right w:val="nil"/>
          <w:between w:val="nil"/>
        </w:pBdr>
        <w:ind w:left="720"/>
        <w:rPr>
          <w:rFonts w:ascii="Palatino Linotype" w:eastAsia="Palatino Linotype" w:hAnsi="Palatino Linotype" w:cs="Palatino Linotype"/>
          <w:b/>
          <w:i/>
        </w:rPr>
      </w:pPr>
      <w:r w:rsidRPr="00C33C83">
        <w:rPr>
          <w:rFonts w:ascii="Palatino Linotype" w:eastAsia="Palatino Linotype" w:hAnsi="Palatino Linotype" w:cs="Palatino Linotype"/>
          <w:b/>
        </w:rPr>
        <w:t>07354/INFOEM/AD/RR/2024</w:t>
      </w:r>
    </w:p>
    <w:p w14:paraId="518AD4A6" w14:textId="77777777" w:rsidR="000B60F4" w:rsidRPr="00C33C83" w:rsidRDefault="000B60F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60CC3C3" w14:textId="77777777" w:rsidR="000B60F4" w:rsidRPr="00C33C83" w:rsidRDefault="004171A0">
      <w:pPr>
        <w:numPr>
          <w:ilvl w:val="0"/>
          <w:numId w:val="4"/>
        </w:numPr>
        <w:pBdr>
          <w:top w:val="nil"/>
          <w:left w:val="nil"/>
          <w:bottom w:val="nil"/>
          <w:right w:val="nil"/>
          <w:between w:val="nil"/>
        </w:pBdr>
        <w:spacing w:line="276" w:lineRule="auto"/>
        <w:jc w:val="both"/>
        <w:rPr>
          <w:rFonts w:ascii="Palatino Linotype" w:eastAsia="Palatino Linotype" w:hAnsi="Palatino Linotype" w:cs="Palatino Linotype"/>
          <w:b/>
          <w:sz w:val="22"/>
          <w:szCs w:val="22"/>
        </w:rPr>
      </w:pPr>
      <w:r w:rsidRPr="00C33C83">
        <w:rPr>
          <w:rFonts w:ascii="Palatino Linotype" w:eastAsia="Palatino Linotype" w:hAnsi="Palatino Linotype" w:cs="Palatino Linotype"/>
          <w:b/>
          <w:sz w:val="22"/>
          <w:szCs w:val="22"/>
        </w:rPr>
        <w:t xml:space="preserve">Acto impugnado: </w:t>
      </w:r>
      <w:r w:rsidRPr="00C33C83">
        <w:rPr>
          <w:rFonts w:ascii="Palatino Linotype" w:eastAsia="Palatino Linotype" w:hAnsi="Palatino Linotype" w:cs="Palatino Linotype"/>
          <w:i/>
          <w:sz w:val="22"/>
          <w:szCs w:val="22"/>
        </w:rPr>
        <w:t>“Omisión de respuesta a mi solicitud de acceso a datos personales</w:t>
      </w:r>
      <w:r w:rsidRPr="00C33C83">
        <w:rPr>
          <w:rFonts w:ascii="Palatino Linotype" w:eastAsia="Palatino Linotype" w:hAnsi="Palatino Linotype" w:cs="Palatino Linotype"/>
          <w:b/>
          <w:i/>
          <w:sz w:val="22"/>
          <w:szCs w:val="22"/>
          <w:u w:val="single"/>
        </w:rPr>
        <w:t>”</w:t>
      </w:r>
      <w:r w:rsidRPr="00C33C83">
        <w:rPr>
          <w:rFonts w:ascii="Palatino Linotype" w:eastAsia="Palatino Linotype" w:hAnsi="Palatino Linotype" w:cs="Palatino Linotype"/>
          <w:i/>
          <w:sz w:val="22"/>
          <w:szCs w:val="22"/>
        </w:rPr>
        <w:t xml:space="preserve"> (Sic) </w:t>
      </w:r>
    </w:p>
    <w:p w14:paraId="42BEF96A" w14:textId="77777777" w:rsidR="000B60F4" w:rsidRPr="00C33C83" w:rsidRDefault="000B60F4">
      <w:pPr>
        <w:ind w:left="567" w:right="49"/>
        <w:jc w:val="both"/>
        <w:rPr>
          <w:rFonts w:ascii="Palatino Linotype" w:eastAsia="Palatino Linotype" w:hAnsi="Palatino Linotype" w:cs="Palatino Linotype"/>
          <w:i/>
          <w:sz w:val="22"/>
          <w:szCs w:val="22"/>
        </w:rPr>
      </w:pPr>
    </w:p>
    <w:p w14:paraId="33732EBA" w14:textId="77777777" w:rsidR="000B60F4" w:rsidRPr="00C33C83" w:rsidRDefault="004171A0">
      <w:pPr>
        <w:numPr>
          <w:ilvl w:val="0"/>
          <w:numId w:val="4"/>
        </w:numPr>
        <w:pBdr>
          <w:top w:val="nil"/>
          <w:left w:val="nil"/>
          <w:bottom w:val="nil"/>
          <w:right w:val="nil"/>
          <w:between w:val="nil"/>
        </w:pBdr>
        <w:ind w:right="49"/>
        <w:jc w:val="both"/>
        <w:rPr>
          <w:rFonts w:ascii="Palatino Linotype" w:eastAsia="Palatino Linotype" w:hAnsi="Palatino Linotype" w:cs="Palatino Linotype"/>
          <w:b/>
          <w:i/>
          <w:sz w:val="22"/>
          <w:szCs w:val="22"/>
        </w:rPr>
      </w:pPr>
      <w:bookmarkStart w:id="1" w:name="_heading=h.3znysh7" w:colFirst="0" w:colLast="0"/>
      <w:bookmarkEnd w:id="1"/>
      <w:r w:rsidRPr="00C33C83">
        <w:rPr>
          <w:rFonts w:ascii="Palatino Linotype" w:eastAsia="Palatino Linotype" w:hAnsi="Palatino Linotype" w:cs="Palatino Linotype"/>
          <w:b/>
          <w:sz w:val="22"/>
          <w:szCs w:val="22"/>
        </w:rPr>
        <w:t xml:space="preserve">Razones o motivos de inconformidad: </w:t>
      </w:r>
      <w:r w:rsidRPr="00C33C83">
        <w:rPr>
          <w:rFonts w:ascii="Palatino Linotype" w:eastAsia="Palatino Linotype" w:hAnsi="Palatino Linotype" w:cs="Palatino Linotype"/>
          <w:i/>
          <w:sz w:val="22"/>
          <w:szCs w:val="22"/>
        </w:rPr>
        <w:t xml:space="preserve">“Me presento a interponer recurso de revisión, en virtud de que ODAPAS, NO ME PROPORCIONÓ EL ACCESO A MIS DATOS PEPRSONALES EN LOS PLAZOS ESTABLECIDOS POR LA LEY EN MATERIA DE DATOS PERSONALES POR LO QUE INTERPONGO EL PRESENTE RECURSO DE REVISIÓN POR OMISIÓN DE RESPUESTA Y SOLICITO QUE SE ME ENTREGUE: El reporte levantado, el día 31 de diciembre de 2023. Dicho reporte” (Sic) </w:t>
      </w:r>
    </w:p>
    <w:p w14:paraId="64D45987" w14:textId="77777777" w:rsidR="000B60F4" w:rsidRPr="00C33C83" w:rsidRDefault="000B60F4">
      <w:pPr>
        <w:pBdr>
          <w:top w:val="nil"/>
          <w:left w:val="nil"/>
          <w:bottom w:val="nil"/>
          <w:right w:val="nil"/>
          <w:between w:val="nil"/>
        </w:pBdr>
        <w:ind w:left="720"/>
        <w:rPr>
          <w:rFonts w:ascii="Palatino Linotype" w:eastAsia="Palatino Linotype" w:hAnsi="Palatino Linotype" w:cs="Palatino Linotype"/>
          <w:b/>
          <w:i/>
          <w:sz w:val="22"/>
          <w:szCs w:val="22"/>
        </w:rPr>
      </w:pPr>
    </w:p>
    <w:p w14:paraId="417B8694" w14:textId="77777777" w:rsidR="000B60F4" w:rsidRPr="00C33C83" w:rsidRDefault="000B60F4">
      <w:pPr>
        <w:pBdr>
          <w:top w:val="nil"/>
          <w:left w:val="nil"/>
          <w:bottom w:val="nil"/>
          <w:right w:val="nil"/>
          <w:between w:val="nil"/>
        </w:pBdr>
        <w:ind w:left="720" w:right="49"/>
        <w:jc w:val="both"/>
        <w:rPr>
          <w:rFonts w:ascii="Palatino Linotype" w:eastAsia="Palatino Linotype" w:hAnsi="Palatino Linotype" w:cs="Palatino Linotype"/>
          <w:b/>
          <w:i/>
        </w:rPr>
      </w:pPr>
    </w:p>
    <w:p w14:paraId="3AE6C33E" w14:textId="77777777" w:rsidR="000B60F4" w:rsidRPr="00C33C83" w:rsidRDefault="000B60F4">
      <w:pPr>
        <w:pBdr>
          <w:top w:val="nil"/>
          <w:left w:val="nil"/>
          <w:bottom w:val="nil"/>
          <w:right w:val="nil"/>
          <w:between w:val="nil"/>
        </w:pBdr>
        <w:ind w:left="720"/>
        <w:rPr>
          <w:rFonts w:ascii="Palatino Linotype" w:eastAsia="Palatino Linotype" w:hAnsi="Palatino Linotype" w:cs="Palatino Linotype"/>
          <w:b/>
          <w:i/>
        </w:rPr>
      </w:pPr>
    </w:p>
    <w:p w14:paraId="41DCF571" w14:textId="77777777" w:rsidR="000B60F4" w:rsidRPr="00C33C83" w:rsidRDefault="000B60F4">
      <w:pPr>
        <w:pBdr>
          <w:top w:val="nil"/>
          <w:left w:val="nil"/>
          <w:bottom w:val="nil"/>
          <w:right w:val="nil"/>
          <w:between w:val="nil"/>
        </w:pBdr>
        <w:ind w:left="720"/>
        <w:rPr>
          <w:rFonts w:ascii="Palatino Linotype" w:eastAsia="Palatino Linotype" w:hAnsi="Palatino Linotype" w:cs="Palatino Linotype"/>
          <w:b/>
          <w:i/>
        </w:rPr>
      </w:pPr>
    </w:p>
    <w:p w14:paraId="54C0DAAC" w14:textId="77777777" w:rsidR="000B60F4" w:rsidRPr="00C33C83" w:rsidRDefault="004171A0">
      <w:pPr>
        <w:pBdr>
          <w:top w:val="nil"/>
          <w:left w:val="nil"/>
          <w:bottom w:val="nil"/>
          <w:right w:val="nil"/>
          <w:between w:val="nil"/>
        </w:pBdr>
        <w:ind w:left="720"/>
        <w:rPr>
          <w:rFonts w:ascii="Palatino Linotype" w:eastAsia="Palatino Linotype" w:hAnsi="Palatino Linotype" w:cs="Palatino Linotype"/>
          <w:b/>
          <w:i/>
        </w:rPr>
      </w:pPr>
      <w:r w:rsidRPr="00C33C83">
        <w:rPr>
          <w:rFonts w:ascii="Palatino Linotype" w:eastAsia="Palatino Linotype" w:hAnsi="Palatino Linotype" w:cs="Palatino Linotype"/>
          <w:b/>
        </w:rPr>
        <w:t>07355/INFOEM/AD/RR/2024</w:t>
      </w:r>
    </w:p>
    <w:p w14:paraId="0591E489" w14:textId="77777777" w:rsidR="000B60F4" w:rsidRPr="00C33C83" w:rsidRDefault="000B60F4">
      <w:pPr>
        <w:pBdr>
          <w:top w:val="nil"/>
          <w:left w:val="nil"/>
          <w:bottom w:val="nil"/>
          <w:right w:val="nil"/>
          <w:between w:val="nil"/>
        </w:pBdr>
        <w:ind w:right="49"/>
        <w:jc w:val="both"/>
        <w:rPr>
          <w:rFonts w:ascii="Palatino Linotype" w:eastAsia="Palatino Linotype" w:hAnsi="Palatino Linotype" w:cs="Palatino Linotype"/>
          <w:b/>
          <w:i/>
          <w:sz w:val="22"/>
          <w:szCs w:val="22"/>
        </w:rPr>
      </w:pPr>
    </w:p>
    <w:p w14:paraId="48F90C66" w14:textId="77777777" w:rsidR="000B60F4" w:rsidRPr="00C33C83" w:rsidRDefault="004171A0">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b/>
          <w:sz w:val="22"/>
          <w:szCs w:val="22"/>
        </w:rPr>
      </w:pPr>
      <w:r w:rsidRPr="00C33C83">
        <w:rPr>
          <w:rFonts w:ascii="Palatino Linotype" w:eastAsia="Palatino Linotype" w:hAnsi="Palatino Linotype" w:cs="Palatino Linotype"/>
          <w:b/>
          <w:sz w:val="22"/>
          <w:szCs w:val="22"/>
        </w:rPr>
        <w:t xml:space="preserve">Acto impugnado: </w:t>
      </w:r>
      <w:r w:rsidRPr="00C33C83">
        <w:rPr>
          <w:rFonts w:ascii="Palatino Linotype" w:eastAsia="Palatino Linotype" w:hAnsi="Palatino Linotype" w:cs="Palatino Linotype"/>
          <w:i/>
          <w:sz w:val="22"/>
          <w:szCs w:val="22"/>
        </w:rPr>
        <w:t>“OMISIÓN DE RESPUESTA A MI SOLICITUD DE ACCESO A DATOS PERSONALES</w:t>
      </w:r>
      <w:r w:rsidRPr="00C33C83">
        <w:rPr>
          <w:rFonts w:ascii="Palatino Linotype" w:eastAsia="Palatino Linotype" w:hAnsi="Palatino Linotype" w:cs="Palatino Linotype"/>
          <w:b/>
          <w:i/>
          <w:sz w:val="22"/>
          <w:szCs w:val="22"/>
          <w:u w:val="single"/>
        </w:rPr>
        <w:t>”</w:t>
      </w:r>
      <w:r w:rsidRPr="00C33C83">
        <w:rPr>
          <w:rFonts w:ascii="Palatino Linotype" w:eastAsia="Palatino Linotype" w:hAnsi="Palatino Linotype" w:cs="Palatino Linotype"/>
          <w:i/>
          <w:sz w:val="22"/>
          <w:szCs w:val="22"/>
        </w:rPr>
        <w:t xml:space="preserve"> (Sic) </w:t>
      </w:r>
    </w:p>
    <w:p w14:paraId="155D7A7A" w14:textId="77777777" w:rsidR="000B60F4" w:rsidRPr="00C33C83" w:rsidRDefault="000B60F4">
      <w:pPr>
        <w:ind w:left="567" w:right="49"/>
        <w:jc w:val="both"/>
        <w:rPr>
          <w:rFonts w:ascii="Palatino Linotype" w:eastAsia="Palatino Linotype" w:hAnsi="Palatino Linotype" w:cs="Palatino Linotype"/>
          <w:i/>
          <w:sz w:val="22"/>
          <w:szCs w:val="22"/>
        </w:rPr>
      </w:pPr>
    </w:p>
    <w:p w14:paraId="3E30507E" w14:textId="5A6A9650" w:rsidR="000B60F4" w:rsidRPr="00C33C83" w:rsidRDefault="004171A0">
      <w:pPr>
        <w:numPr>
          <w:ilvl w:val="0"/>
          <w:numId w:val="2"/>
        </w:numPr>
        <w:pBdr>
          <w:top w:val="nil"/>
          <w:left w:val="nil"/>
          <w:bottom w:val="nil"/>
          <w:right w:val="nil"/>
          <w:between w:val="nil"/>
        </w:pBdr>
        <w:ind w:right="49"/>
        <w:jc w:val="both"/>
        <w:rPr>
          <w:rFonts w:ascii="Palatino Linotype" w:eastAsia="Palatino Linotype" w:hAnsi="Palatino Linotype" w:cs="Palatino Linotype"/>
          <w:b/>
          <w:i/>
          <w:sz w:val="22"/>
          <w:szCs w:val="22"/>
        </w:rPr>
      </w:pPr>
      <w:r w:rsidRPr="00C33C83">
        <w:rPr>
          <w:rFonts w:ascii="Palatino Linotype" w:eastAsia="Palatino Linotype" w:hAnsi="Palatino Linotype" w:cs="Palatino Linotype"/>
          <w:b/>
          <w:sz w:val="22"/>
          <w:szCs w:val="22"/>
        </w:rPr>
        <w:t xml:space="preserve">Razones o motivos de inconformidad: </w:t>
      </w:r>
      <w:r w:rsidRPr="00C33C83">
        <w:rPr>
          <w:rFonts w:ascii="Palatino Linotype" w:eastAsia="Palatino Linotype" w:hAnsi="Palatino Linotype" w:cs="Palatino Linotype"/>
          <w:i/>
          <w:sz w:val="22"/>
          <w:szCs w:val="22"/>
        </w:rPr>
        <w:t xml:space="preserve">“Me presento a interponer recurso de revisión, en virtud de que ODAPAS, NO ME PROPORCIONÓ EL ACCESO A MIS DATOS PEPRSONALES EN LOS PLAZOS ESTABLECIDOS POR LA LEY EN MATERIA DE DATOS PERSONALES POR LO QUE INTERPONGO EL PRESENTE RECURSO DE REVISIÓN POR OMISIÓN DE RESPUESTA Y SOLICITO QUE SE ME ENTREGUE: EL REPORTE LEVANTADO, EL DÍA 31 DE DICIEMBRE DE 2023. DICHO REPORTE SE LEVANTÓ CON RESPECTO A LA FUGA REPARADA EN CALLE LAGO AULLAGAS ESQUINA CON LAGO MUSTERS. EL REPORTE FUE FIRMADO POR LA C. </w:t>
      </w:r>
      <w:r w:rsidR="00AA3E96" w:rsidRPr="00AA3E96">
        <w:rPr>
          <w:rFonts w:ascii="Palatino Linotype" w:eastAsia="Palatino Linotype" w:hAnsi="Palatino Linotype" w:cs="Palatino Linotype"/>
          <w:i/>
          <w:sz w:val="22"/>
          <w:szCs w:val="22"/>
        </w:rPr>
        <w:t>XXXXX XXXX XXXXXXXX XXXX</w:t>
      </w:r>
      <w:r w:rsidRPr="00C33C83">
        <w:rPr>
          <w:rFonts w:ascii="Palatino Linotype" w:eastAsia="Palatino Linotype" w:hAnsi="Palatino Linotype" w:cs="Palatino Linotype"/>
          <w:i/>
          <w:sz w:val="22"/>
          <w:szCs w:val="22"/>
        </w:rPr>
        <w:t xml:space="preserve">” (Sic) </w:t>
      </w:r>
    </w:p>
    <w:p w14:paraId="5E8CD820" w14:textId="77777777" w:rsidR="000B60F4" w:rsidRPr="00C33C83" w:rsidRDefault="000B60F4">
      <w:pPr>
        <w:pBdr>
          <w:top w:val="nil"/>
          <w:left w:val="nil"/>
          <w:bottom w:val="nil"/>
          <w:right w:val="nil"/>
          <w:between w:val="nil"/>
        </w:pBdr>
        <w:ind w:right="49"/>
        <w:jc w:val="both"/>
        <w:rPr>
          <w:rFonts w:ascii="Palatino Linotype" w:eastAsia="Palatino Linotype" w:hAnsi="Palatino Linotype" w:cs="Palatino Linotype"/>
          <w:b/>
          <w:i/>
          <w:sz w:val="22"/>
          <w:szCs w:val="22"/>
        </w:rPr>
      </w:pPr>
    </w:p>
    <w:p w14:paraId="5C4C221C" w14:textId="77777777" w:rsidR="000B60F4" w:rsidRPr="00C33C83" w:rsidRDefault="000B60F4">
      <w:pPr>
        <w:spacing w:line="276" w:lineRule="auto"/>
        <w:ind w:left="567" w:right="1183"/>
        <w:jc w:val="both"/>
        <w:rPr>
          <w:rFonts w:ascii="Palatino Linotype" w:eastAsia="Palatino Linotype" w:hAnsi="Palatino Linotype" w:cs="Palatino Linotype"/>
          <w:i/>
          <w:sz w:val="22"/>
          <w:szCs w:val="22"/>
        </w:rPr>
      </w:pPr>
    </w:p>
    <w:p w14:paraId="6FC567E2" w14:textId="77777777" w:rsidR="000B60F4" w:rsidRPr="00C33C83" w:rsidRDefault="004171A0">
      <w:pPr>
        <w:spacing w:line="360" w:lineRule="auto"/>
        <w:ind w:right="51"/>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Asimismo, adjuntó lo siguiente:</w:t>
      </w:r>
    </w:p>
    <w:p w14:paraId="032F2F88" w14:textId="77777777" w:rsidR="000B60F4" w:rsidRPr="00C33C83" w:rsidRDefault="000B60F4">
      <w:pPr>
        <w:spacing w:line="360" w:lineRule="auto"/>
        <w:ind w:right="51"/>
        <w:jc w:val="both"/>
        <w:rPr>
          <w:rFonts w:ascii="Palatino Linotype" w:eastAsia="Palatino Linotype" w:hAnsi="Palatino Linotype" w:cs="Palatino Linotype"/>
          <w:sz w:val="22"/>
          <w:szCs w:val="22"/>
        </w:rPr>
      </w:pPr>
    </w:p>
    <w:p w14:paraId="443F3392" w14:textId="77777777" w:rsidR="000B60F4" w:rsidRPr="00C33C83" w:rsidRDefault="004171A0">
      <w:pPr>
        <w:spacing w:line="360" w:lineRule="auto"/>
        <w:ind w:left="709" w:right="51"/>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Credencial de elector emitida por el Instituto Nacional Electoral.</w:t>
      </w:r>
    </w:p>
    <w:p w14:paraId="47AA469A" w14:textId="77777777" w:rsidR="000B60F4" w:rsidRPr="00C33C83" w:rsidRDefault="000B60F4">
      <w:pPr>
        <w:spacing w:line="360" w:lineRule="auto"/>
        <w:ind w:right="51"/>
        <w:jc w:val="both"/>
        <w:rPr>
          <w:rFonts w:ascii="Palatino Linotype" w:eastAsia="Palatino Linotype" w:hAnsi="Palatino Linotype" w:cs="Palatino Linotype"/>
          <w:sz w:val="22"/>
          <w:szCs w:val="22"/>
        </w:rPr>
      </w:pPr>
    </w:p>
    <w:p w14:paraId="6A635543" w14:textId="77777777" w:rsidR="000B60F4" w:rsidRPr="00C33C83" w:rsidRDefault="004171A0">
      <w:pPr>
        <w:spacing w:line="360" w:lineRule="auto"/>
        <w:ind w:right="51"/>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t xml:space="preserve">4. Turno. </w:t>
      </w:r>
      <w:r w:rsidRPr="00C33C8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recurso de revisión </w:t>
      </w:r>
      <w:r w:rsidRPr="00C33C83">
        <w:rPr>
          <w:rFonts w:ascii="Palatino Linotype" w:eastAsia="Palatino Linotype" w:hAnsi="Palatino Linotype" w:cs="Palatino Linotype"/>
          <w:b/>
        </w:rPr>
        <w:t xml:space="preserve">07354/INFOEM/AD/RR/2024 </w:t>
      </w:r>
      <w:r w:rsidRPr="00C33C83">
        <w:rPr>
          <w:rFonts w:ascii="Palatino Linotype" w:eastAsia="Palatino Linotype" w:hAnsi="Palatino Linotype" w:cs="Palatino Linotype"/>
          <w:sz w:val="22"/>
          <w:szCs w:val="22"/>
        </w:rPr>
        <w:t xml:space="preserve">se turnó por el sistema electrónico del Instituto de Transparencia, Acceso a la Información Pública y Protección de Datos Personales del Estado de México y Municipios, a la </w:t>
      </w:r>
      <w:r w:rsidRPr="00C33C83">
        <w:rPr>
          <w:rFonts w:ascii="Palatino Linotype" w:eastAsia="Palatino Linotype" w:hAnsi="Palatino Linotype" w:cs="Palatino Linotype"/>
          <w:b/>
          <w:sz w:val="22"/>
          <w:szCs w:val="22"/>
        </w:rPr>
        <w:t>Comisionada</w:t>
      </w:r>
      <w:r w:rsidRPr="00C33C83">
        <w:rPr>
          <w:rFonts w:ascii="Palatino Linotype" w:eastAsia="Palatino Linotype" w:hAnsi="Palatino Linotype" w:cs="Palatino Linotype"/>
          <w:sz w:val="22"/>
          <w:szCs w:val="22"/>
        </w:rPr>
        <w:t xml:space="preserve"> </w:t>
      </w:r>
      <w:r w:rsidRPr="00C33C83">
        <w:rPr>
          <w:rFonts w:ascii="Palatino Linotype" w:eastAsia="Palatino Linotype" w:hAnsi="Palatino Linotype" w:cs="Palatino Linotype"/>
          <w:b/>
          <w:sz w:val="22"/>
          <w:szCs w:val="22"/>
        </w:rPr>
        <w:t xml:space="preserve">Guadalupe Ramírez Peña, mientras que el recurso de revisión </w:t>
      </w:r>
      <w:r w:rsidRPr="00C33C83">
        <w:rPr>
          <w:rFonts w:ascii="Palatino Linotype" w:eastAsia="Palatino Linotype" w:hAnsi="Palatino Linotype" w:cs="Palatino Linotype"/>
          <w:b/>
        </w:rPr>
        <w:t xml:space="preserve">07355/INFOEM/AD/RR/2024 se turnó al Comisionado José Martínez Vilchis </w:t>
      </w:r>
      <w:r w:rsidRPr="00C33C83">
        <w:rPr>
          <w:rFonts w:ascii="Palatino Linotype" w:eastAsia="Palatino Linotype" w:hAnsi="Palatino Linotype" w:cs="Palatino Linotype"/>
          <w:sz w:val="22"/>
          <w:szCs w:val="22"/>
        </w:rPr>
        <w:t>a efecto de que analizara sobre su admisión o su desechamiento.</w:t>
      </w:r>
    </w:p>
    <w:p w14:paraId="7FCAEAF0" w14:textId="77777777" w:rsidR="000B60F4" w:rsidRPr="00C33C83" w:rsidRDefault="000B60F4">
      <w:pPr>
        <w:spacing w:line="360" w:lineRule="auto"/>
        <w:ind w:right="51"/>
        <w:jc w:val="both"/>
        <w:rPr>
          <w:rFonts w:ascii="Palatino Linotype" w:eastAsia="Palatino Linotype" w:hAnsi="Palatino Linotype" w:cs="Palatino Linotype"/>
          <w:sz w:val="22"/>
          <w:szCs w:val="22"/>
        </w:rPr>
      </w:pPr>
    </w:p>
    <w:p w14:paraId="26A40634" w14:textId="77777777" w:rsidR="000B60F4" w:rsidRPr="00C33C83" w:rsidRDefault="004171A0">
      <w:pP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t xml:space="preserve">5. Admisión. </w:t>
      </w:r>
      <w:r w:rsidRPr="00C33C83">
        <w:rPr>
          <w:rFonts w:ascii="Palatino Linotype" w:eastAsia="Palatino Linotype" w:hAnsi="Palatino Linotype" w:cs="Palatino Linotype"/>
          <w:sz w:val="22"/>
          <w:szCs w:val="22"/>
        </w:rPr>
        <w:t xml:space="preserve">El </w:t>
      </w:r>
      <w:r w:rsidRPr="00C33C83">
        <w:rPr>
          <w:rFonts w:ascii="Palatino Linotype" w:eastAsia="Palatino Linotype" w:hAnsi="Palatino Linotype" w:cs="Palatino Linotype"/>
          <w:b/>
          <w:sz w:val="22"/>
          <w:szCs w:val="22"/>
        </w:rPr>
        <w:t>veintiocho y veintinueve de noviembre de dos mil veinticuatro</w:t>
      </w:r>
      <w:r w:rsidRPr="00C33C83">
        <w:rPr>
          <w:rFonts w:ascii="Palatino Linotype" w:eastAsia="Palatino Linotype" w:hAnsi="Palatino Linotype" w:cs="Palatino Linotype"/>
          <w:sz w:val="22"/>
          <w:szCs w:val="22"/>
        </w:rPr>
        <w:t xml:space="preserve">, de conformidad con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 se acordó lo siguiente: </w:t>
      </w:r>
    </w:p>
    <w:p w14:paraId="7D8ECD08" w14:textId="77777777" w:rsidR="000B60F4" w:rsidRPr="00C33C83" w:rsidRDefault="000B60F4">
      <w:pPr>
        <w:spacing w:line="360" w:lineRule="auto"/>
        <w:jc w:val="both"/>
        <w:rPr>
          <w:rFonts w:ascii="Palatino Linotype" w:eastAsia="Palatino Linotype" w:hAnsi="Palatino Linotype" w:cs="Palatino Linotype"/>
          <w:sz w:val="22"/>
          <w:szCs w:val="22"/>
        </w:rPr>
      </w:pPr>
    </w:p>
    <w:p w14:paraId="6A5CAB6F" w14:textId="77777777" w:rsidR="000B60F4" w:rsidRPr="00C33C83" w:rsidRDefault="004171A0">
      <w:pPr>
        <w:numPr>
          <w:ilvl w:val="0"/>
          <w:numId w:val="3"/>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La admisión a trámite de los referidos recursos de revisión;</w:t>
      </w:r>
    </w:p>
    <w:p w14:paraId="0029A129" w14:textId="77777777" w:rsidR="000B60F4" w:rsidRPr="00C33C83" w:rsidRDefault="004171A0">
      <w:pPr>
        <w:numPr>
          <w:ilvl w:val="0"/>
          <w:numId w:val="3"/>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La integración de los expedientes a fin de ponerlos a disposición de las partes a efecto de que ofrecieran pruebas, </w:t>
      </w:r>
      <w:r w:rsidRPr="00C33C83">
        <w:rPr>
          <w:rFonts w:ascii="Palatino Linotype" w:eastAsia="Palatino Linotype" w:hAnsi="Palatino Linotype" w:cs="Palatino Linotype"/>
          <w:b/>
          <w:sz w:val="22"/>
          <w:szCs w:val="22"/>
        </w:rPr>
        <w:t>el Sujeto Obligado</w:t>
      </w:r>
      <w:r w:rsidRPr="00C33C83">
        <w:rPr>
          <w:rFonts w:ascii="Palatino Linotype" w:eastAsia="Palatino Linotype" w:hAnsi="Palatino Linotype" w:cs="Palatino Linotype"/>
          <w:sz w:val="22"/>
          <w:szCs w:val="22"/>
        </w:rPr>
        <w:t xml:space="preserve"> rindiera el Informe Justificado, o bien </w:t>
      </w:r>
      <w:r w:rsidRPr="00C33C83">
        <w:rPr>
          <w:rFonts w:ascii="Palatino Linotype" w:eastAsia="Palatino Linotype" w:hAnsi="Palatino Linotype" w:cs="Palatino Linotype"/>
          <w:b/>
          <w:sz w:val="22"/>
          <w:szCs w:val="22"/>
        </w:rPr>
        <w:t>la parte Recurrente</w:t>
      </w:r>
      <w:r w:rsidRPr="00C33C83">
        <w:rPr>
          <w:rFonts w:ascii="Palatino Linotype" w:eastAsia="Palatino Linotype" w:hAnsi="Palatino Linotype" w:cs="Palatino Linotype"/>
          <w:sz w:val="22"/>
          <w:szCs w:val="22"/>
        </w:rPr>
        <w:t xml:space="preserve"> emitiera sus manifestaciones y alegatos; y </w:t>
      </w:r>
    </w:p>
    <w:p w14:paraId="58186195" w14:textId="77777777" w:rsidR="000B60F4" w:rsidRPr="00C33C83" w:rsidRDefault="004171A0">
      <w:p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t xml:space="preserve">c) </w:t>
      </w:r>
      <w:r w:rsidRPr="00C33C83">
        <w:rPr>
          <w:rFonts w:ascii="Palatino Linotype" w:eastAsia="Palatino Linotype" w:hAnsi="Palatino Linotype" w:cs="Palatino Linotype"/>
          <w:sz w:val="22"/>
          <w:szCs w:val="22"/>
        </w:rPr>
        <w:t>El requerimiento</w:t>
      </w:r>
      <w:r w:rsidRPr="00C33C83">
        <w:rPr>
          <w:rFonts w:ascii="Palatino Linotype" w:eastAsia="Palatino Linotype" w:hAnsi="Palatino Linotype" w:cs="Palatino Linotype"/>
          <w:b/>
          <w:sz w:val="22"/>
          <w:szCs w:val="22"/>
        </w:rPr>
        <w:t xml:space="preserve"> </w:t>
      </w:r>
      <w:r w:rsidRPr="00C33C83">
        <w:rPr>
          <w:rFonts w:ascii="Palatino Linotype" w:eastAsia="Palatino Linotype" w:hAnsi="Palatino Linotype" w:cs="Palatino Linotype"/>
          <w:sz w:val="22"/>
          <w:szCs w:val="22"/>
        </w:rPr>
        <w:t>a las partes para que en un plazo no mayor a siete días manifestaran, por cualquier medio, su voluntad de conciliar, con el apercibimiento de que, en caso de no hacerlo, se tendría por precluido su derecho, para tales efectos. Asimismo, en términos del artículo 132 fracción I de la Ley de Protección de Datos Personales en Posesión de Sujetos Obligados del Estado de México y Municipios, se hizo del conocimiento de las partes un resumen del recurso de revisión de mérito, así como los elementos comunes y puntos de controversia, respecto del presente asunto.</w:t>
      </w:r>
    </w:p>
    <w:p w14:paraId="3A647A1B" w14:textId="77777777" w:rsidR="000B60F4" w:rsidRPr="00C33C83" w:rsidRDefault="000B60F4">
      <w:p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p>
    <w:p w14:paraId="3BAD3207" w14:textId="77777777" w:rsidR="000B60F4" w:rsidRPr="00C33C83" w:rsidRDefault="004171A0">
      <w:pPr>
        <w:spacing w:line="360" w:lineRule="auto"/>
        <w:jc w:val="both"/>
        <w:rPr>
          <w:rFonts w:ascii="Palatino Linotype" w:eastAsia="Palatino Linotype" w:hAnsi="Palatino Linotype" w:cs="Palatino Linotype"/>
          <w:b/>
          <w:sz w:val="22"/>
          <w:szCs w:val="22"/>
        </w:rPr>
      </w:pPr>
      <w:r w:rsidRPr="00C33C83">
        <w:rPr>
          <w:rFonts w:ascii="Palatino Linotype" w:eastAsia="Palatino Linotype" w:hAnsi="Palatino Linotype" w:cs="Palatino Linotype"/>
          <w:b/>
          <w:sz w:val="22"/>
          <w:szCs w:val="22"/>
        </w:rPr>
        <w:t xml:space="preserve">6. Acumulación. A través de la Cuadragésima Segunda Sesión Ordinaria celebrada el cuatro de diciembre de dos mil veinticuatro, </w:t>
      </w:r>
      <w:r w:rsidRPr="00C33C83">
        <w:rPr>
          <w:rFonts w:ascii="Palatino Linotype" w:eastAsia="Palatino Linotype" w:hAnsi="Palatino Linotype" w:cs="Palatino Linotype"/>
          <w:sz w:val="22"/>
          <w:szCs w:val="22"/>
        </w:rPr>
        <w:t xml:space="preserve">al advertir la conexidad de causa y con la finalidad de evitar que se dicten resoluciones contradictorias, de conformidad con el artículo 11 de la Ley </w:t>
      </w:r>
      <w:r w:rsidRPr="00C33C83">
        <w:rPr>
          <w:rFonts w:ascii="Palatino Linotype" w:eastAsia="Palatino Linotype" w:hAnsi="Palatino Linotype" w:cs="Palatino Linotype"/>
          <w:sz w:val="22"/>
          <w:szCs w:val="22"/>
        </w:rPr>
        <w:lastRenderedPageBreak/>
        <w:t>de Protección de Datos Personales en Posesión de los Sujetos Obligados del Estado de México y Municipios y artículo 18 del Código de Procedimientos Administrativos del Estado de México de aplicación , se acordó la acumulación de los recursos antes señalados, acordando que fuera Ponente la</w:t>
      </w:r>
      <w:r w:rsidRPr="00C33C83">
        <w:rPr>
          <w:rFonts w:ascii="Palatino Linotype" w:eastAsia="Palatino Linotype" w:hAnsi="Palatino Linotype" w:cs="Palatino Linotype"/>
          <w:b/>
          <w:sz w:val="22"/>
          <w:szCs w:val="22"/>
        </w:rPr>
        <w:t xml:space="preserve"> Comisionada Guadalupe Ramírez Peña.</w:t>
      </w:r>
    </w:p>
    <w:p w14:paraId="7E6516AC" w14:textId="77777777" w:rsidR="000B60F4" w:rsidRPr="00C33C83" w:rsidRDefault="000B60F4">
      <w:pPr>
        <w:spacing w:line="360" w:lineRule="auto"/>
        <w:jc w:val="both"/>
        <w:rPr>
          <w:rFonts w:ascii="Palatino Linotype" w:eastAsia="Palatino Linotype" w:hAnsi="Palatino Linotype" w:cs="Palatino Linotype"/>
          <w:b/>
          <w:sz w:val="22"/>
          <w:szCs w:val="22"/>
        </w:rPr>
      </w:pPr>
    </w:p>
    <w:p w14:paraId="0723C66A" w14:textId="77777777" w:rsidR="000B60F4" w:rsidRPr="00C33C83" w:rsidRDefault="004171A0">
      <w:pP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t>7. Etapa de Conciliación.</w:t>
      </w:r>
      <w:r w:rsidRPr="00C33C83">
        <w:rPr>
          <w:rFonts w:ascii="Palatino Linotype" w:eastAsia="Palatino Linotype" w:hAnsi="Palatino Linotype" w:cs="Palatino Linotype"/>
          <w:sz w:val="22"/>
          <w:szCs w:val="22"/>
        </w:rPr>
        <w:t xml:space="preserve"> Las partes fueron omisas en manifestar su voluntad para conciliar; sin embargo, el seis de diciembre de dos mil veinticuatro el Sujeto Obligado remitió los siguientes documentos en ambos recursos de revisión:</w:t>
      </w:r>
    </w:p>
    <w:p w14:paraId="027F82CA" w14:textId="77777777" w:rsidR="000B60F4" w:rsidRPr="00C33C83" w:rsidRDefault="000B60F4">
      <w:pPr>
        <w:spacing w:line="360" w:lineRule="auto"/>
        <w:jc w:val="both"/>
        <w:rPr>
          <w:rFonts w:ascii="Palatino Linotype" w:eastAsia="Palatino Linotype" w:hAnsi="Palatino Linotype" w:cs="Palatino Linotype"/>
          <w:sz w:val="22"/>
          <w:szCs w:val="22"/>
        </w:rPr>
      </w:pPr>
    </w:p>
    <w:p w14:paraId="70C92E49" w14:textId="77777777" w:rsidR="000B60F4" w:rsidRPr="00C33C83" w:rsidRDefault="004171A0">
      <w:pPr>
        <w:numPr>
          <w:ilvl w:val="0"/>
          <w:numId w:val="7"/>
        </w:numPr>
        <w:pBdr>
          <w:top w:val="nil"/>
          <w:left w:val="nil"/>
          <w:bottom w:val="nil"/>
          <w:right w:val="nil"/>
          <w:between w:val="nil"/>
        </w:pBdr>
        <w:spacing w:line="360" w:lineRule="auto"/>
        <w:ind w:left="851"/>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Documento suscrito por el Titular de la Coordinación de Atención y Respuesta a la Ciudadanía mediante el cual refiere que el día 31 de diciembre no se recibió petición de reparación de fuga de agua potable, sin embargo  se realizó una búsqueda en sus sistemas en el cual se localizó una solicitud de reparación de fuga de agua potable del día veintisiete de diciembre del año 2023  por la misma persona que ejerce su solicitud de acceso y que la petición fue realizada o atendida por la cuadrilla con la unidad l1022, el día que refiere la particular, esto es el día treinta y uno de diciembre de dos mil veintitrés y firma de conformidad de la reparación de la fuga de agua potable la recurrente;</w:t>
      </w:r>
    </w:p>
    <w:p w14:paraId="71019B7B" w14:textId="77777777" w:rsidR="000B60F4" w:rsidRPr="00C33C83" w:rsidRDefault="004171A0">
      <w:pPr>
        <w:numPr>
          <w:ilvl w:val="0"/>
          <w:numId w:val="7"/>
        </w:numPr>
        <w:pBdr>
          <w:top w:val="nil"/>
          <w:left w:val="nil"/>
          <w:bottom w:val="nil"/>
          <w:right w:val="nil"/>
          <w:between w:val="nil"/>
        </w:pBdr>
        <w:spacing w:line="360" w:lineRule="auto"/>
        <w:ind w:left="851"/>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Listado de reportes de agua potable del uno al treinta y uno de diciembre de dos mil veintitrés; </w:t>
      </w:r>
    </w:p>
    <w:p w14:paraId="65B6C347" w14:textId="77777777" w:rsidR="000B60F4" w:rsidRPr="00C33C83" w:rsidRDefault="004171A0">
      <w:pPr>
        <w:numPr>
          <w:ilvl w:val="0"/>
          <w:numId w:val="7"/>
        </w:numPr>
        <w:pBdr>
          <w:top w:val="nil"/>
          <w:left w:val="nil"/>
          <w:bottom w:val="nil"/>
          <w:right w:val="nil"/>
          <w:between w:val="nil"/>
        </w:pBdr>
        <w:spacing w:line="360" w:lineRule="auto"/>
        <w:ind w:left="851"/>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Oficio ODAPAS/NEZA/UT/0217/2024 suscrito por el Titular de la Unidad de Transparencia dirigido a la Coordinación Atención y Respuesta a la Ciudadanía a efecto de dar respuesta a la solicitud.</w:t>
      </w:r>
    </w:p>
    <w:p w14:paraId="2F6E75E7" w14:textId="77777777" w:rsidR="000B60F4" w:rsidRPr="00C33C83" w:rsidRDefault="004171A0">
      <w:pPr>
        <w:numPr>
          <w:ilvl w:val="0"/>
          <w:numId w:val="7"/>
        </w:numPr>
        <w:pBdr>
          <w:top w:val="nil"/>
          <w:left w:val="nil"/>
          <w:bottom w:val="nil"/>
          <w:right w:val="nil"/>
          <w:between w:val="nil"/>
        </w:pBdr>
        <w:spacing w:line="360" w:lineRule="auto"/>
        <w:ind w:left="851"/>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lastRenderedPageBreak/>
        <w:t>Orden de trabajo con fecha de atención del treinta y uno de diciembre de dos mil veintitrés respecto del reporte realizado el veintisiete de diciembre del mismo año;</w:t>
      </w:r>
    </w:p>
    <w:p w14:paraId="3BADE31A" w14:textId="77777777" w:rsidR="000B60F4" w:rsidRPr="00C33C83" w:rsidRDefault="004171A0">
      <w:pPr>
        <w:numPr>
          <w:ilvl w:val="0"/>
          <w:numId w:val="7"/>
        </w:numPr>
        <w:pBdr>
          <w:top w:val="nil"/>
          <w:left w:val="nil"/>
          <w:bottom w:val="nil"/>
          <w:right w:val="nil"/>
          <w:between w:val="nil"/>
        </w:pBdr>
        <w:spacing w:line="360" w:lineRule="auto"/>
        <w:ind w:left="851"/>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Orden de trabajo con fecha de atención del treinta y uno de diciembre de dos mil veintitrés en el que se establece que se atendió el reporte realizado el veintisiete de diciembre del mismo año</w:t>
      </w:r>
      <w:r w:rsidRPr="00C33C83">
        <w:rPr>
          <w:rFonts w:ascii="Palatino Linotype" w:eastAsia="Palatino Linotype" w:hAnsi="Palatino Linotype" w:cs="Palatino Linotype"/>
          <w:b/>
          <w:sz w:val="22"/>
          <w:szCs w:val="22"/>
          <w:u w:val="single"/>
        </w:rPr>
        <w:t xml:space="preserve">, que contiene el nombre del Recurrente como firma del usuario. </w:t>
      </w:r>
    </w:p>
    <w:p w14:paraId="18EE4187" w14:textId="77777777" w:rsidR="000B60F4" w:rsidRPr="00C33C83" w:rsidRDefault="000B60F4">
      <w:pPr>
        <w:pBdr>
          <w:top w:val="nil"/>
          <w:left w:val="nil"/>
          <w:bottom w:val="nil"/>
          <w:right w:val="nil"/>
          <w:between w:val="nil"/>
        </w:pBdr>
        <w:spacing w:line="360" w:lineRule="auto"/>
        <w:ind w:left="851"/>
        <w:jc w:val="both"/>
        <w:rPr>
          <w:rFonts w:ascii="Palatino Linotype" w:eastAsia="Palatino Linotype" w:hAnsi="Palatino Linotype" w:cs="Palatino Linotype"/>
          <w:sz w:val="22"/>
          <w:szCs w:val="22"/>
        </w:rPr>
      </w:pPr>
    </w:p>
    <w:p w14:paraId="07548CCC" w14:textId="77777777" w:rsidR="000B60F4" w:rsidRPr="00C33C83" w:rsidRDefault="004171A0">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C33C83">
        <w:rPr>
          <w:rFonts w:ascii="Palatino Linotype" w:eastAsia="Palatino Linotype" w:hAnsi="Palatino Linotype" w:cs="Palatino Linotype"/>
          <w:b/>
          <w:sz w:val="22"/>
          <w:szCs w:val="22"/>
          <w:u w:val="single"/>
        </w:rPr>
        <w:t>Scan_003 operación h.2024.pdf:</w:t>
      </w:r>
    </w:p>
    <w:p w14:paraId="51AA1CCA" w14:textId="77777777" w:rsidR="000B60F4" w:rsidRPr="00C33C83" w:rsidRDefault="000B60F4">
      <w:pPr>
        <w:spacing w:line="360" w:lineRule="auto"/>
        <w:ind w:left="709"/>
        <w:jc w:val="both"/>
        <w:rPr>
          <w:rFonts w:ascii="Palatino Linotype" w:eastAsia="Palatino Linotype" w:hAnsi="Palatino Linotype" w:cs="Palatino Linotype"/>
          <w:sz w:val="22"/>
          <w:szCs w:val="22"/>
        </w:rPr>
      </w:pPr>
    </w:p>
    <w:p w14:paraId="061F5172" w14:textId="77777777" w:rsidR="000B60F4" w:rsidRPr="00C33C83" w:rsidRDefault="004171A0">
      <w:pPr>
        <w:numPr>
          <w:ilvl w:val="0"/>
          <w:numId w:val="7"/>
        </w:numPr>
        <w:pBdr>
          <w:top w:val="nil"/>
          <w:left w:val="nil"/>
          <w:bottom w:val="nil"/>
          <w:right w:val="nil"/>
          <w:between w:val="nil"/>
        </w:pBdr>
        <w:spacing w:line="360" w:lineRule="auto"/>
        <w:ind w:left="851"/>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Oficio ODAPAS/NEZA/DOH/2290/2024 suscrito por el Director de Operación Hidráulica mediante el cual refiere que se localizó el reporte No. 20225 de fecha veintisiete de diciembre del año 2023, solicitando la reparación de fuga de agua potable por la particular en el domicilio indicado en la solicitud, la cual se reparó el día 31 de diciembre del año 2023 por la cuadrilla de guardias, reparación que fue firmada por la solicitante.  </w:t>
      </w:r>
    </w:p>
    <w:p w14:paraId="7A8430A4" w14:textId="77777777" w:rsidR="000B60F4" w:rsidRPr="00C33C83" w:rsidRDefault="004171A0">
      <w:pPr>
        <w:numPr>
          <w:ilvl w:val="0"/>
          <w:numId w:val="7"/>
        </w:numPr>
        <w:pBdr>
          <w:top w:val="nil"/>
          <w:left w:val="nil"/>
          <w:bottom w:val="nil"/>
          <w:right w:val="nil"/>
          <w:between w:val="nil"/>
        </w:pBdr>
        <w:spacing w:line="360" w:lineRule="auto"/>
        <w:ind w:left="851"/>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Orden de trabajo con fecha de atención del treinta y uno de diciembre de dos mil veintitrés respecto del reporte realizado el veintisiete de diciembre del mismo año;</w:t>
      </w:r>
    </w:p>
    <w:p w14:paraId="3C4B068E" w14:textId="77777777" w:rsidR="000B60F4" w:rsidRPr="00C33C83" w:rsidRDefault="004171A0">
      <w:pPr>
        <w:numPr>
          <w:ilvl w:val="0"/>
          <w:numId w:val="7"/>
        </w:numPr>
        <w:pBdr>
          <w:top w:val="nil"/>
          <w:left w:val="nil"/>
          <w:bottom w:val="nil"/>
          <w:right w:val="nil"/>
          <w:between w:val="nil"/>
        </w:pBdr>
        <w:spacing w:line="360" w:lineRule="auto"/>
        <w:ind w:left="851"/>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Orden de trabajo con fecha de atención del de fecha treinta y uno de diciembre de dos mil veintitrés en el que se establece que se atendió el reporte realizado el veintisiete de diciembre del mismo año</w:t>
      </w:r>
      <w:r w:rsidRPr="00C33C83">
        <w:rPr>
          <w:rFonts w:ascii="Palatino Linotype" w:eastAsia="Palatino Linotype" w:hAnsi="Palatino Linotype" w:cs="Palatino Linotype"/>
          <w:b/>
          <w:sz w:val="22"/>
          <w:szCs w:val="22"/>
          <w:u w:val="single"/>
        </w:rPr>
        <w:t xml:space="preserve">, que contiene el nombre del Recurrente como firma del usuario. </w:t>
      </w:r>
    </w:p>
    <w:p w14:paraId="25473C8C" w14:textId="77777777" w:rsidR="000B60F4" w:rsidRPr="00C33C83" w:rsidRDefault="000B60F4">
      <w:pPr>
        <w:spacing w:line="360" w:lineRule="auto"/>
        <w:ind w:left="360"/>
        <w:jc w:val="both"/>
        <w:rPr>
          <w:rFonts w:ascii="Palatino Linotype" w:eastAsia="Palatino Linotype" w:hAnsi="Palatino Linotype" w:cs="Palatino Linotype"/>
          <w:sz w:val="22"/>
          <w:szCs w:val="22"/>
        </w:rPr>
      </w:pPr>
    </w:p>
    <w:p w14:paraId="38EA7ADC" w14:textId="77777777" w:rsidR="000B60F4" w:rsidRPr="00C33C83" w:rsidRDefault="004171A0">
      <w:pP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lastRenderedPageBreak/>
        <w:t xml:space="preserve">8. Manifestaciones. </w:t>
      </w:r>
      <w:r w:rsidRPr="00C33C83">
        <w:rPr>
          <w:rFonts w:ascii="Palatino Linotype" w:eastAsia="Palatino Linotype" w:hAnsi="Palatino Linotype" w:cs="Palatino Linotype"/>
          <w:sz w:val="22"/>
          <w:szCs w:val="22"/>
        </w:rPr>
        <w:t xml:space="preserve">Las partes fueron omisas en realizar manifestaciones, presentar pruebas o alegatos que a su derecho le convinieren, así como de rendir el informe justificado correspondiente. </w:t>
      </w:r>
    </w:p>
    <w:p w14:paraId="16782603" w14:textId="77777777" w:rsidR="000B60F4" w:rsidRPr="00C33C83" w:rsidRDefault="000B60F4">
      <w:pPr>
        <w:spacing w:line="360" w:lineRule="auto"/>
        <w:jc w:val="both"/>
        <w:rPr>
          <w:rFonts w:ascii="Palatino Linotype" w:eastAsia="Palatino Linotype" w:hAnsi="Palatino Linotype" w:cs="Palatino Linotype"/>
          <w:sz w:val="22"/>
          <w:szCs w:val="22"/>
        </w:rPr>
      </w:pPr>
    </w:p>
    <w:p w14:paraId="1A56FDA2" w14:textId="77777777" w:rsidR="000B60F4" w:rsidRPr="00C33C83" w:rsidRDefault="004171A0">
      <w:pP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t>9. Cierre de Instrucción.</w:t>
      </w:r>
      <w:r w:rsidRPr="00C33C83">
        <w:rPr>
          <w:rFonts w:ascii="Palatino Linotype" w:eastAsia="Palatino Linotype" w:hAnsi="Palatino Linotype" w:cs="Palatino Linotype"/>
          <w:sz w:val="22"/>
          <w:szCs w:val="22"/>
        </w:rPr>
        <w:t xml:space="preserve"> Una vez analizado el estado procesal que guardan los expedientes, </w:t>
      </w:r>
      <w:r w:rsidRPr="00C33C83">
        <w:rPr>
          <w:rFonts w:ascii="Palatino Linotype" w:eastAsia="Palatino Linotype" w:hAnsi="Palatino Linotype" w:cs="Palatino Linotype"/>
          <w:b/>
          <w:sz w:val="22"/>
          <w:szCs w:val="22"/>
        </w:rPr>
        <w:t>el veinti</w:t>
      </w:r>
      <w:r w:rsidR="00836915" w:rsidRPr="00C33C83">
        <w:rPr>
          <w:rFonts w:ascii="Palatino Linotype" w:eastAsia="Palatino Linotype" w:hAnsi="Palatino Linotype" w:cs="Palatino Linotype"/>
          <w:b/>
          <w:sz w:val="22"/>
          <w:szCs w:val="22"/>
        </w:rPr>
        <w:t>siete</w:t>
      </w:r>
      <w:r w:rsidRPr="00C33C83">
        <w:rPr>
          <w:rFonts w:ascii="Palatino Linotype" w:eastAsia="Palatino Linotype" w:hAnsi="Palatino Linotype" w:cs="Palatino Linotype"/>
          <w:b/>
          <w:sz w:val="22"/>
          <w:szCs w:val="22"/>
        </w:rPr>
        <w:t xml:space="preserve"> de enero de dos mil veinticinco</w:t>
      </w:r>
      <w:r w:rsidRPr="00C33C83">
        <w:rPr>
          <w:rFonts w:ascii="Palatino Linotype" w:eastAsia="Palatino Linotype" w:hAnsi="Palatino Linotype" w:cs="Palatino Linotype"/>
          <w:sz w:val="22"/>
          <w:szCs w:val="22"/>
        </w:rPr>
        <w:t>, y de conformidad con lo establecido en los artículos 11, 125, 127 y 133 de la Ley de Protección de Datos Personales en Posesión de Sujetos Obligados del Estado de México y Municipios y 185 fracción VI de la Ley de Transparencia y Acceso a la Información Pública del Estado de México y Municipios de aplicación supletoria, se tiene por cerrada la etapa de instrucción a efecto de que se proceda con la integración de la resolución del asunto.</w:t>
      </w:r>
    </w:p>
    <w:p w14:paraId="164D00B4" w14:textId="77777777" w:rsidR="000B60F4" w:rsidRPr="00C33C83" w:rsidRDefault="000B60F4">
      <w:pPr>
        <w:spacing w:line="360" w:lineRule="auto"/>
        <w:jc w:val="both"/>
        <w:rPr>
          <w:rFonts w:ascii="Palatino Linotype" w:eastAsia="Palatino Linotype" w:hAnsi="Palatino Linotype" w:cs="Palatino Linotype"/>
          <w:sz w:val="22"/>
          <w:szCs w:val="22"/>
        </w:rPr>
      </w:pPr>
    </w:p>
    <w:p w14:paraId="2320AC7E" w14:textId="77777777" w:rsidR="000B60F4" w:rsidRPr="00C33C83" w:rsidRDefault="004171A0">
      <w:pP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En razón de que fue debidamente sustanciado el expediente electrónico y no existe diligencia pendiente de desahogo, se emite la Resolución que conforme a Derecho proceda, de acuerdo con los siguientes:</w:t>
      </w:r>
    </w:p>
    <w:p w14:paraId="378632F8" w14:textId="77777777" w:rsidR="000B60F4" w:rsidRPr="00C33C83" w:rsidRDefault="000B60F4">
      <w:pPr>
        <w:spacing w:line="360" w:lineRule="auto"/>
        <w:jc w:val="both"/>
        <w:rPr>
          <w:rFonts w:ascii="Palatino Linotype" w:eastAsia="Palatino Linotype" w:hAnsi="Palatino Linotype" w:cs="Palatino Linotype"/>
          <w:sz w:val="22"/>
          <w:szCs w:val="22"/>
        </w:rPr>
      </w:pPr>
    </w:p>
    <w:p w14:paraId="325E1BBA" w14:textId="77777777" w:rsidR="000B60F4" w:rsidRPr="00C33C83" w:rsidRDefault="004171A0">
      <w:pPr>
        <w:jc w:val="center"/>
        <w:rPr>
          <w:rFonts w:ascii="Palatino Linotype" w:eastAsia="Palatino Linotype" w:hAnsi="Palatino Linotype" w:cs="Palatino Linotype"/>
          <w:b/>
          <w:sz w:val="22"/>
          <w:szCs w:val="22"/>
        </w:rPr>
      </w:pPr>
      <w:r w:rsidRPr="00C33C83">
        <w:rPr>
          <w:rFonts w:ascii="Palatino Linotype" w:eastAsia="Palatino Linotype" w:hAnsi="Palatino Linotype" w:cs="Palatino Linotype"/>
          <w:b/>
          <w:sz w:val="22"/>
          <w:szCs w:val="22"/>
        </w:rPr>
        <w:t>CONSIDERANDO</w:t>
      </w:r>
    </w:p>
    <w:p w14:paraId="5F5A7AEC" w14:textId="77777777" w:rsidR="000B60F4" w:rsidRPr="00C33C83" w:rsidRDefault="000B60F4">
      <w:pPr>
        <w:rPr>
          <w:rFonts w:ascii="Palatino Linotype" w:eastAsia="Palatino Linotype" w:hAnsi="Palatino Linotype" w:cs="Palatino Linotype"/>
          <w:b/>
          <w:sz w:val="22"/>
          <w:szCs w:val="22"/>
        </w:rPr>
      </w:pPr>
    </w:p>
    <w:p w14:paraId="2D2A8D19" w14:textId="77777777" w:rsidR="000B60F4" w:rsidRPr="00C33C83" w:rsidRDefault="000B60F4">
      <w:pPr>
        <w:jc w:val="center"/>
        <w:rPr>
          <w:rFonts w:ascii="Palatino Linotype" w:eastAsia="Palatino Linotype" w:hAnsi="Palatino Linotype" w:cs="Palatino Linotype"/>
          <w:b/>
          <w:sz w:val="22"/>
          <w:szCs w:val="22"/>
        </w:rPr>
      </w:pPr>
    </w:p>
    <w:p w14:paraId="5473B7FF" w14:textId="77777777" w:rsidR="000B60F4" w:rsidRPr="00C33C83" w:rsidRDefault="004171A0">
      <w:pP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t>Primero. Competencia</w:t>
      </w:r>
      <w:r w:rsidRPr="00C33C8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 II, III, IV y V, de la Constitución Política del Estado Libre y Soberano de México; </w:t>
      </w:r>
      <w:r w:rsidRPr="00C33C83">
        <w:rPr>
          <w:rFonts w:ascii="Palatino Linotype" w:eastAsia="Palatino Linotype" w:hAnsi="Palatino Linotype" w:cs="Palatino Linotype"/>
          <w:sz w:val="22"/>
          <w:szCs w:val="22"/>
        </w:rPr>
        <w:lastRenderedPageBreak/>
        <w:t xml:space="preserve">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y 11 del Reglamento Interior del Instituto de Transparencia, Acceso a la Información Pública y Protección de Datos Personales del Estado de México y Municipios. </w:t>
      </w:r>
    </w:p>
    <w:p w14:paraId="76668926" w14:textId="77777777" w:rsidR="000B60F4" w:rsidRPr="00C33C83" w:rsidRDefault="000B60F4">
      <w:pPr>
        <w:spacing w:line="360" w:lineRule="auto"/>
        <w:jc w:val="both"/>
        <w:rPr>
          <w:rFonts w:ascii="Palatino Linotype" w:eastAsia="Palatino Linotype" w:hAnsi="Palatino Linotype" w:cs="Palatino Linotype"/>
          <w:sz w:val="22"/>
          <w:szCs w:val="22"/>
        </w:rPr>
      </w:pPr>
    </w:p>
    <w:p w14:paraId="56A87D00" w14:textId="77777777" w:rsidR="000B60F4" w:rsidRPr="00C33C83" w:rsidRDefault="004171A0">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t xml:space="preserve">Segundo. Oportunidad. </w:t>
      </w:r>
      <w:r w:rsidRPr="00C33C83">
        <w:rPr>
          <w:rFonts w:ascii="Palatino Linotype" w:eastAsia="Palatino Linotype" w:hAnsi="Palatino Linotype" w:cs="Palatino Linotype"/>
          <w:sz w:val="22"/>
          <w:szCs w:val="22"/>
        </w:rPr>
        <w:t>Es de precisar que la Ley de Protección de Datos Personales en Posesión de Sujetos Obligados del Estado de México y Municipios, describe el mecanismo de procedencia de los recursos de revisión, como se puede apreciar en el siguiente artículo:</w:t>
      </w:r>
    </w:p>
    <w:p w14:paraId="18D04F21" w14:textId="77777777" w:rsidR="000B60F4" w:rsidRPr="00C33C83" w:rsidRDefault="000B60F4">
      <w:pPr>
        <w:ind w:right="49"/>
        <w:jc w:val="both"/>
        <w:rPr>
          <w:rFonts w:ascii="Palatino Linotype" w:eastAsia="Palatino Linotype" w:hAnsi="Palatino Linotype" w:cs="Palatino Linotype"/>
          <w:sz w:val="22"/>
          <w:szCs w:val="22"/>
        </w:rPr>
      </w:pPr>
    </w:p>
    <w:p w14:paraId="0A786E92" w14:textId="77777777" w:rsidR="000B60F4" w:rsidRPr="00C33C83" w:rsidRDefault="004171A0">
      <w:pPr>
        <w:ind w:left="851" w:right="902"/>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i/>
          <w:sz w:val="22"/>
          <w:szCs w:val="22"/>
        </w:rPr>
        <w:t>“</w:t>
      </w:r>
      <w:r w:rsidRPr="00C33C83">
        <w:rPr>
          <w:rFonts w:ascii="Palatino Linotype" w:eastAsia="Palatino Linotype" w:hAnsi="Palatino Linotype" w:cs="Palatino Linotype"/>
          <w:b/>
          <w:i/>
          <w:sz w:val="22"/>
          <w:szCs w:val="22"/>
        </w:rPr>
        <w:t xml:space="preserve">Artículo 128. </w:t>
      </w:r>
      <w:r w:rsidRPr="00C33C83">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493698C0" w14:textId="77777777" w:rsidR="000B60F4" w:rsidRPr="00C33C83" w:rsidRDefault="004171A0">
      <w:pPr>
        <w:ind w:left="851" w:right="902"/>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4E8EE30D" w14:textId="77777777" w:rsidR="000B60F4" w:rsidRPr="00C33C83" w:rsidRDefault="000B60F4">
      <w:pPr>
        <w:ind w:right="49"/>
        <w:jc w:val="both"/>
        <w:rPr>
          <w:rFonts w:ascii="Palatino Linotype" w:eastAsia="Palatino Linotype" w:hAnsi="Palatino Linotype" w:cs="Palatino Linotype"/>
          <w:sz w:val="22"/>
          <w:szCs w:val="22"/>
        </w:rPr>
      </w:pPr>
    </w:p>
    <w:p w14:paraId="5AA959BD" w14:textId="77777777" w:rsidR="000B60F4" w:rsidRPr="00C33C83" w:rsidRDefault="004171A0">
      <w:pP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De la interpretación al precepto legal inserto, se obtiene que, el plazo que les asiste a los Sujetos Obligados para entregar la respuesta a una solicitud para el ejercicio de los derechos ARCO es de quince días hábiles posteriores a la presentación de ésta; sin embargo, en aquellos casos en </w:t>
      </w:r>
      <w:r w:rsidRPr="00C33C83">
        <w:rPr>
          <w:rFonts w:ascii="Palatino Linotype" w:eastAsia="Palatino Linotype" w:hAnsi="Palatino Linotype" w:cs="Palatino Linotype"/>
          <w:sz w:val="22"/>
          <w:szCs w:val="22"/>
        </w:rPr>
        <w:lastRenderedPageBreak/>
        <w:t xml:space="preserve">que </w:t>
      </w:r>
      <w:r w:rsidRPr="00C33C83">
        <w:rPr>
          <w:rFonts w:ascii="Palatino Linotype" w:eastAsia="Palatino Linotype" w:hAnsi="Palatino Linotype" w:cs="Palatino Linotype"/>
          <w:b/>
          <w:sz w:val="22"/>
          <w:szCs w:val="22"/>
        </w:rPr>
        <w:t xml:space="preserve">el Sujeto Obligado </w:t>
      </w:r>
      <w:r w:rsidRPr="00C33C83">
        <w:rPr>
          <w:rFonts w:ascii="Palatino Linotype" w:eastAsia="Palatino Linotype" w:hAnsi="Palatino Linotype" w:cs="Palatino Linotype"/>
          <w:sz w:val="22"/>
          <w:szCs w:val="22"/>
        </w:rPr>
        <w:t>no entregue la respuesta a la solicitud propuesta por el particular en el término legal previsto en el artículo 108 de la ley de la materia (veinte días que podrá ampliarse por diez días), la solicitud se entenderá negada y el solicitante podrá impugnarla vía recurso de revisión:</w:t>
      </w:r>
    </w:p>
    <w:p w14:paraId="2DE496B5" w14:textId="77777777" w:rsidR="000B60F4" w:rsidRPr="00C33C83" w:rsidRDefault="000B60F4">
      <w:pPr>
        <w:spacing w:line="360" w:lineRule="auto"/>
        <w:jc w:val="both"/>
        <w:rPr>
          <w:rFonts w:ascii="Palatino Linotype" w:eastAsia="Palatino Linotype" w:hAnsi="Palatino Linotype" w:cs="Palatino Linotype"/>
          <w:sz w:val="22"/>
          <w:szCs w:val="22"/>
        </w:rPr>
      </w:pPr>
    </w:p>
    <w:p w14:paraId="35765893" w14:textId="77777777" w:rsidR="000B60F4" w:rsidRPr="00C33C83" w:rsidRDefault="004171A0">
      <w:pPr>
        <w:ind w:left="567" w:right="1041"/>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b/>
          <w:i/>
          <w:sz w:val="22"/>
          <w:szCs w:val="22"/>
        </w:rPr>
        <w:t xml:space="preserve">“Artículo 108. </w:t>
      </w:r>
      <w:r w:rsidRPr="00C33C83">
        <w:rPr>
          <w:rFonts w:ascii="Palatino Linotype" w:eastAsia="Palatino Linotype" w:hAnsi="Palatino Linotype" w:cs="Palatino Linotype"/>
          <w:i/>
          <w:sz w:val="22"/>
          <w:szCs w:val="22"/>
        </w:rPr>
        <w:t>El responsable deberá establecer procedimientos sencillos que permitan el ejercicio de los derechos ARCO, privilegiando los mecanismos que faciliten su ejercicio de una manera breve y ágil. El plazo de respuesta no deberá exceder de veinte días contados a partir del día siguiente a la recepción de la solicitud.</w:t>
      </w:r>
    </w:p>
    <w:p w14:paraId="1830C96F" w14:textId="77777777" w:rsidR="000B60F4" w:rsidRPr="00C33C83" w:rsidRDefault="004171A0">
      <w:pPr>
        <w:ind w:left="567" w:right="1041"/>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i/>
          <w:sz w:val="22"/>
          <w:szCs w:val="22"/>
        </w:rPr>
        <w:t>[…]</w:t>
      </w:r>
    </w:p>
    <w:p w14:paraId="22AC6C7C" w14:textId="77777777" w:rsidR="000B60F4" w:rsidRPr="00C33C83" w:rsidRDefault="004171A0">
      <w:pPr>
        <w:ind w:left="567" w:right="1041"/>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b/>
          <w:i/>
          <w:sz w:val="22"/>
          <w:szCs w:val="22"/>
          <w:u w:val="single"/>
        </w:rPr>
        <w:t>En caso que el responsable no emita respuesta a la solicitud de ejercicio de derechos ARCO se entenderá que la respuesta es negativa</w:t>
      </w:r>
      <w:r w:rsidRPr="00C33C83">
        <w:rPr>
          <w:rFonts w:ascii="Palatino Linotype" w:eastAsia="Palatino Linotype" w:hAnsi="Palatino Linotype" w:cs="Palatino Linotype"/>
          <w:i/>
          <w:sz w:val="22"/>
          <w:szCs w:val="22"/>
        </w:rPr>
        <w:t>.” (Énfasis añadido)</w:t>
      </w:r>
    </w:p>
    <w:p w14:paraId="4BCA9DA0" w14:textId="77777777" w:rsidR="000B60F4" w:rsidRPr="00C33C83" w:rsidRDefault="000B60F4">
      <w:pPr>
        <w:spacing w:line="360" w:lineRule="auto"/>
        <w:jc w:val="both"/>
        <w:rPr>
          <w:rFonts w:ascii="Palatino Linotype" w:eastAsia="Palatino Linotype" w:hAnsi="Palatino Linotype" w:cs="Palatino Linotype"/>
          <w:b/>
          <w:sz w:val="22"/>
          <w:szCs w:val="22"/>
        </w:rPr>
      </w:pPr>
    </w:p>
    <w:p w14:paraId="370DCF07" w14:textId="77777777" w:rsidR="000B60F4" w:rsidRPr="00C33C83" w:rsidRDefault="004171A0">
      <w:pP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Por lo tanto, en términos de lo dispuesto por el numeral 108 de la ley de la materia anteriormente invocado, </w:t>
      </w:r>
      <w:r w:rsidRPr="00C33C83">
        <w:rPr>
          <w:rFonts w:ascii="Palatino Linotype" w:eastAsia="Palatino Linotype" w:hAnsi="Palatino Linotype" w:cs="Palatino Linotype"/>
          <w:b/>
          <w:sz w:val="22"/>
          <w:szCs w:val="22"/>
        </w:rPr>
        <w:t>el Sujeto Obligado</w:t>
      </w:r>
      <w:r w:rsidRPr="00C33C83">
        <w:rPr>
          <w:rFonts w:ascii="Palatino Linotype" w:eastAsia="Palatino Linotype" w:hAnsi="Palatino Linotype" w:cs="Palatino Linotype"/>
          <w:sz w:val="22"/>
          <w:szCs w:val="22"/>
        </w:rPr>
        <w:t xml:space="preserve"> contaba con un término que no podría exceder de veinte días para que notificara la respuesta.</w:t>
      </w:r>
    </w:p>
    <w:p w14:paraId="27CC1975" w14:textId="77777777" w:rsidR="000B60F4" w:rsidRPr="00C33C83" w:rsidRDefault="000B60F4">
      <w:pPr>
        <w:spacing w:line="360" w:lineRule="auto"/>
        <w:jc w:val="both"/>
        <w:rPr>
          <w:rFonts w:ascii="Palatino Linotype" w:eastAsia="Palatino Linotype" w:hAnsi="Palatino Linotype" w:cs="Palatino Linotype"/>
          <w:sz w:val="22"/>
          <w:szCs w:val="22"/>
        </w:rPr>
      </w:pPr>
    </w:p>
    <w:p w14:paraId="5BF97625" w14:textId="77777777" w:rsidR="000B60F4" w:rsidRPr="00C33C83" w:rsidRDefault="004171A0">
      <w:pP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En concatenación con lo anterior, de las constancias que obran en </w:t>
      </w:r>
      <w:r w:rsidRPr="00C33C83">
        <w:rPr>
          <w:rFonts w:ascii="Palatino Linotype" w:eastAsia="Palatino Linotype" w:hAnsi="Palatino Linotype" w:cs="Palatino Linotype"/>
          <w:b/>
          <w:sz w:val="22"/>
          <w:szCs w:val="22"/>
        </w:rPr>
        <w:t>SARCOEM</w:t>
      </w:r>
      <w:r w:rsidRPr="00C33C83">
        <w:rPr>
          <w:rFonts w:ascii="Palatino Linotype" w:eastAsia="Palatino Linotype" w:hAnsi="Palatino Linotype" w:cs="Palatino Linotype"/>
          <w:sz w:val="22"/>
          <w:szCs w:val="22"/>
        </w:rPr>
        <w:t xml:space="preserve">, se observa que el particular presentó su solicitud en fecha </w:t>
      </w:r>
      <w:r w:rsidRPr="00C33C83">
        <w:rPr>
          <w:rFonts w:ascii="Palatino Linotype" w:eastAsia="Palatino Linotype" w:hAnsi="Palatino Linotype" w:cs="Palatino Linotype"/>
          <w:b/>
          <w:sz w:val="22"/>
          <w:szCs w:val="22"/>
        </w:rPr>
        <w:t>veintiuno</w:t>
      </w:r>
      <w:r w:rsidRPr="00C33C83">
        <w:rPr>
          <w:rFonts w:ascii="Palatino Linotype" w:eastAsia="Palatino Linotype" w:hAnsi="Palatino Linotype" w:cs="Palatino Linotype"/>
          <w:sz w:val="22"/>
          <w:szCs w:val="22"/>
        </w:rPr>
        <w:t xml:space="preserve"> </w:t>
      </w:r>
      <w:r w:rsidRPr="00C33C83">
        <w:rPr>
          <w:rFonts w:ascii="Palatino Linotype" w:eastAsia="Palatino Linotype" w:hAnsi="Palatino Linotype" w:cs="Palatino Linotype"/>
          <w:b/>
          <w:sz w:val="22"/>
          <w:szCs w:val="22"/>
        </w:rPr>
        <w:t>de octubre de dos mil veinticuatro</w:t>
      </w:r>
      <w:r w:rsidRPr="00C33C83">
        <w:rPr>
          <w:rFonts w:ascii="Palatino Linotype" w:eastAsia="Palatino Linotype" w:hAnsi="Palatino Linotype" w:cs="Palatino Linotype"/>
          <w:sz w:val="22"/>
          <w:szCs w:val="22"/>
        </w:rPr>
        <w:t xml:space="preserve">, mientras que el presente recurso de revisión el día </w:t>
      </w:r>
      <w:r w:rsidRPr="00C33C83">
        <w:rPr>
          <w:rFonts w:ascii="Palatino Linotype" w:eastAsia="Palatino Linotype" w:hAnsi="Palatino Linotype" w:cs="Palatino Linotype"/>
          <w:b/>
          <w:sz w:val="22"/>
          <w:szCs w:val="22"/>
        </w:rPr>
        <w:t>veinticinco de noviembre de dos mil veinticuatro</w:t>
      </w:r>
      <w:r w:rsidRPr="00C33C83">
        <w:rPr>
          <w:rFonts w:ascii="Palatino Linotype" w:eastAsia="Palatino Linotype" w:hAnsi="Palatino Linotype" w:cs="Palatino Linotype"/>
          <w:sz w:val="22"/>
          <w:szCs w:val="22"/>
        </w:rPr>
        <w:t xml:space="preserve">, situación que acontece una vez que había fenecido el término concedido al </w:t>
      </w:r>
      <w:r w:rsidRPr="00C33C83">
        <w:rPr>
          <w:rFonts w:ascii="Palatino Linotype" w:eastAsia="Palatino Linotype" w:hAnsi="Palatino Linotype" w:cs="Palatino Linotype"/>
          <w:b/>
          <w:sz w:val="22"/>
          <w:szCs w:val="22"/>
        </w:rPr>
        <w:t>Sujeto Obligado</w:t>
      </w:r>
      <w:r w:rsidRPr="00C33C83">
        <w:rPr>
          <w:rFonts w:ascii="Palatino Linotype" w:eastAsia="Palatino Linotype" w:hAnsi="Palatino Linotype" w:cs="Palatino Linotype"/>
          <w:sz w:val="22"/>
          <w:szCs w:val="22"/>
        </w:rPr>
        <w:t xml:space="preserve"> para efectos de dar contestación a la solicitud de ejercicio de derechos ARCO.</w:t>
      </w:r>
    </w:p>
    <w:p w14:paraId="0C363EB7" w14:textId="77777777" w:rsidR="000B60F4" w:rsidRPr="00C33C83" w:rsidRDefault="000B60F4">
      <w:pPr>
        <w:widowControl w:val="0"/>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8109AB8" w14:textId="77777777" w:rsidR="000B60F4" w:rsidRPr="00C33C83" w:rsidRDefault="004171A0">
      <w:pP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t xml:space="preserve">TERCERO. Análisis de las causales de improcedencia y sobreseimiento del recurso de revisión. </w:t>
      </w:r>
      <w:r w:rsidRPr="00C33C83">
        <w:rPr>
          <w:rFonts w:ascii="Palatino Linotype" w:eastAsia="Palatino Linotype" w:hAnsi="Palatino Linotype" w:cs="Palatino Linotype"/>
          <w:sz w:val="22"/>
          <w:szCs w:val="22"/>
        </w:rPr>
        <w:t xml:space="preserve">El procedimiento de acceso a los datos personales tiene sustento en los artículos 6, apartado A, fracción II  y 16 párrafo segundo de la Constitución Política de los Estados Unidos </w:t>
      </w:r>
      <w:r w:rsidRPr="00C33C83">
        <w:rPr>
          <w:rFonts w:ascii="Palatino Linotype" w:eastAsia="Palatino Linotype" w:hAnsi="Palatino Linotype" w:cs="Palatino Linotype"/>
          <w:sz w:val="22"/>
          <w:szCs w:val="22"/>
        </w:rPr>
        <w:lastRenderedPageBreak/>
        <w:t>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500C4D13" w14:textId="77777777" w:rsidR="000B60F4" w:rsidRPr="00C33C83" w:rsidRDefault="000B60F4">
      <w:pPr>
        <w:spacing w:line="360" w:lineRule="auto"/>
        <w:jc w:val="both"/>
        <w:rPr>
          <w:rFonts w:ascii="Palatino Linotype" w:eastAsia="Palatino Linotype" w:hAnsi="Palatino Linotype" w:cs="Palatino Linotype"/>
          <w:sz w:val="22"/>
          <w:szCs w:val="22"/>
        </w:rPr>
      </w:pPr>
    </w:p>
    <w:p w14:paraId="02F5AFA4" w14:textId="77777777" w:rsidR="000B60F4" w:rsidRPr="00C33C83" w:rsidRDefault="004171A0">
      <w:pP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Procedimiento que, además, está regulado en la Ley de Protección de Datos Personales del Estado de México en específico en los artículos 25 y 26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265FE2F9" w14:textId="77777777" w:rsidR="000B60F4" w:rsidRPr="00C33C83" w:rsidRDefault="000B60F4">
      <w:pPr>
        <w:spacing w:line="360" w:lineRule="auto"/>
        <w:jc w:val="both"/>
        <w:rPr>
          <w:rFonts w:ascii="Palatino Linotype" w:eastAsia="Palatino Linotype" w:hAnsi="Palatino Linotype" w:cs="Palatino Linotype"/>
          <w:sz w:val="22"/>
          <w:szCs w:val="22"/>
        </w:rPr>
      </w:pPr>
    </w:p>
    <w:p w14:paraId="47932D5F" w14:textId="77777777" w:rsidR="000B60F4" w:rsidRPr="00C33C83" w:rsidRDefault="004171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C33C83">
        <w:rPr>
          <w:rFonts w:ascii="Palatino Linotype" w:eastAsia="Palatino Linotype" w:hAnsi="Palatino Linotype" w:cs="Palatino Linotype"/>
          <w:b/>
          <w:sz w:val="22"/>
          <w:szCs w:val="22"/>
        </w:rPr>
        <w:t>Sujeto Obligado</w:t>
      </w:r>
      <w:r w:rsidRPr="00C33C83">
        <w:rPr>
          <w:rFonts w:ascii="Palatino Linotype" w:eastAsia="Palatino Linotype" w:hAnsi="Palatino Linotype" w:cs="Palatino Linotype"/>
          <w:sz w:val="22"/>
          <w:szCs w:val="22"/>
        </w:rPr>
        <w:t xml:space="preserve"> que esté en posesión de los mismos.</w:t>
      </w:r>
    </w:p>
    <w:p w14:paraId="744067DB" w14:textId="77777777" w:rsidR="000B60F4" w:rsidRPr="00C33C83" w:rsidRDefault="000B60F4">
      <w:pPr>
        <w:spacing w:line="360" w:lineRule="auto"/>
        <w:jc w:val="both"/>
        <w:rPr>
          <w:rFonts w:ascii="Palatino Linotype" w:eastAsia="Palatino Linotype" w:hAnsi="Palatino Linotype" w:cs="Palatino Linotype"/>
          <w:sz w:val="22"/>
          <w:szCs w:val="22"/>
        </w:rPr>
      </w:pPr>
    </w:p>
    <w:p w14:paraId="65DD2E4C" w14:textId="77777777" w:rsidR="000B60F4" w:rsidRPr="00C33C83" w:rsidRDefault="004171A0">
      <w:pP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lastRenderedPageBreak/>
        <w:t xml:space="preserve">Es así, que del análisis a la solicitud se advierte que en el presente asunto la parte Recurrente requiere tener acceso a la información relativa al Reporte levantado, el día 31 de diciembre de 2023 que se levantó con respecto a la fuga reparada en calle lago </w:t>
      </w:r>
      <w:proofErr w:type="spellStart"/>
      <w:r w:rsidRPr="00C33C83">
        <w:rPr>
          <w:rFonts w:ascii="Palatino Linotype" w:eastAsia="Palatino Linotype" w:hAnsi="Palatino Linotype" w:cs="Palatino Linotype"/>
          <w:sz w:val="22"/>
          <w:szCs w:val="22"/>
        </w:rPr>
        <w:t>aullagas</w:t>
      </w:r>
      <w:proofErr w:type="spellEnd"/>
      <w:r w:rsidRPr="00C33C83">
        <w:rPr>
          <w:rFonts w:ascii="Palatino Linotype" w:eastAsia="Palatino Linotype" w:hAnsi="Palatino Linotype" w:cs="Palatino Linotype"/>
          <w:sz w:val="22"/>
          <w:szCs w:val="22"/>
        </w:rPr>
        <w:t xml:space="preserve"> esquina con lago </w:t>
      </w:r>
      <w:proofErr w:type="spellStart"/>
      <w:r w:rsidRPr="00C33C83">
        <w:rPr>
          <w:rFonts w:ascii="Palatino Linotype" w:eastAsia="Palatino Linotype" w:hAnsi="Palatino Linotype" w:cs="Palatino Linotype"/>
          <w:sz w:val="22"/>
          <w:szCs w:val="22"/>
        </w:rPr>
        <w:t>musters</w:t>
      </w:r>
      <w:proofErr w:type="spellEnd"/>
      <w:r w:rsidRPr="00C33C83">
        <w:rPr>
          <w:rFonts w:ascii="Palatino Linotype" w:eastAsia="Palatino Linotype" w:hAnsi="Palatino Linotype" w:cs="Palatino Linotype"/>
          <w:sz w:val="22"/>
          <w:szCs w:val="22"/>
        </w:rPr>
        <w:t xml:space="preserve">. Dicho reporte fue firmado por el Recurrente y adjuntó la credencial de Elector expedida por el Instituto Nacional Electoral. </w:t>
      </w:r>
    </w:p>
    <w:p w14:paraId="71460F9E" w14:textId="77777777" w:rsidR="000B60F4" w:rsidRPr="00C33C83" w:rsidRDefault="000B60F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7D223D3" w14:textId="77777777" w:rsidR="000B60F4" w:rsidRPr="00C33C83" w:rsidRDefault="004171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El Sujeto Obligado fue omiso en dar respuesta a la solicitud, siendo este el motivo de agravio; sin embargo, en la etapa de conciliación, remitió medularmente la siguiente información:</w:t>
      </w:r>
    </w:p>
    <w:p w14:paraId="43B52035" w14:textId="77777777" w:rsidR="000B60F4" w:rsidRPr="00C33C83" w:rsidRDefault="000B60F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6A160D5" w14:textId="77777777" w:rsidR="000B60F4" w:rsidRPr="00C33C83" w:rsidRDefault="004171A0">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C33C83">
        <w:rPr>
          <w:rFonts w:ascii="Palatino Linotype" w:eastAsia="Palatino Linotype" w:hAnsi="Palatino Linotype" w:cs="Palatino Linotype"/>
          <w:b/>
          <w:sz w:val="22"/>
          <w:szCs w:val="22"/>
        </w:rPr>
        <w:t>No se localizó reporte de reparación de fuga de agua de fecha treinta y uno de diciembre de dos mil veintitrés en las calles referidas en la solicitud;</w:t>
      </w:r>
    </w:p>
    <w:p w14:paraId="480C7B1C" w14:textId="77777777" w:rsidR="000B60F4" w:rsidRPr="00C33C83" w:rsidRDefault="004171A0">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C33C83">
        <w:rPr>
          <w:rFonts w:ascii="Palatino Linotype" w:eastAsia="Palatino Linotype" w:hAnsi="Palatino Linotype" w:cs="Palatino Linotype"/>
          <w:b/>
          <w:sz w:val="22"/>
          <w:szCs w:val="22"/>
        </w:rPr>
        <w:t>Se localizó y proporcionó la solicitud de reparación de fuga de agua potable del día veintisiete de diciembre del año 2023, por la misma persona que ejerce su solicitud de acceso a datos personales; y</w:t>
      </w:r>
    </w:p>
    <w:p w14:paraId="21DBAFB3" w14:textId="77777777" w:rsidR="000B60F4" w:rsidRPr="00C33C83" w:rsidRDefault="004171A0">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C33C83">
        <w:rPr>
          <w:rFonts w:ascii="Palatino Linotype" w:eastAsia="Palatino Linotype" w:hAnsi="Palatino Linotype" w:cs="Palatino Linotype"/>
          <w:b/>
          <w:sz w:val="22"/>
          <w:szCs w:val="22"/>
        </w:rPr>
        <w:t>Se localizó y proporcionó el reporte de reparación de fuga de agua potable, del día treinta y uno de diciembre de 2023, realizada o atendida por la cuadrilla con la unidad l1022, y firma de conformidad de la reparación de la fuga de agua potable la recurrente, colocando su nombre.</w:t>
      </w:r>
    </w:p>
    <w:p w14:paraId="03F0274B" w14:textId="77777777" w:rsidR="000B60F4" w:rsidRPr="00C33C83" w:rsidRDefault="000B60F4">
      <w:pPr>
        <w:pBdr>
          <w:top w:val="nil"/>
          <w:left w:val="nil"/>
          <w:bottom w:val="nil"/>
          <w:right w:val="nil"/>
          <w:between w:val="nil"/>
        </w:pBdr>
        <w:spacing w:line="360" w:lineRule="auto"/>
        <w:ind w:left="851"/>
        <w:jc w:val="both"/>
        <w:rPr>
          <w:rFonts w:ascii="Palatino Linotype" w:eastAsia="Palatino Linotype" w:hAnsi="Palatino Linotype" w:cs="Palatino Linotype"/>
          <w:sz w:val="22"/>
          <w:szCs w:val="22"/>
        </w:rPr>
      </w:pPr>
    </w:p>
    <w:p w14:paraId="2F2023BE" w14:textId="77777777" w:rsidR="000B60F4" w:rsidRPr="00C33C83" w:rsidRDefault="004171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Primeramente, es necesario enfatizar que si bien, la información requerida no coincide temporalmente con la información generada, esto es porque el Recurrente solicitó el reporte levantado por una fuga de agua del día treinta y uno de diciembre, lo cierto es que el reporte se levantó el veintisiete de diciembre; sin embargo, la atención a dicho reporte se realizó el día treinta y uno de diciembre. En consecuencia, en aras de no vulnerar el derecho accionado por </w:t>
      </w:r>
      <w:r w:rsidRPr="00C33C83">
        <w:rPr>
          <w:rFonts w:ascii="Palatino Linotype" w:eastAsia="Palatino Linotype" w:hAnsi="Palatino Linotype" w:cs="Palatino Linotype"/>
          <w:sz w:val="22"/>
          <w:szCs w:val="22"/>
        </w:rPr>
        <w:lastRenderedPageBreak/>
        <w:t xml:space="preserve">el Recurrente, el Sujeto Obligado entregó ambos documentos en la etapa de conciliación, los cuales se relacionan con la fuga de agua potable en la calle lago </w:t>
      </w:r>
      <w:proofErr w:type="spellStart"/>
      <w:r w:rsidRPr="00C33C83">
        <w:rPr>
          <w:rFonts w:ascii="Palatino Linotype" w:eastAsia="Palatino Linotype" w:hAnsi="Palatino Linotype" w:cs="Palatino Linotype"/>
          <w:sz w:val="22"/>
          <w:szCs w:val="22"/>
        </w:rPr>
        <w:t>aullagas</w:t>
      </w:r>
      <w:proofErr w:type="spellEnd"/>
      <w:r w:rsidRPr="00C33C83">
        <w:rPr>
          <w:rFonts w:ascii="Palatino Linotype" w:eastAsia="Palatino Linotype" w:hAnsi="Palatino Linotype" w:cs="Palatino Linotype"/>
          <w:sz w:val="22"/>
          <w:szCs w:val="22"/>
        </w:rPr>
        <w:t xml:space="preserve"> esquina con lago </w:t>
      </w:r>
      <w:proofErr w:type="spellStart"/>
      <w:r w:rsidRPr="00C33C83">
        <w:rPr>
          <w:rFonts w:ascii="Palatino Linotype" w:eastAsia="Palatino Linotype" w:hAnsi="Palatino Linotype" w:cs="Palatino Linotype"/>
          <w:sz w:val="22"/>
          <w:szCs w:val="22"/>
        </w:rPr>
        <w:t>musters</w:t>
      </w:r>
      <w:proofErr w:type="spellEnd"/>
      <w:r w:rsidRPr="00C33C83">
        <w:rPr>
          <w:rFonts w:ascii="Palatino Linotype" w:eastAsia="Palatino Linotype" w:hAnsi="Palatino Linotype" w:cs="Palatino Linotype"/>
          <w:sz w:val="22"/>
          <w:szCs w:val="22"/>
        </w:rPr>
        <w:t>, siendo el domicilio señalado en la solicitud de acceso a datos personales, por lo que la información proporcionada corresponde con la solicitada; se inserta imagen de referencia:</w:t>
      </w:r>
    </w:p>
    <w:p w14:paraId="7F07EC0A" w14:textId="77777777" w:rsidR="000B60F4" w:rsidRPr="00C33C83" w:rsidRDefault="000B60F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DF7286D" w14:textId="77777777" w:rsidR="000B60F4" w:rsidRPr="00C33C83" w:rsidRDefault="004171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noProof/>
          <w:sz w:val="22"/>
          <w:szCs w:val="22"/>
          <w:lang w:val="es-MX"/>
        </w:rPr>
        <w:drawing>
          <wp:inline distT="0" distB="0" distL="0" distR="0" wp14:anchorId="186BCF72" wp14:editId="7B020A33">
            <wp:extent cx="5791835" cy="39839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91835" cy="3983990"/>
                    </a:xfrm>
                    <a:prstGeom prst="rect">
                      <a:avLst/>
                    </a:prstGeom>
                    <a:ln/>
                  </pic:spPr>
                </pic:pic>
              </a:graphicData>
            </a:graphic>
          </wp:inline>
        </w:drawing>
      </w:r>
    </w:p>
    <w:p w14:paraId="3DD6D3E9" w14:textId="77777777" w:rsidR="000B60F4" w:rsidRPr="00C33C83" w:rsidRDefault="000B60F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58C644A" w14:textId="77777777" w:rsidR="000B60F4" w:rsidRPr="00C33C83" w:rsidRDefault="004171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De lo anterior se advierte que, si bien es cierto el Sujeto Obligado dio cumplimiento al mandato de ley y permitió el acceso a los datos personales, también lo es que lo realizó en el apartado de conciliación. El apartado de conciliación es la etapa procesal única y exclusivamente para que las partes manifiesten su deseo y voluntad para conciliar, ya que, los documentos enviados </w:t>
      </w:r>
      <w:r w:rsidRPr="00C33C83">
        <w:rPr>
          <w:rFonts w:ascii="Palatino Linotype" w:eastAsia="Palatino Linotype" w:hAnsi="Palatino Linotype" w:cs="Palatino Linotype"/>
          <w:sz w:val="22"/>
          <w:szCs w:val="22"/>
        </w:rPr>
        <w:lastRenderedPageBreak/>
        <w:t>son visualizados inmediatamente por las partes, tanto los enviados por el Recurrente como por el Sujeto Obligado, es decir, no hay una intervención de este Organismo Garante para prevenir la exposición de información susceptible de ser clasificada, a diferencia del apartado de manifestaciones. En este último permite que, previo a la puesta a disposición del particular, se realice una revisión de la información, a efecto de detectar si su contenido integra información clasificada, sólo en estos casos no se hace de conocimiento al particular.</w:t>
      </w:r>
    </w:p>
    <w:p w14:paraId="25F05223" w14:textId="77777777" w:rsidR="000B60F4" w:rsidRPr="00C33C83" w:rsidRDefault="000B60F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F8BC7E2" w14:textId="77777777" w:rsidR="000B60F4" w:rsidRPr="00C33C83" w:rsidRDefault="004171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Lo anterior cobra relevancia por el caso que se resuelve, ya que se trata de una solicitud de acceso a datos personales, y la normatividad en la materia, establece que independientemente la modalidad de entrega de la información, los Recurrentes deben acreditar debidamente su identidad y la titularidad de los datos personales.</w:t>
      </w:r>
    </w:p>
    <w:p w14:paraId="007FE14D" w14:textId="77777777" w:rsidR="000B60F4" w:rsidRPr="00C33C83" w:rsidRDefault="000B60F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4F3034A" w14:textId="77777777" w:rsidR="000B60F4" w:rsidRPr="00C33C83" w:rsidRDefault="004171A0">
      <w:pPr>
        <w:widowControl w:val="0"/>
        <w:tabs>
          <w:tab w:val="left" w:pos="426"/>
        </w:tabs>
        <w:spacing w:line="360" w:lineRule="auto"/>
        <w:ind w:right="49"/>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La Constitución Federal y la Ley de la materia otorgan a los particulares el derecho de acceder a los documentos generados o en posesión de los Sujetos Obligado que contengan sus datos personales, sin embargo, el artículo 97 de la Ley de Protección de Datos Personales en Posesión de Sujetos Obligados del Estado de México y Municipios establece:</w:t>
      </w:r>
    </w:p>
    <w:p w14:paraId="39D21031" w14:textId="77777777" w:rsidR="000B60F4" w:rsidRPr="00C33C83" w:rsidRDefault="004171A0">
      <w:pPr>
        <w:widowControl w:val="0"/>
        <w:pBdr>
          <w:top w:val="nil"/>
          <w:left w:val="nil"/>
          <w:bottom w:val="nil"/>
          <w:right w:val="nil"/>
          <w:between w:val="nil"/>
        </w:pBdr>
        <w:spacing w:before="240" w:line="360" w:lineRule="auto"/>
        <w:ind w:left="567" w:right="567"/>
        <w:jc w:val="both"/>
        <w:rPr>
          <w:rFonts w:ascii="Palatino Linotype" w:eastAsia="Palatino Linotype" w:hAnsi="Palatino Linotype" w:cs="Palatino Linotype"/>
          <w:b/>
          <w:i/>
          <w:sz w:val="22"/>
          <w:szCs w:val="22"/>
        </w:rPr>
      </w:pPr>
      <w:r w:rsidRPr="00C33C83">
        <w:rPr>
          <w:rFonts w:ascii="Palatino Linotype" w:eastAsia="Palatino Linotype" w:hAnsi="Palatino Linotype" w:cs="Palatino Linotype"/>
          <w:i/>
          <w:sz w:val="22"/>
          <w:szCs w:val="22"/>
        </w:rPr>
        <w:t xml:space="preserve">“Artículo 97. Los derechos de acceso, rectificación, cancelación y oposición de datos personales son derechos independientes. El ejercicio de cualquiera de ellos no es requisito previo no impide el ejercicio de otro. </w:t>
      </w:r>
      <w:r w:rsidRPr="00C33C83">
        <w:rPr>
          <w:rFonts w:ascii="Palatino Linotype" w:eastAsia="Palatino Linotype" w:hAnsi="Palatino Linotype" w:cs="Palatino Linotype"/>
          <w:b/>
          <w:i/>
          <w:sz w:val="22"/>
          <w:szCs w:val="22"/>
        </w:rPr>
        <w:t>La procedencia de estos derechos, en su caso, se hará efectiva una vez que el titular o su representante legal acrediten su identidad o representación, respectivamente.</w:t>
      </w:r>
    </w:p>
    <w:p w14:paraId="4AC3F2BB" w14:textId="77777777" w:rsidR="000B60F4" w:rsidRPr="00C33C83" w:rsidRDefault="004171A0">
      <w:pPr>
        <w:widowControl w:val="0"/>
        <w:pBdr>
          <w:top w:val="nil"/>
          <w:left w:val="nil"/>
          <w:bottom w:val="nil"/>
          <w:right w:val="nil"/>
          <w:between w:val="nil"/>
        </w:pBdr>
        <w:spacing w:line="360" w:lineRule="auto"/>
        <w:ind w:left="567" w:right="567"/>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i/>
          <w:sz w:val="22"/>
          <w:szCs w:val="22"/>
        </w:rPr>
        <w:t>En ningún caso el acceso a los datos personales de un titular podrá afectar los derechos y libertades de otros.</w:t>
      </w:r>
    </w:p>
    <w:p w14:paraId="5A43BBFC" w14:textId="77777777" w:rsidR="000B60F4" w:rsidRPr="00C33C83" w:rsidRDefault="004171A0">
      <w:pPr>
        <w:widowControl w:val="0"/>
        <w:pBdr>
          <w:top w:val="nil"/>
          <w:left w:val="nil"/>
          <w:bottom w:val="nil"/>
          <w:right w:val="nil"/>
          <w:between w:val="nil"/>
        </w:pBdr>
        <w:spacing w:after="240" w:line="360" w:lineRule="auto"/>
        <w:ind w:left="567" w:right="567"/>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i/>
          <w:sz w:val="22"/>
          <w:szCs w:val="22"/>
        </w:rPr>
        <w:lastRenderedPageBreak/>
        <w:t>El ejercicio de cualquiera de los derechos ARCO, forma parte de las garantías primarias del derecho a la protección de datos personales.”</w:t>
      </w:r>
    </w:p>
    <w:p w14:paraId="738F9A65" w14:textId="77777777" w:rsidR="000B60F4" w:rsidRPr="00C33C83" w:rsidRDefault="004171A0">
      <w:pPr>
        <w:widowControl w:val="0"/>
        <w:tabs>
          <w:tab w:val="left" w:pos="426"/>
        </w:tabs>
        <w:spacing w:line="360" w:lineRule="auto"/>
        <w:ind w:right="49"/>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Si bien es cierto, el rubro de la identificación previa, el particular adjuntó la credencial de elector. Lo anterior incumplió con lo contenido en el artículo 110 de la Ley de la materia, que puntualmente establece que para el ejercicio de derechos ARCO, se deberá contener entre otros requisitos los documentos que acrediten la identidad del titular y en su caso, la personalidad e identidad de su representante; también lo es, debe ajustarse a lo establecido el artículo 118 de la Ley de la materia que es del tenor literal siguiente:</w:t>
      </w:r>
    </w:p>
    <w:p w14:paraId="67230B73" w14:textId="77777777" w:rsidR="000B60F4" w:rsidRPr="00C33C83" w:rsidRDefault="000B60F4">
      <w:pPr>
        <w:spacing w:line="360" w:lineRule="auto"/>
        <w:ind w:left="426" w:right="49"/>
        <w:jc w:val="both"/>
        <w:rPr>
          <w:rFonts w:ascii="Palatino Linotype" w:eastAsia="Palatino Linotype" w:hAnsi="Palatino Linotype" w:cs="Palatino Linotype"/>
          <w:sz w:val="22"/>
          <w:szCs w:val="22"/>
        </w:rPr>
      </w:pPr>
    </w:p>
    <w:p w14:paraId="467B373C" w14:textId="77777777" w:rsidR="000B60F4" w:rsidRPr="00C33C83" w:rsidRDefault="004171A0">
      <w:pPr>
        <w:tabs>
          <w:tab w:val="left" w:pos="8222"/>
        </w:tabs>
        <w:spacing w:line="360" w:lineRule="auto"/>
        <w:ind w:left="567" w:right="616"/>
        <w:jc w:val="both"/>
        <w:rPr>
          <w:rFonts w:ascii="Palatino Linotype" w:eastAsia="Palatino Linotype" w:hAnsi="Palatino Linotype" w:cs="Palatino Linotype"/>
          <w:b/>
          <w:i/>
          <w:sz w:val="22"/>
          <w:szCs w:val="22"/>
        </w:rPr>
      </w:pPr>
      <w:r w:rsidRPr="00C33C83">
        <w:rPr>
          <w:rFonts w:ascii="Palatino Linotype" w:eastAsia="Palatino Linotype" w:hAnsi="Palatino Linotype" w:cs="Palatino Linotype"/>
          <w:b/>
          <w:i/>
          <w:sz w:val="22"/>
          <w:szCs w:val="22"/>
        </w:rPr>
        <w:t>“Cumplimiento de la atención de solicitudes ARCO</w:t>
      </w:r>
    </w:p>
    <w:p w14:paraId="0002C753" w14:textId="77777777" w:rsidR="000B60F4" w:rsidRPr="00C33C83" w:rsidRDefault="004171A0">
      <w:pPr>
        <w:tabs>
          <w:tab w:val="left" w:pos="8222"/>
        </w:tabs>
        <w:spacing w:line="360" w:lineRule="auto"/>
        <w:ind w:left="567" w:right="616"/>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i/>
          <w:sz w:val="22"/>
          <w:szCs w:val="22"/>
        </w:rPr>
        <w:t>Artículo 118. Las solicitudes de ejercicio de los derechos ARCO se darán por cumplidas a través de expedición de copias simples, copias certificadas, documentos en la modalidad que se hubiese solicitado</w:t>
      </w:r>
      <w:r w:rsidRPr="00C33C83">
        <w:rPr>
          <w:rFonts w:ascii="Palatino Linotype" w:eastAsia="Palatino Linotype" w:hAnsi="Palatino Linotype" w:cs="Palatino Linotype"/>
          <w:b/>
          <w:i/>
          <w:sz w:val="22"/>
          <w:szCs w:val="22"/>
        </w:rPr>
        <w:t>, previa acreditación de la identidad y personalidad del solicitante</w:t>
      </w:r>
      <w:r w:rsidRPr="00C33C83">
        <w:rPr>
          <w:rFonts w:ascii="Palatino Linotype" w:eastAsia="Palatino Linotype" w:hAnsi="Palatino Linotype" w:cs="Palatino Linotype"/>
          <w:i/>
          <w:sz w:val="22"/>
          <w:szCs w:val="22"/>
        </w:rPr>
        <w:t xml:space="preserve"> o en su caso, ante la notificación de improcedencia de su solicitud.</w:t>
      </w:r>
    </w:p>
    <w:p w14:paraId="05A57C6B" w14:textId="77777777" w:rsidR="000B60F4" w:rsidRPr="00C33C83" w:rsidRDefault="004171A0">
      <w:pPr>
        <w:tabs>
          <w:tab w:val="left" w:pos="8222"/>
        </w:tabs>
        <w:spacing w:line="360" w:lineRule="auto"/>
        <w:ind w:left="567" w:right="616"/>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i/>
          <w:sz w:val="22"/>
          <w:szCs w:val="22"/>
        </w:rPr>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38A2D05E" w14:textId="77777777" w:rsidR="000B60F4" w:rsidRPr="00C33C83" w:rsidRDefault="004171A0">
      <w:pPr>
        <w:tabs>
          <w:tab w:val="left" w:pos="8222"/>
        </w:tabs>
        <w:spacing w:line="360" w:lineRule="auto"/>
        <w:ind w:left="567" w:right="616"/>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Énfasis añadido</w:t>
      </w:r>
    </w:p>
    <w:p w14:paraId="59207000" w14:textId="77777777" w:rsidR="000B60F4" w:rsidRPr="00C33C83" w:rsidRDefault="000B60F4">
      <w:pPr>
        <w:tabs>
          <w:tab w:val="left" w:pos="8222"/>
        </w:tabs>
        <w:spacing w:line="360" w:lineRule="auto"/>
        <w:ind w:left="851" w:right="616"/>
        <w:jc w:val="both"/>
        <w:rPr>
          <w:rFonts w:ascii="Palatino Linotype" w:eastAsia="Palatino Linotype" w:hAnsi="Palatino Linotype" w:cs="Palatino Linotype"/>
          <w:sz w:val="22"/>
          <w:szCs w:val="22"/>
        </w:rPr>
      </w:pPr>
    </w:p>
    <w:p w14:paraId="4C75862B" w14:textId="77777777" w:rsidR="000B60F4" w:rsidRPr="00C33C83" w:rsidRDefault="004171A0">
      <w:pPr>
        <w:widowControl w:val="0"/>
        <w:tabs>
          <w:tab w:val="left" w:pos="426"/>
        </w:tabs>
        <w:spacing w:line="360" w:lineRule="auto"/>
        <w:ind w:right="49"/>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De lo anteriormente transcrito, se observa que la acreditación de la identidad para el ejercicio de los derechos ARCO, se realiza en dos etapas; es decir al momento de la presentación de la solicitud de acceso, donde el </w:t>
      </w:r>
      <w:r w:rsidRPr="00C33C83">
        <w:rPr>
          <w:rFonts w:ascii="Palatino Linotype" w:eastAsia="Palatino Linotype" w:hAnsi="Palatino Linotype" w:cs="Palatino Linotype"/>
          <w:b/>
          <w:sz w:val="22"/>
          <w:szCs w:val="22"/>
        </w:rPr>
        <w:t>SUJETO OBLIGADO</w:t>
      </w:r>
      <w:r w:rsidRPr="00C33C83">
        <w:rPr>
          <w:rFonts w:ascii="Palatino Linotype" w:eastAsia="Palatino Linotype" w:hAnsi="Palatino Linotype" w:cs="Palatino Linotype"/>
          <w:sz w:val="22"/>
          <w:szCs w:val="22"/>
        </w:rPr>
        <w:t xml:space="preserve"> identifica que se cumplan con los </w:t>
      </w:r>
      <w:r w:rsidRPr="00C33C83">
        <w:rPr>
          <w:rFonts w:ascii="Palatino Linotype" w:eastAsia="Palatino Linotype" w:hAnsi="Palatino Linotype" w:cs="Palatino Linotype"/>
          <w:sz w:val="22"/>
          <w:szCs w:val="22"/>
        </w:rPr>
        <w:lastRenderedPageBreak/>
        <w:t xml:space="preserve">requisitos establecidos en el artículo 110, y en una segunda instancia al momento de dar cumplimiento en la atención de la solicitud de derechos ARCO cuando así resulte procedente, esto es previa entrega de la documentación en la que obren los datos personales, con la finalidad de corroborar que la identidad del solicitante corresponde con la del titular de los datos. </w:t>
      </w:r>
    </w:p>
    <w:p w14:paraId="53A8F51D" w14:textId="77777777" w:rsidR="000B60F4" w:rsidRPr="00C33C83" w:rsidRDefault="004171A0">
      <w:pPr>
        <w:pBdr>
          <w:top w:val="nil"/>
          <w:left w:val="nil"/>
          <w:bottom w:val="nil"/>
          <w:right w:val="nil"/>
          <w:between w:val="nil"/>
        </w:pBdr>
        <w:spacing w:before="240" w:after="240" w:line="360" w:lineRule="auto"/>
        <w:jc w:val="both"/>
      </w:pPr>
      <w:r w:rsidRPr="00C33C83">
        <w:rPr>
          <w:rFonts w:ascii="Palatino Linotype" w:eastAsia="Palatino Linotype" w:hAnsi="Palatino Linotype" w:cs="Palatino Linotype"/>
          <w:sz w:val="22"/>
          <w:szCs w:val="22"/>
        </w:rPr>
        <w:t>Bajo esta lógica, si bien es cierto, el particular acreditó su identidad al momento de la presentación de la solicitud, no menos cierto es que restaba la segunda acreditación para efecto de verificar que los datos personales se están entregando a su titular con toda certeza. Dicha acreditación pudo llevarse a cabo mediante la audiencia de conciliación, la cual tiene como finalidad de tutelar en su manera más amplia los derechos de los solicitantes. </w:t>
      </w:r>
    </w:p>
    <w:p w14:paraId="13D03D0B" w14:textId="77777777" w:rsidR="000B60F4" w:rsidRPr="00C33C83" w:rsidRDefault="004171A0">
      <w:pPr>
        <w:widowControl w:val="0"/>
        <w:tabs>
          <w:tab w:val="left" w:pos="426"/>
        </w:tabs>
        <w:spacing w:line="360" w:lineRule="auto"/>
        <w:ind w:right="49"/>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Debe puntualizarse que ello surge como medida de seguridad con la finalidad de contar con la estricta certeza de que a quien se le otorga el acceso es efectivamente el titular de los datos. De ahí que se haya llamado a la conciliación por parte de este Órgano Garante, toda vez que así, este Instituto contaría con plenos elementos de certeza, de que efectivamente el solicitante es el titular o representante del titular sobre los datos, pues de haber accedido el Recurrente para acudir a la conciliación, evidentemente se acreditaría como el titular de los datos, y tanto el </w:t>
      </w:r>
      <w:r w:rsidRPr="00C33C83">
        <w:rPr>
          <w:rFonts w:ascii="Palatino Linotype" w:eastAsia="Palatino Linotype" w:hAnsi="Palatino Linotype" w:cs="Palatino Linotype"/>
          <w:b/>
          <w:sz w:val="22"/>
          <w:szCs w:val="22"/>
        </w:rPr>
        <w:t>SUJETO OBLIGADO</w:t>
      </w:r>
      <w:r w:rsidRPr="00C33C83">
        <w:rPr>
          <w:rFonts w:ascii="Palatino Linotype" w:eastAsia="Palatino Linotype" w:hAnsi="Palatino Linotype" w:cs="Palatino Linotype"/>
          <w:sz w:val="22"/>
          <w:szCs w:val="22"/>
        </w:rPr>
        <w:t xml:space="preserve"> como este Instituto se habrían allegado de elementos que dieran convicción de lo hecho mención, situación que no se materializó debido a que, ni el Sujeto Obligado como el titular o el representante manifestaron su voluntad para conciliar.</w:t>
      </w:r>
    </w:p>
    <w:p w14:paraId="36C28ADD" w14:textId="77777777" w:rsidR="000B60F4" w:rsidRPr="00C33C83" w:rsidRDefault="000B60F4">
      <w:pPr>
        <w:rPr>
          <w:rFonts w:ascii="Palatino Linotype" w:eastAsia="Palatino Linotype" w:hAnsi="Palatino Linotype" w:cs="Palatino Linotype"/>
          <w:sz w:val="22"/>
          <w:szCs w:val="22"/>
        </w:rPr>
      </w:pPr>
    </w:p>
    <w:p w14:paraId="60561F25" w14:textId="77777777" w:rsidR="000B60F4" w:rsidRPr="00C33C83" w:rsidRDefault="004171A0">
      <w:pPr>
        <w:widowControl w:val="0"/>
        <w:tabs>
          <w:tab w:val="left" w:pos="426"/>
        </w:tabs>
        <w:spacing w:line="360" w:lineRule="auto"/>
        <w:ind w:right="49"/>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Ello en virtud de que si bien no se duda de la buena fe con la que los particulares ejercen sus derechos ARCO, cierto es que eventualmente puede actualizarse algún supuesto de robo de identidad o usurpación de identidad, que consiste en la apropiación de la identidad de una </w:t>
      </w:r>
      <w:r w:rsidRPr="00C33C83">
        <w:rPr>
          <w:rFonts w:ascii="Palatino Linotype" w:eastAsia="Palatino Linotype" w:hAnsi="Palatino Linotype" w:cs="Palatino Linotype"/>
          <w:sz w:val="22"/>
          <w:szCs w:val="22"/>
        </w:rPr>
        <w:lastRenderedPageBreak/>
        <w:t>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62F5A6A1" w14:textId="77777777" w:rsidR="000B60F4" w:rsidRPr="00C33C83" w:rsidRDefault="000B60F4">
      <w:pPr>
        <w:rPr>
          <w:rFonts w:ascii="Palatino Linotype" w:eastAsia="Palatino Linotype" w:hAnsi="Palatino Linotype" w:cs="Palatino Linotype"/>
          <w:sz w:val="22"/>
          <w:szCs w:val="22"/>
        </w:rPr>
      </w:pPr>
    </w:p>
    <w:p w14:paraId="050666AD" w14:textId="77777777" w:rsidR="000B60F4" w:rsidRPr="00C33C83" w:rsidRDefault="004171A0">
      <w:pPr>
        <w:widowControl w:val="0"/>
        <w:tabs>
          <w:tab w:val="left" w:pos="426"/>
        </w:tabs>
        <w:spacing w:line="360" w:lineRule="auto"/>
        <w:ind w:right="49"/>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Por ello, no basta con adjuntar una identificación en este caso vía SARCOEM, ya que es del dominio público,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De lo que adjuntar un archivo fotográfico o escaneado a una solicitud de acceso a datos, no basta para dar total acceso a cualquier dato personal que se requiera vía SARCOEM respecto de quien aparezca en la identificación que se adjunte. De ahí que se deba dar el debido resguardo y protección de los datos personales tanto por parte de los responsables de los sujetos obligados, como de este Instituto, ello así por propio mandato de ley.</w:t>
      </w:r>
    </w:p>
    <w:p w14:paraId="619DBBCF" w14:textId="77777777" w:rsidR="000B60F4" w:rsidRPr="00C33C83" w:rsidRDefault="000B60F4">
      <w:pPr>
        <w:rPr>
          <w:rFonts w:ascii="Palatino Linotype" w:eastAsia="Palatino Linotype" w:hAnsi="Palatino Linotype" w:cs="Palatino Linotype"/>
          <w:sz w:val="22"/>
          <w:szCs w:val="22"/>
        </w:rPr>
      </w:pPr>
    </w:p>
    <w:p w14:paraId="7B3AE08B" w14:textId="77777777" w:rsidR="000B60F4" w:rsidRPr="00C33C83" w:rsidRDefault="004171A0">
      <w:pPr>
        <w:widowControl w:val="0"/>
        <w:tabs>
          <w:tab w:val="left" w:pos="426"/>
        </w:tabs>
        <w:spacing w:line="360" w:lineRule="auto"/>
        <w:ind w:right="49"/>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Sirve de apoyo a lo anterior por analogía el </w:t>
      </w:r>
      <w:r w:rsidRPr="00C33C83">
        <w:rPr>
          <w:rFonts w:ascii="Palatino Linotype" w:eastAsia="Palatino Linotype" w:hAnsi="Palatino Linotype" w:cs="Palatino Linotype"/>
          <w:b/>
          <w:sz w:val="22"/>
          <w:szCs w:val="22"/>
        </w:rPr>
        <w:t>criterio 1/18</w:t>
      </w:r>
      <w:r w:rsidRPr="00C33C83">
        <w:rPr>
          <w:rFonts w:ascii="Palatino Linotype" w:eastAsia="Palatino Linotype" w:hAnsi="Palatino Linotype" w:cs="Palatino Linotype"/>
          <w:sz w:val="22"/>
          <w:szCs w:val="22"/>
        </w:rPr>
        <w:t xml:space="preserve"> emitido por el Instituto Nacional de Transparencia, Acceso a la Información y Protección de Datos Personales que es del tenor literal siguiente:</w:t>
      </w:r>
    </w:p>
    <w:p w14:paraId="1CC5275D" w14:textId="77777777" w:rsidR="000B60F4" w:rsidRPr="00C33C83" w:rsidRDefault="000B60F4">
      <w:pPr>
        <w:pBdr>
          <w:top w:val="nil"/>
          <w:left w:val="nil"/>
          <w:bottom w:val="nil"/>
          <w:right w:val="nil"/>
          <w:between w:val="nil"/>
        </w:pBdr>
        <w:ind w:left="720"/>
        <w:rPr>
          <w:rFonts w:ascii="Palatino Linotype" w:eastAsia="Palatino Linotype" w:hAnsi="Palatino Linotype" w:cs="Palatino Linotype"/>
          <w:sz w:val="22"/>
          <w:szCs w:val="22"/>
        </w:rPr>
      </w:pPr>
    </w:p>
    <w:p w14:paraId="5283DFCB" w14:textId="77777777" w:rsidR="000B60F4" w:rsidRPr="00C33C83" w:rsidRDefault="004171A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u w:val="single"/>
        </w:rPr>
      </w:pPr>
      <w:r w:rsidRPr="00C33C83">
        <w:rPr>
          <w:rFonts w:ascii="Palatino Linotype" w:eastAsia="Palatino Linotype" w:hAnsi="Palatino Linotype" w:cs="Palatino Linotype"/>
          <w:b/>
          <w:i/>
          <w:sz w:val="22"/>
          <w:szCs w:val="22"/>
        </w:rPr>
        <w:t xml:space="preserve">“Entrega de datos personales a través de medios electrónicos. </w:t>
      </w:r>
      <w:r w:rsidRPr="00C33C83">
        <w:rPr>
          <w:rFonts w:ascii="Palatino Linotype" w:eastAsia="Palatino Linotype" w:hAnsi="Palatino Linotype" w:cs="Palatino Linotype"/>
          <w:i/>
          <w:sz w:val="22"/>
          <w:szCs w:val="22"/>
        </w:rPr>
        <w:t xml:space="preserve">La entrega de datos personales a través del portal de la Plataforma Nacional de Transparencia, correo electrónico o cualquier otro medio similar resulta improcedente, </w:t>
      </w:r>
      <w:r w:rsidRPr="00C33C83">
        <w:rPr>
          <w:rFonts w:ascii="Palatino Linotype" w:eastAsia="Palatino Linotype" w:hAnsi="Palatino Linotype" w:cs="Palatino Linotype"/>
          <w:b/>
          <w:i/>
          <w:sz w:val="22"/>
          <w:szCs w:val="22"/>
          <w:u w:val="single"/>
        </w:rPr>
        <w:t>sin que los sujetos obligados hayan corroborado previamente la identidad del titular.</w:t>
      </w:r>
    </w:p>
    <w:p w14:paraId="282D53C0" w14:textId="77777777" w:rsidR="000B60F4" w:rsidRPr="00C33C83" w:rsidRDefault="000B60F4">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6DF2C0E4" w14:textId="77777777" w:rsidR="000B60F4" w:rsidRPr="00C33C83" w:rsidRDefault="004171A0">
      <w:pPr>
        <w:spacing w:line="360" w:lineRule="auto"/>
        <w:ind w:left="567" w:right="616"/>
        <w:jc w:val="both"/>
        <w:rPr>
          <w:rFonts w:ascii="Palatino Linotype" w:eastAsia="Palatino Linotype" w:hAnsi="Palatino Linotype" w:cs="Palatino Linotype"/>
          <w:b/>
          <w:i/>
          <w:sz w:val="22"/>
          <w:szCs w:val="22"/>
        </w:rPr>
      </w:pPr>
      <w:r w:rsidRPr="00C33C83">
        <w:rPr>
          <w:rFonts w:ascii="Palatino Linotype" w:eastAsia="Palatino Linotype" w:hAnsi="Palatino Linotype" w:cs="Palatino Linotype"/>
          <w:b/>
          <w:i/>
          <w:sz w:val="22"/>
          <w:szCs w:val="22"/>
        </w:rPr>
        <w:t>Resoluciones:</w:t>
      </w:r>
    </w:p>
    <w:p w14:paraId="14DEEA5C" w14:textId="77777777" w:rsidR="000B60F4" w:rsidRPr="00C33C83" w:rsidRDefault="004171A0">
      <w:pPr>
        <w:numPr>
          <w:ilvl w:val="0"/>
          <w:numId w:val="1"/>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b/>
          <w:i/>
          <w:sz w:val="22"/>
          <w:szCs w:val="22"/>
        </w:rPr>
        <w:lastRenderedPageBreak/>
        <w:t>RRD 0015/17.</w:t>
      </w:r>
      <w:r w:rsidRPr="00C33C83">
        <w:rPr>
          <w:rFonts w:ascii="Palatino Linotype" w:eastAsia="Palatino Linotype" w:hAnsi="Palatino Linotype" w:cs="Palatino Linotype"/>
          <w:i/>
          <w:sz w:val="22"/>
          <w:szCs w:val="22"/>
        </w:rPr>
        <w:t xml:space="preserve"> Instituto Mexicano del Seguro Social. 19 de abril de 2017. Por unanimidad. Comisionado Ponente Francisco Javier Acuña Llamas.</w:t>
      </w:r>
    </w:p>
    <w:p w14:paraId="46D184E4" w14:textId="77777777" w:rsidR="000B60F4" w:rsidRPr="00C33C83" w:rsidRDefault="004171A0">
      <w:pPr>
        <w:numPr>
          <w:ilvl w:val="0"/>
          <w:numId w:val="1"/>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b/>
          <w:i/>
          <w:sz w:val="22"/>
          <w:szCs w:val="22"/>
        </w:rPr>
        <w:t>RRD 0032/17.</w:t>
      </w:r>
      <w:r w:rsidRPr="00C33C83">
        <w:rPr>
          <w:rFonts w:ascii="Palatino Linotype" w:eastAsia="Palatino Linotype" w:hAnsi="Palatino Linotype" w:cs="Palatino Linotype"/>
          <w:i/>
          <w:sz w:val="22"/>
          <w:szCs w:val="22"/>
        </w:rPr>
        <w:t xml:space="preserve"> Servicio de Administración Tributaria. 26 de abril del 2017. Por unanimidad. Comisionada Ponente María Patricia </w:t>
      </w:r>
      <w:proofErr w:type="spellStart"/>
      <w:r w:rsidRPr="00C33C83">
        <w:rPr>
          <w:rFonts w:ascii="Palatino Linotype" w:eastAsia="Palatino Linotype" w:hAnsi="Palatino Linotype" w:cs="Palatino Linotype"/>
          <w:i/>
          <w:sz w:val="22"/>
          <w:szCs w:val="22"/>
        </w:rPr>
        <w:t>Kurczyn</w:t>
      </w:r>
      <w:proofErr w:type="spellEnd"/>
      <w:r w:rsidRPr="00C33C83">
        <w:rPr>
          <w:rFonts w:ascii="Palatino Linotype" w:eastAsia="Palatino Linotype" w:hAnsi="Palatino Linotype" w:cs="Palatino Linotype"/>
          <w:i/>
          <w:sz w:val="22"/>
          <w:szCs w:val="22"/>
        </w:rPr>
        <w:t xml:space="preserve"> Villalobos.</w:t>
      </w:r>
    </w:p>
    <w:p w14:paraId="6EE404E1" w14:textId="77777777" w:rsidR="000B60F4" w:rsidRPr="00C33C83" w:rsidRDefault="004171A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b/>
          <w:i/>
          <w:sz w:val="22"/>
          <w:szCs w:val="22"/>
        </w:rPr>
        <w:t>RRD 0053/17.</w:t>
      </w:r>
      <w:r w:rsidRPr="00C33C83">
        <w:rPr>
          <w:rFonts w:ascii="Palatino Linotype" w:eastAsia="Palatino Linotype" w:hAnsi="Palatino Linotype" w:cs="Palatino Linotype"/>
          <w:i/>
          <w:sz w:val="22"/>
          <w:szCs w:val="22"/>
        </w:rPr>
        <w:t xml:space="preserve"> Instituto Mexicano del Seguro Social. 17 de mayo de 2017. Por unanimidad. Comisionada Ponente María Patricia </w:t>
      </w:r>
      <w:proofErr w:type="spellStart"/>
      <w:r w:rsidRPr="00C33C83">
        <w:rPr>
          <w:rFonts w:ascii="Palatino Linotype" w:eastAsia="Palatino Linotype" w:hAnsi="Palatino Linotype" w:cs="Palatino Linotype"/>
          <w:i/>
          <w:sz w:val="22"/>
          <w:szCs w:val="22"/>
        </w:rPr>
        <w:t>Kurczyn</w:t>
      </w:r>
      <w:proofErr w:type="spellEnd"/>
      <w:r w:rsidRPr="00C33C83">
        <w:rPr>
          <w:rFonts w:ascii="Palatino Linotype" w:eastAsia="Palatino Linotype" w:hAnsi="Palatino Linotype" w:cs="Palatino Linotype"/>
          <w:i/>
          <w:sz w:val="22"/>
          <w:szCs w:val="22"/>
        </w:rPr>
        <w:t xml:space="preserve"> Villalobos.”</w:t>
      </w:r>
    </w:p>
    <w:p w14:paraId="3C9C14B7" w14:textId="77777777" w:rsidR="000B60F4" w:rsidRPr="00C33C83" w:rsidRDefault="000B60F4">
      <w:pPr>
        <w:widowControl w:val="0"/>
        <w:tabs>
          <w:tab w:val="left" w:pos="426"/>
        </w:tabs>
        <w:spacing w:line="360" w:lineRule="auto"/>
        <w:ind w:right="49"/>
        <w:jc w:val="both"/>
        <w:rPr>
          <w:rFonts w:ascii="Palatino Linotype" w:eastAsia="Palatino Linotype" w:hAnsi="Palatino Linotype" w:cs="Palatino Linotype"/>
          <w:sz w:val="22"/>
          <w:szCs w:val="22"/>
        </w:rPr>
      </w:pPr>
    </w:p>
    <w:p w14:paraId="4AD37663" w14:textId="77777777" w:rsidR="000B60F4" w:rsidRPr="00C33C83" w:rsidRDefault="004171A0">
      <w:pPr>
        <w:widowControl w:val="0"/>
        <w:tabs>
          <w:tab w:val="left" w:pos="426"/>
        </w:tabs>
        <w:spacing w:line="360" w:lineRule="auto"/>
        <w:ind w:right="49"/>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Es por lo anteriormente mencionado que este Organismo Garante debe pronunciarse respecto al cumplimiento de los derechos ARCO; sin dejar de mencionar que se insta al Sujeto Obligado para que, en futuras solicitudes de los derechos ARCO, previo a la entrega de la información por cualquier medio, incluyendo los electrónicos, como fue el caso, corrobore debidamente la identidad de los Recurrentes, conforme a las formalidades establecidas en líneas anteriores.</w:t>
      </w:r>
    </w:p>
    <w:p w14:paraId="2D719FDD" w14:textId="77777777" w:rsidR="009340EF" w:rsidRPr="00C33C83" w:rsidRDefault="009340EF">
      <w:pPr>
        <w:widowControl w:val="0"/>
        <w:tabs>
          <w:tab w:val="left" w:pos="426"/>
        </w:tabs>
        <w:spacing w:line="360" w:lineRule="auto"/>
        <w:ind w:right="49"/>
        <w:jc w:val="both"/>
        <w:rPr>
          <w:rFonts w:ascii="Palatino Linotype" w:eastAsia="Palatino Linotype" w:hAnsi="Palatino Linotype" w:cs="Palatino Linotype"/>
          <w:sz w:val="22"/>
          <w:szCs w:val="22"/>
        </w:rPr>
      </w:pPr>
    </w:p>
    <w:p w14:paraId="7B0EAA56" w14:textId="77777777" w:rsidR="009340EF" w:rsidRPr="00C33C83" w:rsidRDefault="009340EF">
      <w:pPr>
        <w:widowControl w:val="0"/>
        <w:tabs>
          <w:tab w:val="left" w:pos="426"/>
        </w:tabs>
        <w:spacing w:line="360" w:lineRule="auto"/>
        <w:ind w:right="49"/>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Entonces, como no se tuvo debidamente acreditada la identidad y titularidad de los datos personales, este Organismo Autónomo, advirtió la posible publicación de información de datos personales, en consecuencia,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7CA9A943" w14:textId="77777777" w:rsidR="000B60F4" w:rsidRPr="00C33C83" w:rsidRDefault="000B60F4">
      <w:pPr>
        <w:widowControl w:val="0"/>
        <w:tabs>
          <w:tab w:val="left" w:pos="426"/>
        </w:tabs>
        <w:spacing w:line="360" w:lineRule="auto"/>
        <w:ind w:right="49"/>
        <w:jc w:val="both"/>
        <w:rPr>
          <w:rFonts w:ascii="Palatino Linotype" w:eastAsia="Palatino Linotype" w:hAnsi="Palatino Linotype" w:cs="Palatino Linotype"/>
          <w:sz w:val="22"/>
          <w:szCs w:val="22"/>
        </w:rPr>
      </w:pPr>
    </w:p>
    <w:p w14:paraId="13CF71A5" w14:textId="77777777" w:rsidR="000B60F4" w:rsidRPr="00C33C83" w:rsidRDefault="004171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Con base en los argumentos expuestos, se concluye que se está ante la presencia de la causal de sobreseimiento establecida en el diverso 139, fracción V, de la Ley de Protección de Datos Personales en Posesión de Sujetos Obligados del Estado de México y Municipios, al quedar sin </w:t>
      </w:r>
      <w:r w:rsidRPr="00C33C83">
        <w:rPr>
          <w:rFonts w:ascii="Palatino Linotype" w:eastAsia="Palatino Linotype" w:hAnsi="Palatino Linotype" w:cs="Palatino Linotype"/>
          <w:sz w:val="22"/>
          <w:szCs w:val="22"/>
        </w:rPr>
        <w:lastRenderedPageBreak/>
        <w:t xml:space="preserve">materia, toda vez que, si bien el </w:t>
      </w:r>
      <w:r w:rsidRPr="00C33C83">
        <w:rPr>
          <w:rFonts w:ascii="Palatino Linotype" w:eastAsia="Palatino Linotype" w:hAnsi="Palatino Linotype" w:cs="Palatino Linotype"/>
          <w:b/>
          <w:sz w:val="22"/>
          <w:szCs w:val="22"/>
        </w:rPr>
        <w:t>Sujeto Obligado</w:t>
      </w:r>
      <w:r w:rsidRPr="00C33C83">
        <w:rPr>
          <w:rFonts w:ascii="Palatino Linotype" w:eastAsia="Palatino Linotype" w:hAnsi="Palatino Linotype" w:cs="Palatino Linotype"/>
          <w:sz w:val="22"/>
          <w:szCs w:val="22"/>
        </w:rPr>
        <w:t xml:space="preserve"> a través de la información remitida en el apartado de conciliación revocó la falta de respuesta que se configuró inicialmente y entrega la información que corresponde con lo solicitado, también lo es que no corroboró previamente la identidad del recurrente. </w:t>
      </w:r>
    </w:p>
    <w:p w14:paraId="184775A0" w14:textId="77777777" w:rsidR="000B60F4" w:rsidRPr="00C33C83" w:rsidRDefault="004171A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En consecuencia, lo procedente es </w:t>
      </w:r>
      <w:r w:rsidRPr="00C33C83">
        <w:rPr>
          <w:rFonts w:ascii="Palatino Linotype" w:eastAsia="Palatino Linotype" w:hAnsi="Palatino Linotype" w:cs="Palatino Linotype"/>
          <w:b/>
          <w:sz w:val="22"/>
          <w:szCs w:val="22"/>
        </w:rPr>
        <w:t xml:space="preserve">Sobreseer </w:t>
      </w:r>
      <w:r w:rsidRPr="00C33C83">
        <w:rPr>
          <w:rFonts w:ascii="Palatino Linotype" w:eastAsia="Palatino Linotype" w:hAnsi="Palatino Linotype" w:cs="Palatino Linotype"/>
          <w:sz w:val="22"/>
          <w:szCs w:val="22"/>
        </w:rPr>
        <w:t xml:space="preserve">el presente recurso de revisión, de conformidad con el artículo 139 fracción V, de la Ley de Protección de Datos Personales en Posesión de Sujetos Obligados del Estado de México, cuyo contenido es el siguiente:           </w:t>
      </w:r>
    </w:p>
    <w:p w14:paraId="087834D3" w14:textId="77777777" w:rsidR="000B60F4" w:rsidRPr="00C33C83" w:rsidRDefault="004171A0">
      <w:pPr>
        <w:pBdr>
          <w:top w:val="nil"/>
          <w:left w:val="nil"/>
          <w:bottom w:val="nil"/>
          <w:right w:val="nil"/>
          <w:between w:val="nil"/>
        </w:pBdr>
        <w:spacing w:before="240" w:after="240"/>
        <w:ind w:left="567" w:right="900"/>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i/>
          <w:sz w:val="22"/>
          <w:szCs w:val="22"/>
        </w:rPr>
        <w:t>Causales de Sobreseimiento</w:t>
      </w:r>
    </w:p>
    <w:p w14:paraId="068F30E3" w14:textId="77777777" w:rsidR="000B60F4" w:rsidRPr="00C33C83" w:rsidRDefault="004171A0">
      <w:pPr>
        <w:pBdr>
          <w:top w:val="nil"/>
          <w:left w:val="nil"/>
          <w:bottom w:val="nil"/>
          <w:right w:val="nil"/>
          <w:between w:val="nil"/>
        </w:pBdr>
        <w:spacing w:before="240" w:after="240"/>
        <w:ind w:left="567" w:right="900"/>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i/>
          <w:sz w:val="22"/>
          <w:szCs w:val="22"/>
        </w:rPr>
        <w:t xml:space="preserve">Artículo 139. El recurso de revisión sólo podrá ser sobreseído cuando: </w:t>
      </w:r>
    </w:p>
    <w:p w14:paraId="3E532AB7" w14:textId="77777777" w:rsidR="000B60F4" w:rsidRPr="00C33C83" w:rsidRDefault="004171A0">
      <w:pPr>
        <w:pBdr>
          <w:top w:val="nil"/>
          <w:left w:val="nil"/>
          <w:bottom w:val="nil"/>
          <w:right w:val="nil"/>
          <w:between w:val="nil"/>
        </w:pBdr>
        <w:spacing w:before="240" w:after="240"/>
        <w:ind w:left="567" w:right="900"/>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i/>
          <w:sz w:val="22"/>
          <w:szCs w:val="22"/>
        </w:rPr>
        <w:t>…</w:t>
      </w:r>
    </w:p>
    <w:p w14:paraId="179A7571" w14:textId="77777777" w:rsidR="000B60F4" w:rsidRPr="00C33C83" w:rsidRDefault="004171A0" w:rsidP="009340EF">
      <w:pPr>
        <w:pBdr>
          <w:top w:val="nil"/>
          <w:left w:val="nil"/>
          <w:bottom w:val="nil"/>
          <w:right w:val="nil"/>
          <w:between w:val="nil"/>
        </w:pBdr>
        <w:spacing w:before="240" w:after="240"/>
        <w:ind w:left="567" w:right="900"/>
        <w:jc w:val="both"/>
        <w:rPr>
          <w:rFonts w:ascii="Palatino Linotype" w:eastAsia="Palatino Linotype" w:hAnsi="Palatino Linotype" w:cs="Palatino Linotype"/>
          <w:i/>
          <w:sz w:val="22"/>
          <w:szCs w:val="22"/>
        </w:rPr>
      </w:pPr>
      <w:r w:rsidRPr="00C33C83">
        <w:rPr>
          <w:rFonts w:ascii="Palatino Linotype" w:eastAsia="Palatino Linotype" w:hAnsi="Palatino Linotype" w:cs="Palatino Linotype"/>
          <w:i/>
          <w:sz w:val="22"/>
          <w:szCs w:val="22"/>
        </w:rPr>
        <w:t>V. Quede sin materia el recurso de revisión.</w:t>
      </w:r>
      <w:r w:rsidR="009340EF" w:rsidRPr="00C33C83">
        <w:rPr>
          <w:rFonts w:ascii="Palatino Linotype" w:eastAsia="Palatino Linotype" w:hAnsi="Palatino Linotype" w:cs="Palatino Linotype"/>
          <w:sz w:val="22"/>
          <w:szCs w:val="22"/>
        </w:rPr>
        <w:t xml:space="preserve">                   </w:t>
      </w:r>
      <w:r w:rsidRPr="00C33C83">
        <w:rPr>
          <w:rFonts w:ascii="Palatino Linotype" w:eastAsia="Palatino Linotype" w:hAnsi="Palatino Linotype" w:cs="Palatino Linotype"/>
          <w:sz w:val="22"/>
          <w:szCs w:val="22"/>
        </w:rPr>
        <w:t xml:space="preserve">                              </w:t>
      </w:r>
    </w:p>
    <w:p w14:paraId="1B98240E" w14:textId="77777777" w:rsidR="000B60F4" w:rsidRPr="00C33C83" w:rsidRDefault="004171A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Al respecto, no obsta mencionar que, de acuerdo con el procesalista Niceto Alcalá-Zamora y Castillo en su obra </w:t>
      </w:r>
      <w:r w:rsidRPr="00C33C83">
        <w:rPr>
          <w:rFonts w:ascii="Palatino Linotype" w:eastAsia="Palatino Linotype" w:hAnsi="Palatino Linotype" w:cs="Palatino Linotype"/>
          <w:i/>
          <w:sz w:val="22"/>
          <w:szCs w:val="22"/>
        </w:rPr>
        <w:t>“Cuestiones de Terminología Procesal”</w:t>
      </w:r>
      <w:r w:rsidRPr="00C33C83">
        <w:rPr>
          <w:rFonts w:ascii="Palatino Linotype" w:eastAsia="Palatino Linotype" w:hAnsi="Palatino Linotype" w:cs="Palatino Linotype"/>
          <w:sz w:val="22"/>
          <w:szCs w:val="22"/>
        </w:rPr>
        <w:t xml:space="preserve">, el sobreseimiento es </w:t>
      </w:r>
      <w:r w:rsidRPr="00C33C83">
        <w:rPr>
          <w:rFonts w:ascii="Palatino Linotype" w:eastAsia="Palatino Linotype" w:hAnsi="Palatino Linotype" w:cs="Palatino Linotype"/>
          <w:i/>
          <w:sz w:val="22"/>
          <w:szCs w:val="22"/>
        </w:rPr>
        <w:t>“...una resolución en forma de auto, que produce la suspensión indefinida del procedimiento penal, o que pone fin al proceso, impidiendo en ambos casos, mientras subsista, la apertura del plenario o que en él se pronuncie sentencia...”</w:t>
      </w:r>
    </w:p>
    <w:p w14:paraId="36ABE2CF" w14:textId="77777777" w:rsidR="000B60F4" w:rsidRPr="00C33C83" w:rsidRDefault="004171A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Y, por su parte, Eduardo Pallares, en su artículo </w:t>
      </w:r>
      <w:r w:rsidRPr="00C33C83">
        <w:rPr>
          <w:rFonts w:ascii="Palatino Linotype" w:eastAsia="Palatino Linotype" w:hAnsi="Palatino Linotype" w:cs="Palatino Linotype"/>
          <w:i/>
          <w:sz w:val="22"/>
          <w:szCs w:val="22"/>
        </w:rPr>
        <w:t>“La caducidad y el sobreseimiento en el amparo”</w:t>
      </w:r>
      <w:r w:rsidRPr="00C33C83">
        <w:rPr>
          <w:rFonts w:ascii="Palatino Linotype" w:eastAsia="Palatino Linotype" w:hAnsi="Palatino Linotype" w:cs="Palatino Linotype"/>
          <w:sz w:val="22"/>
          <w:szCs w:val="22"/>
        </w:rPr>
        <w:t xml:space="preserve">, cita la definición de Aguilera Paz, aduciendo que se </w:t>
      </w:r>
      <w:r w:rsidRPr="00C33C83">
        <w:rPr>
          <w:rFonts w:ascii="Palatino Linotype" w:eastAsia="Palatino Linotype" w:hAnsi="Palatino Linotype" w:cs="Palatino Linotype"/>
          <w:i/>
          <w:sz w:val="22"/>
          <w:szCs w:val="22"/>
        </w:rPr>
        <w:t>“...entiende por sobreseimiento en el tecnicismo forense, el hecho de cesar en el procedimiento o curso de la causa, por no existir méritos bastantes para entrar en un juicio o para entablar la contienda judicial que debe ser objeto del mismo...”</w:t>
      </w:r>
      <w:r w:rsidRPr="00C33C83">
        <w:rPr>
          <w:rFonts w:ascii="Palatino Linotype" w:eastAsia="Palatino Linotype" w:hAnsi="Palatino Linotype" w:cs="Palatino Linotype"/>
          <w:sz w:val="22"/>
          <w:szCs w:val="22"/>
        </w:rPr>
        <w:t>. Asimismo señala que existe el sobreseimiento provisional y el definitivo</w:t>
      </w:r>
      <w:r w:rsidRPr="00C33C83">
        <w:rPr>
          <w:rFonts w:ascii="Palatino Linotype" w:eastAsia="Palatino Linotype" w:hAnsi="Palatino Linotype" w:cs="Palatino Linotype"/>
          <w:i/>
          <w:sz w:val="22"/>
          <w:szCs w:val="22"/>
        </w:rPr>
        <w:t xml:space="preserve">: “...el definitivo es una verdadera </w:t>
      </w:r>
      <w:r w:rsidRPr="00C33C83">
        <w:rPr>
          <w:rFonts w:ascii="Palatino Linotype" w:eastAsia="Palatino Linotype" w:hAnsi="Palatino Linotype" w:cs="Palatino Linotype"/>
          <w:i/>
          <w:sz w:val="22"/>
          <w:szCs w:val="22"/>
        </w:rPr>
        <w:lastRenderedPageBreak/>
        <w:t>sentencia que pone fin al juicio, y que una vez dictada, produce cosa juzgada, mientras que el provisorio tiene por efectos suspender la prosecución de la causa...”</w:t>
      </w:r>
    </w:p>
    <w:p w14:paraId="7B29021A" w14:textId="77777777" w:rsidR="000B60F4" w:rsidRPr="00C33C83" w:rsidRDefault="004171A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 xml:space="preserve">Así, para la doctrina el sobreseimiento provoca que un procedimiento se suspenda o se resuelva en definitiva </w:t>
      </w:r>
      <w:r w:rsidRPr="00C33C83">
        <w:rPr>
          <w:rFonts w:ascii="Palatino Linotype" w:eastAsia="Palatino Linotype" w:hAnsi="Palatino Linotype" w:cs="Palatino Linotype"/>
          <w:b/>
          <w:sz w:val="22"/>
          <w:szCs w:val="22"/>
          <w:u w:val="single"/>
        </w:rPr>
        <w:t>sin que se entre al estudio de los agravios o motivos de inconformidad</w:t>
      </w:r>
      <w:r w:rsidRPr="00C33C83">
        <w:rPr>
          <w:rFonts w:ascii="Palatino Linotype" w:eastAsia="Palatino Linotype" w:hAnsi="Palatino Linotype" w:cs="Palatino Linotype"/>
          <w:b/>
          <w:sz w:val="22"/>
          <w:szCs w:val="22"/>
        </w:rPr>
        <w:t xml:space="preserve">. </w:t>
      </w:r>
      <w:r w:rsidRPr="00C33C83">
        <w:rPr>
          <w:rFonts w:ascii="Palatino Linotype" w:eastAsia="Palatino Linotype" w:hAnsi="Palatino Linotype" w:cs="Palatino Linotype"/>
          <w:sz w:val="22"/>
          <w:szCs w:val="22"/>
        </w:rPr>
        <w:t>Este mismo criterio es compartido por el más alto tribunal del país en múltiples jurisprudencias, por lo que a continuación se agrega una de ellas que sirve como orientador en esta resolución:</w:t>
      </w:r>
    </w:p>
    <w:p w14:paraId="6F4296A7" w14:textId="77777777" w:rsidR="000B60F4" w:rsidRPr="00C33C83" w:rsidRDefault="004171A0">
      <w:pPr>
        <w:pBdr>
          <w:top w:val="nil"/>
          <w:left w:val="nil"/>
          <w:bottom w:val="nil"/>
          <w:right w:val="nil"/>
          <w:between w:val="nil"/>
        </w:pBdr>
        <w:spacing w:before="240" w:after="240"/>
        <w:ind w:left="851" w:right="902"/>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C33C83">
        <w:rPr>
          <w:rFonts w:ascii="Palatino Linotype" w:eastAsia="Palatino Linotype" w:hAnsi="Palatino Linotype" w:cs="Palatino Linotype"/>
          <w:i/>
          <w:sz w:val="22"/>
          <w:szCs w:val="22"/>
        </w:rPr>
        <w:t xml:space="preserve"> en el juicio de amparo directo </w:t>
      </w:r>
      <w:r w:rsidRPr="00C33C83">
        <w:rPr>
          <w:rFonts w:ascii="Palatino Linotype" w:eastAsia="Palatino Linotype" w:hAnsi="Palatino Linotype" w:cs="Palatino Linotype"/>
          <w:b/>
          <w:i/>
          <w:sz w:val="22"/>
          <w:szCs w:val="22"/>
        </w:rPr>
        <w:t>provoca la terminación de la controversia planteada</w:t>
      </w:r>
      <w:r w:rsidRPr="00C33C83">
        <w:rPr>
          <w:rFonts w:ascii="Palatino Linotype" w:eastAsia="Palatino Linotype" w:hAnsi="Palatino Linotype" w:cs="Palatino Linotype"/>
          <w:i/>
          <w:sz w:val="22"/>
          <w:szCs w:val="22"/>
        </w:rPr>
        <w:t xml:space="preserve"> por el quejoso en la demanda de amparo</w:t>
      </w:r>
      <w:r w:rsidRPr="00C33C83">
        <w:rPr>
          <w:rFonts w:ascii="Palatino Linotype" w:eastAsia="Palatino Linotype" w:hAnsi="Palatino Linotype" w:cs="Palatino Linotype"/>
          <w:b/>
          <w:i/>
          <w:sz w:val="22"/>
          <w:szCs w:val="22"/>
        </w:rPr>
        <w:t>, sin hacer un pronunciamiento de fondo sobre la legalidad o ilegalidad de la sentencia reclamada</w:t>
      </w:r>
      <w:r w:rsidRPr="00C33C83">
        <w:rPr>
          <w:rFonts w:ascii="Palatino Linotype" w:eastAsia="Palatino Linotype" w:hAnsi="Palatino Linotype" w:cs="Palatino Linotype"/>
          <w:i/>
          <w:sz w:val="22"/>
          <w:szCs w:val="22"/>
        </w:rPr>
        <w:t xml:space="preserve">. </w:t>
      </w:r>
      <w:r w:rsidRPr="00C33C83">
        <w:rPr>
          <w:rFonts w:ascii="Palatino Linotype" w:eastAsia="Palatino Linotype" w:hAnsi="Palatino Linotype" w:cs="Palatino Linotype"/>
          <w:b/>
          <w:i/>
          <w:sz w:val="22"/>
          <w:szCs w:val="22"/>
        </w:rPr>
        <w:t xml:space="preserve">Por consiguiente, si al sobreseerse en el juicio de amparo </w:t>
      </w:r>
      <w:r w:rsidRPr="00C33C83">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C33C83">
        <w:rPr>
          <w:rFonts w:ascii="Palatino Linotype" w:eastAsia="Palatino Linotype" w:hAnsi="Palatino Linotype" w:cs="Palatino Linotype"/>
          <w:i/>
          <w:sz w:val="22"/>
          <w:szCs w:val="22"/>
        </w:rPr>
        <w:t>.”</w:t>
      </w:r>
    </w:p>
    <w:p w14:paraId="689A8492" w14:textId="77777777" w:rsidR="000B60F4" w:rsidRPr="00C33C83" w:rsidRDefault="004171A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0ADCB148" w14:textId="04D5807F" w:rsidR="009340EF" w:rsidRPr="00C33C83" w:rsidRDefault="009340E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0DAF38FE" w14:textId="77777777" w:rsidR="001558D1" w:rsidRPr="00C33C83" w:rsidRDefault="001558D1">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4F89BB45" w14:textId="77777777" w:rsidR="000B60F4" w:rsidRPr="00C33C83" w:rsidRDefault="004171A0">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bookmarkStart w:id="2" w:name="_heading=h.tyjcwt" w:colFirst="0" w:colLast="0"/>
      <w:bookmarkEnd w:id="2"/>
      <w:r w:rsidRPr="00C33C83">
        <w:rPr>
          <w:rFonts w:ascii="Palatino Linotype" w:eastAsia="Palatino Linotype" w:hAnsi="Palatino Linotype" w:cs="Palatino Linotype"/>
          <w:b/>
          <w:sz w:val="22"/>
          <w:szCs w:val="22"/>
        </w:rPr>
        <w:t>III. R E S U E L V E</w:t>
      </w:r>
    </w:p>
    <w:p w14:paraId="71E23508" w14:textId="77777777" w:rsidR="000B60F4" w:rsidRPr="00C33C83" w:rsidRDefault="004171A0">
      <w:pPr>
        <w:pBdr>
          <w:top w:val="nil"/>
          <w:left w:val="nil"/>
          <w:bottom w:val="nil"/>
          <w:right w:val="nil"/>
          <w:between w:val="nil"/>
        </w:pBdr>
        <w:spacing w:before="160"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t xml:space="preserve">Primero. </w:t>
      </w:r>
      <w:r w:rsidRPr="00C33C83">
        <w:rPr>
          <w:rFonts w:ascii="Palatino Linotype" w:eastAsia="Palatino Linotype" w:hAnsi="Palatino Linotype" w:cs="Palatino Linotype"/>
          <w:sz w:val="22"/>
          <w:szCs w:val="22"/>
        </w:rPr>
        <w:t>Se</w:t>
      </w:r>
      <w:r w:rsidRPr="00C33C83">
        <w:rPr>
          <w:rFonts w:ascii="Palatino Linotype" w:eastAsia="Palatino Linotype" w:hAnsi="Palatino Linotype" w:cs="Palatino Linotype"/>
          <w:b/>
          <w:sz w:val="22"/>
          <w:szCs w:val="22"/>
        </w:rPr>
        <w:t xml:space="preserve"> Sobreseen </w:t>
      </w:r>
      <w:r w:rsidRPr="00C33C83">
        <w:rPr>
          <w:rFonts w:ascii="Palatino Linotype" w:eastAsia="Palatino Linotype" w:hAnsi="Palatino Linotype" w:cs="Palatino Linotype"/>
          <w:sz w:val="22"/>
          <w:szCs w:val="22"/>
        </w:rPr>
        <w:t xml:space="preserve">los recursos de revisión </w:t>
      </w:r>
      <w:r w:rsidRPr="00C33C83">
        <w:rPr>
          <w:rFonts w:ascii="Palatino Linotype" w:eastAsia="Palatino Linotype" w:hAnsi="Palatino Linotype" w:cs="Palatino Linotype"/>
          <w:b/>
          <w:sz w:val="22"/>
          <w:szCs w:val="22"/>
        </w:rPr>
        <w:t>07354/INFOEM/AD/RR/2024 y 07355/INFOEM/AD/RR/2024</w:t>
      </w:r>
      <w:r w:rsidRPr="00C33C83">
        <w:rPr>
          <w:rFonts w:ascii="Palatino Linotype" w:eastAsia="Palatino Linotype" w:hAnsi="Palatino Linotype" w:cs="Palatino Linotype"/>
          <w:sz w:val="22"/>
          <w:szCs w:val="22"/>
        </w:rPr>
        <w:t xml:space="preserve"> porque al quedarse sin materia</w:t>
      </w:r>
      <w:r w:rsidRPr="00C33C83">
        <w:rPr>
          <w:rFonts w:ascii="Palatino Linotype" w:eastAsia="Palatino Linotype" w:hAnsi="Palatino Linotype" w:cs="Palatino Linotype"/>
          <w:b/>
          <w:sz w:val="22"/>
          <w:szCs w:val="22"/>
        </w:rPr>
        <w:t>,</w:t>
      </w:r>
      <w:r w:rsidRPr="00C33C83">
        <w:rPr>
          <w:rFonts w:ascii="Palatino Linotype" w:eastAsia="Palatino Linotype" w:hAnsi="Palatino Linotype" w:cs="Palatino Linotype"/>
          <w:sz w:val="22"/>
          <w:szCs w:val="22"/>
        </w:rPr>
        <w:t xml:space="preserve"> se actualizó la causal prevista en el artículo 139 fracción V de la Ley de Protección de Datos Personales en Posesión de Sujetos Obligados del Estado de México y Municipios, en términos del </w:t>
      </w:r>
      <w:r w:rsidRPr="00C33C83">
        <w:rPr>
          <w:rFonts w:ascii="Palatino Linotype" w:eastAsia="Palatino Linotype" w:hAnsi="Palatino Linotype" w:cs="Palatino Linotype"/>
          <w:b/>
          <w:sz w:val="22"/>
          <w:szCs w:val="22"/>
        </w:rPr>
        <w:t>Considerando</w:t>
      </w:r>
      <w:r w:rsidRPr="00C33C83">
        <w:rPr>
          <w:rFonts w:ascii="Palatino Linotype" w:eastAsia="Palatino Linotype" w:hAnsi="Palatino Linotype" w:cs="Palatino Linotype"/>
          <w:sz w:val="22"/>
          <w:szCs w:val="22"/>
        </w:rPr>
        <w:t xml:space="preserve"> </w:t>
      </w:r>
      <w:r w:rsidRPr="00C33C83">
        <w:rPr>
          <w:rFonts w:ascii="Palatino Linotype" w:eastAsia="Palatino Linotype" w:hAnsi="Palatino Linotype" w:cs="Palatino Linotype"/>
          <w:b/>
          <w:sz w:val="22"/>
          <w:szCs w:val="22"/>
        </w:rPr>
        <w:t>Tercero</w:t>
      </w:r>
      <w:r w:rsidRPr="00C33C83">
        <w:rPr>
          <w:rFonts w:ascii="Palatino Linotype" w:eastAsia="Palatino Linotype" w:hAnsi="Palatino Linotype" w:cs="Palatino Linotype"/>
          <w:sz w:val="22"/>
          <w:szCs w:val="22"/>
        </w:rPr>
        <w:t xml:space="preserve"> de la presente Resolución.</w:t>
      </w:r>
    </w:p>
    <w:p w14:paraId="0E19747D" w14:textId="77777777" w:rsidR="000B60F4" w:rsidRPr="00C33C83" w:rsidRDefault="004171A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t xml:space="preserve">Segundo. Notifíquese, </w:t>
      </w:r>
      <w:r w:rsidRPr="00C33C83">
        <w:rPr>
          <w:rFonts w:ascii="Palatino Linotype" w:eastAsia="Palatino Linotype" w:hAnsi="Palatino Linotype" w:cs="Palatino Linotype"/>
          <w:sz w:val="22"/>
          <w:szCs w:val="22"/>
        </w:rPr>
        <w:t>vía</w:t>
      </w:r>
      <w:r w:rsidRPr="00C33C83">
        <w:rPr>
          <w:rFonts w:ascii="Palatino Linotype" w:eastAsia="Palatino Linotype" w:hAnsi="Palatino Linotype" w:cs="Palatino Linotype"/>
          <w:b/>
          <w:sz w:val="22"/>
          <w:szCs w:val="22"/>
        </w:rPr>
        <w:t xml:space="preserve"> SARCOEM</w:t>
      </w:r>
      <w:r w:rsidRPr="00C33C83">
        <w:rPr>
          <w:rFonts w:ascii="Palatino Linotype" w:eastAsia="Palatino Linotype" w:hAnsi="Palatino Linotype" w:cs="Palatino Linotype"/>
          <w:b/>
          <w:i/>
          <w:sz w:val="22"/>
          <w:szCs w:val="22"/>
        </w:rPr>
        <w:t xml:space="preserve">, </w:t>
      </w:r>
      <w:r w:rsidRPr="00C33C83">
        <w:rPr>
          <w:rFonts w:ascii="Palatino Linotype" w:eastAsia="Palatino Linotype" w:hAnsi="Palatino Linotype" w:cs="Palatino Linotype"/>
          <w:sz w:val="22"/>
          <w:szCs w:val="22"/>
        </w:rPr>
        <w:t xml:space="preserve">al Titular de la Unidad de Transparencia del </w:t>
      </w:r>
      <w:r w:rsidRPr="00C33C83">
        <w:rPr>
          <w:rFonts w:ascii="Palatino Linotype" w:eastAsia="Palatino Linotype" w:hAnsi="Palatino Linotype" w:cs="Palatino Linotype"/>
          <w:b/>
          <w:sz w:val="22"/>
          <w:szCs w:val="22"/>
        </w:rPr>
        <w:t>Sujeto Obligado</w:t>
      </w:r>
      <w:r w:rsidRPr="00C33C83">
        <w:rPr>
          <w:rFonts w:ascii="Palatino Linotype" w:eastAsia="Palatino Linotype" w:hAnsi="Palatino Linotype" w:cs="Palatino Linotype"/>
          <w:sz w:val="22"/>
          <w:szCs w:val="22"/>
        </w:rPr>
        <w:t>, la presente resolución</w:t>
      </w:r>
      <w:r w:rsidRPr="00C33C83">
        <w:rPr>
          <w:rFonts w:ascii="Palatino Linotype" w:eastAsia="Palatino Linotype" w:hAnsi="Palatino Linotype" w:cs="Palatino Linotype"/>
          <w:b/>
          <w:i/>
          <w:sz w:val="22"/>
          <w:szCs w:val="22"/>
        </w:rPr>
        <w:t xml:space="preserve"> </w:t>
      </w:r>
      <w:r w:rsidRPr="00C33C83">
        <w:rPr>
          <w:rFonts w:ascii="Palatino Linotype" w:eastAsia="Palatino Linotype" w:hAnsi="Palatino Linotype" w:cs="Palatino Linotype"/>
          <w:sz w:val="22"/>
          <w:szCs w:val="22"/>
        </w:rPr>
        <w:t>para su conocimiento.</w:t>
      </w:r>
    </w:p>
    <w:p w14:paraId="01968734" w14:textId="77777777" w:rsidR="000B60F4" w:rsidRPr="00C33C83" w:rsidRDefault="004171A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33C83">
        <w:rPr>
          <w:rFonts w:ascii="Palatino Linotype" w:eastAsia="Palatino Linotype" w:hAnsi="Palatino Linotype" w:cs="Palatino Linotype"/>
          <w:b/>
          <w:sz w:val="22"/>
          <w:szCs w:val="22"/>
        </w:rPr>
        <w:t xml:space="preserve">Tercero. Notifíquese, </w:t>
      </w:r>
      <w:r w:rsidRPr="00C33C83">
        <w:rPr>
          <w:rFonts w:ascii="Palatino Linotype" w:eastAsia="Palatino Linotype" w:hAnsi="Palatino Linotype" w:cs="Palatino Linotype"/>
          <w:sz w:val="22"/>
          <w:szCs w:val="22"/>
        </w:rPr>
        <w:t>vía</w:t>
      </w:r>
      <w:r w:rsidRPr="00C33C83">
        <w:rPr>
          <w:rFonts w:ascii="Palatino Linotype" w:eastAsia="Palatino Linotype" w:hAnsi="Palatino Linotype" w:cs="Palatino Linotype"/>
          <w:b/>
          <w:sz w:val="22"/>
          <w:szCs w:val="22"/>
        </w:rPr>
        <w:t xml:space="preserve"> SARCOEM</w:t>
      </w:r>
      <w:r w:rsidRPr="00C33C83">
        <w:rPr>
          <w:rFonts w:ascii="Palatino Linotype" w:eastAsia="Palatino Linotype" w:hAnsi="Palatino Linotype" w:cs="Palatino Linotype"/>
          <w:sz w:val="22"/>
          <w:szCs w:val="22"/>
        </w:rPr>
        <w:t>, a</w:t>
      </w:r>
      <w:r w:rsidRPr="00C33C83">
        <w:rPr>
          <w:rFonts w:ascii="Palatino Linotype" w:eastAsia="Palatino Linotype" w:hAnsi="Palatino Linotype" w:cs="Palatino Linotype"/>
          <w:b/>
          <w:sz w:val="22"/>
          <w:szCs w:val="22"/>
        </w:rPr>
        <w:t xml:space="preserve"> la parte</w:t>
      </w:r>
      <w:r w:rsidRPr="00C33C83">
        <w:rPr>
          <w:rFonts w:ascii="Palatino Linotype" w:eastAsia="Palatino Linotype" w:hAnsi="Palatino Linotype" w:cs="Palatino Linotype"/>
          <w:sz w:val="22"/>
          <w:szCs w:val="22"/>
        </w:rPr>
        <w:t xml:space="preserve"> </w:t>
      </w:r>
      <w:r w:rsidRPr="00C33C83">
        <w:rPr>
          <w:rFonts w:ascii="Palatino Linotype" w:eastAsia="Palatino Linotype" w:hAnsi="Palatino Linotype" w:cs="Palatino Linotype"/>
          <w:b/>
          <w:sz w:val="22"/>
          <w:szCs w:val="22"/>
        </w:rPr>
        <w:t>Recurrente</w:t>
      </w:r>
      <w:r w:rsidRPr="00C33C83">
        <w:rPr>
          <w:rFonts w:ascii="Palatino Linotype" w:eastAsia="Palatino Linotype" w:hAnsi="Palatino Linotype" w:cs="Palatino Linotype"/>
          <w:sz w:val="22"/>
          <w:szCs w:val="22"/>
        </w:rPr>
        <w:t>, la presente resolución,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 </w:t>
      </w:r>
    </w:p>
    <w:p w14:paraId="06CD7451" w14:textId="77777777" w:rsidR="009340EF" w:rsidRPr="00C33C83" w:rsidRDefault="009340E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33C83">
        <w:rPr>
          <w:rFonts w:ascii="Palatino Linotype" w:hAnsi="Palatino Linotype"/>
          <w:b/>
          <w:bCs/>
        </w:rPr>
        <w:t>Cuarto.</w:t>
      </w:r>
      <w:r w:rsidRPr="00C33C83">
        <w:rPr>
          <w:rFonts w:ascii="Palatino Linotype" w:hAnsi="Palatino Linotype"/>
        </w:rPr>
        <w:t xml:space="preserve"> Con fundamento en lo dispuesto en el artículo 24, fracciones XI, XII y XIII del Reglamento Interior del Instituto de Transparencia, Acceso a la Información Pública y Protección de Datos Personales del Estado de México y Municipios, gírese oficio a la </w:t>
      </w:r>
      <w:r w:rsidRPr="00C33C83">
        <w:rPr>
          <w:rFonts w:ascii="Palatino Linotype" w:hAnsi="Palatino Linotype"/>
          <w:b/>
          <w:bCs/>
        </w:rPr>
        <w:t>Dirección General de Protección de Datos Personales de este Instituto</w:t>
      </w:r>
      <w:r w:rsidRPr="00C33C83">
        <w:rPr>
          <w:rFonts w:ascii="Palatino Linotype" w:hAnsi="Palatino Linotype"/>
        </w:rPr>
        <w:t xml:space="preserve">, en términos de lo dispuesto en el Considerando </w:t>
      </w:r>
      <w:r w:rsidRPr="00C33C83">
        <w:rPr>
          <w:rFonts w:ascii="Palatino Linotype" w:hAnsi="Palatino Linotype"/>
          <w:b/>
        </w:rPr>
        <w:t>Tercero</w:t>
      </w:r>
      <w:r w:rsidRPr="00C33C83">
        <w:rPr>
          <w:rFonts w:ascii="Palatino Linotype" w:hAnsi="Palatino Linotype"/>
        </w:rPr>
        <w:t xml:space="preserve"> de la presente Resolución.</w:t>
      </w:r>
    </w:p>
    <w:p w14:paraId="12F3F12A" w14:textId="77777777" w:rsidR="000B60F4" w:rsidRPr="001558D1" w:rsidRDefault="004171A0">
      <w:pPr>
        <w:spacing w:line="360" w:lineRule="auto"/>
        <w:jc w:val="both"/>
        <w:rPr>
          <w:rFonts w:ascii="Palatino Linotype" w:eastAsia="Palatino Linotype" w:hAnsi="Palatino Linotype" w:cs="Palatino Linotype"/>
          <w:sz w:val="22"/>
          <w:szCs w:val="22"/>
        </w:rPr>
        <w:sectPr w:rsidR="000B60F4" w:rsidRPr="001558D1">
          <w:headerReference w:type="default" r:id="rId9"/>
          <w:footerReference w:type="default" r:id="rId10"/>
          <w:headerReference w:type="first" r:id="rId11"/>
          <w:footerReference w:type="first" r:id="rId12"/>
          <w:pgSz w:w="12240" w:h="15840"/>
          <w:pgMar w:top="1418" w:right="1418" w:bottom="1418" w:left="1701" w:header="709" w:footer="709" w:gutter="0"/>
          <w:pgNumType w:start="1"/>
          <w:cols w:space="720"/>
          <w:titlePg/>
        </w:sectPr>
      </w:pPr>
      <w:bookmarkStart w:id="3" w:name="_heading=h.1fob9te" w:colFirst="0" w:colLast="0"/>
      <w:bookmarkEnd w:id="3"/>
      <w:r w:rsidRPr="00C33C83">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w:t>
      </w:r>
      <w:r w:rsidRPr="00C33C83">
        <w:rPr>
          <w:rFonts w:ascii="Palatino Linotype" w:eastAsia="Palatino Linotype" w:hAnsi="Palatino Linotype" w:cs="Palatino Linotype"/>
          <w:sz w:val="22"/>
          <w:szCs w:val="22"/>
        </w:rPr>
        <w:lastRenderedPageBreak/>
        <w:t>PERSONALES DEL ESTADO DE MÉXICO Y MUNICIPIOS, CONFORMADO POR LOS COMISIONADOS JOSÉ MARTÍNEZ VILCHIS, MARÍA DEL ROSARIO MEJÍA AYALA, SHARON CRISTINA MORALES MARTÍNEZ, LUIS GUSTAVO PARRA NORIEGA Y GUADALUPE RAMÍREZ PEÑA, EN LA TERCERA SESIÓN ORDINARIA, CELEBRADA EL VEINTINUEVE DE ENERO DE DOS MIL VEINTICINCO, ANTE EL SECRETARIO TÉCNICO DEL PLENO, ALEXIS TAPIA RAMÍREZ</w:t>
      </w:r>
    </w:p>
    <w:p w14:paraId="33779DE8" w14:textId="77777777" w:rsidR="000B60F4" w:rsidRPr="001558D1" w:rsidRDefault="000B60F4">
      <w:pPr>
        <w:spacing w:line="360" w:lineRule="auto"/>
        <w:jc w:val="both"/>
        <w:rPr>
          <w:rFonts w:ascii="Palatino Linotype" w:eastAsia="Palatino Linotype" w:hAnsi="Palatino Linotype" w:cs="Palatino Linotype"/>
          <w:sz w:val="22"/>
          <w:szCs w:val="22"/>
        </w:rPr>
      </w:pPr>
      <w:bookmarkStart w:id="4" w:name="_heading=h.gjdgxs" w:colFirst="0" w:colLast="0"/>
      <w:bookmarkEnd w:id="4"/>
    </w:p>
    <w:p w14:paraId="0EF18D9C" w14:textId="77777777" w:rsidR="000B60F4" w:rsidRPr="001558D1" w:rsidRDefault="000B60F4">
      <w:pPr>
        <w:spacing w:line="360" w:lineRule="auto"/>
        <w:ind w:right="-93"/>
        <w:jc w:val="both"/>
        <w:rPr>
          <w:rFonts w:ascii="Palatino Linotype" w:eastAsia="Palatino Linotype" w:hAnsi="Palatino Linotype" w:cs="Palatino Linotype"/>
          <w:sz w:val="22"/>
          <w:szCs w:val="22"/>
        </w:rPr>
      </w:pPr>
    </w:p>
    <w:p w14:paraId="63D25DF8" w14:textId="77777777" w:rsidR="000B60F4" w:rsidRPr="001558D1" w:rsidRDefault="000B60F4">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sz w:val="22"/>
          <w:szCs w:val="22"/>
        </w:rPr>
      </w:pPr>
    </w:p>
    <w:sectPr w:rsidR="000B60F4" w:rsidRPr="001558D1">
      <w:headerReference w:type="first" r:id="rId13"/>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FEAE" w14:textId="77777777" w:rsidR="00503B32" w:rsidRDefault="00503B32">
      <w:r>
        <w:separator/>
      </w:r>
    </w:p>
  </w:endnote>
  <w:endnote w:type="continuationSeparator" w:id="0">
    <w:p w14:paraId="0421F021" w14:textId="77777777" w:rsidR="00503B32" w:rsidRDefault="0050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DE69" w14:textId="77777777" w:rsidR="000B60F4" w:rsidRDefault="004171A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E547F">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E547F">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14:paraId="10F140A2" w14:textId="77777777" w:rsidR="000B60F4" w:rsidRDefault="000B60F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1101" w14:textId="3CCC4DE8" w:rsidR="000B60F4" w:rsidRDefault="004171A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sidR="001558D1">
      <w:rPr>
        <w:rFonts w:ascii="Palatino Linotype" w:eastAsia="Palatino Linotype" w:hAnsi="Palatino Linotype" w:cs="Palatino Linotype"/>
        <w:b/>
        <w:color w:val="000000"/>
        <w:sz w:val="20"/>
        <w:szCs w:val="20"/>
      </w:rPr>
      <w:t>22</w:t>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E547F">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14:paraId="4ED1537D" w14:textId="77777777" w:rsidR="000B60F4" w:rsidRDefault="000B60F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D79A" w14:textId="77777777" w:rsidR="00503B32" w:rsidRDefault="00503B32">
      <w:r>
        <w:separator/>
      </w:r>
    </w:p>
  </w:footnote>
  <w:footnote w:type="continuationSeparator" w:id="0">
    <w:p w14:paraId="5A4A4EDD" w14:textId="77777777" w:rsidR="00503B32" w:rsidRDefault="00503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EEBA" w14:textId="77777777" w:rsidR="000B60F4" w:rsidRDefault="00AA3E9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pict w14:anchorId="43370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 style="position:absolute;margin-left:-69.3pt;margin-top:-128.2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PHOTO-2020-08-13-10-14-39"/>
          <w10:wrap anchorx="margin" anchory="margin"/>
        </v:shape>
      </w:pict>
    </w:r>
    <w:r w:rsidR="004171A0">
      <w:rPr>
        <w:rFonts w:ascii="Cambria" w:eastAsia="Cambria" w:hAnsi="Cambria" w:cs="Cambria"/>
        <w:color w:val="000000"/>
      </w:rPr>
      <w:t xml:space="preserve">              </w:t>
    </w:r>
  </w:p>
  <w:tbl>
    <w:tblPr>
      <w:tblStyle w:val="af"/>
      <w:tblW w:w="6237" w:type="dxa"/>
      <w:tblInd w:w="2977" w:type="dxa"/>
      <w:tblLayout w:type="fixed"/>
      <w:tblLook w:val="0400" w:firstRow="0" w:lastRow="0" w:firstColumn="0" w:lastColumn="0" w:noHBand="0" w:noVBand="1"/>
    </w:tblPr>
    <w:tblGrid>
      <w:gridCol w:w="2552"/>
      <w:gridCol w:w="3685"/>
    </w:tblGrid>
    <w:tr w:rsidR="000B60F4" w14:paraId="46A277DD" w14:textId="77777777">
      <w:trPr>
        <w:trHeight w:val="266"/>
      </w:trPr>
      <w:tc>
        <w:tcPr>
          <w:tcW w:w="2552" w:type="dxa"/>
          <w:shd w:val="clear" w:color="auto" w:fill="auto"/>
          <w:vAlign w:val="center"/>
        </w:tcPr>
        <w:p w14:paraId="15995553" w14:textId="77777777" w:rsidR="000B60F4" w:rsidRDefault="004171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66B1F74" w14:textId="77777777" w:rsidR="000B60F4" w:rsidRDefault="004171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07354/INFOEM/AD/RR/2024 y acumulado</w:t>
          </w:r>
        </w:p>
      </w:tc>
    </w:tr>
    <w:tr w:rsidR="000B60F4" w14:paraId="42B5E322" w14:textId="77777777">
      <w:trPr>
        <w:trHeight w:val="228"/>
      </w:trPr>
      <w:tc>
        <w:tcPr>
          <w:tcW w:w="2552" w:type="dxa"/>
          <w:shd w:val="clear" w:color="auto" w:fill="auto"/>
          <w:vAlign w:val="center"/>
        </w:tcPr>
        <w:p w14:paraId="61DD2124" w14:textId="77777777" w:rsidR="000B60F4" w:rsidRDefault="004171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7B4D4355" w14:textId="77777777" w:rsidR="000B60F4" w:rsidRDefault="000B60F4">
          <w:pPr>
            <w:rPr>
              <w:rFonts w:ascii="Palatino Linotype" w:eastAsia="Palatino Linotype" w:hAnsi="Palatino Linotype" w:cs="Palatino Linotype"/>
              <w:b/>
              <w:sz w:val="22"/>
              <w:szCs w:val="22"/>
            </w:rPr>
          </w:pPr>
        </w:p>
        <w:p w14:paraId="5E1D0B3D" w14:textId="77777777" w:rsidR="000B60F4" w:rsidRDefault="000B60F4">
          <w:pPr>
            <w:rPr>
              <w:rFonts w:ascii="Palatino Linotype" w:eastAsia="Palatino Linotype" w:hAnsi="Palatino Linotype" w:cs="Palatino Linotype"/>
              <w:b/>
              <w:sz w:val="22"/>
              <w:szCs w:val="22"/>
            </w:rPr>
          </w:pPr>
        </w:p>
      </w:tc>
      <w:tc>
        <w:tcPr>
          <w:tcW w:w="3685" w:type="dxa"/>
          <w:shd w:val="clear" w:color="auto" w:fill="auto"/>
          <w:vAlign w:val="center"/>
        </w:tcPr>
        <w:p w14:paraId="1B450AA4" w14:textId="77777777" w:rsidR="000B60F4" w:rsidRDefault="004171A0">
          <w:pPr>
            <w:ind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Descentralizado de Agua Potable Alcantarillado y Saneamiento de Nezahualcóyotl (ODAPAS)</w:t>
          </w:r>
        </w:p>
      </w:tc>
    </w:tr>
    <w:tr w:rsidR="000B60F4" w14:paraId="7BCAF8DA" w14:textId="77777777">
      <w:tc>
        <w:tcPr>
          <w:tcW w:w="2552" w:type="dxa"/>
          <w:shd w:val="clear" w:color="auto" w:fill="auto"/>
          <w:vAlign w:val="center"/>
        </w:tcPr>
        <w:p w14:paraId="56D779F9" w14:textId="77777777" w:rsidR="000B60F4" w:rsidRDefault="004171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vAlign w:val="center"/>
        </w:tcPr>
        <w:p w14:paraId="236F3181" w14:textId="77777777" w:rsidR="000B60F4" w:rsidRDefault="004171A0">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4B9BEFA" w14:textId="77777777" w:rsidR="000B60F4" w:rsidRDefault="004171A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56F5" w14:textId="77777777" w:rsidR="000B60F4" w:rsidRDefault="00AA3E96">
    <w:pPr>
      <w:widowControl w:val="0"/>
      <w:pBdr>
        <w:top w:val="nil"/>
        <w:left w:val="nil"/>
        <w:bottom w:val="nil"/>
        <w:right w:val="nil"/>
        <w:between w:val="nil"/>
      </w:pBdr>
      <w:spacing w:line="276" w:lineRule="auto"/>
      <w:rPr>
        <w:rFonts w:ascii="Cambria" w:eastAsia="Cambria" w:hAnsi="Cambria" w:cs="Cambria"/>
        <w:color w:val="000000"/>
        <w:sz w:val="20"/>
        <w:szCs w:val="20"/>
      </w:rPr>
    </w:pPr>
    <w:r>
      <w:rPr>
        <w:rFonts w:ascii="Palatino Linotype" w:eastAsia="Palatino Linotype" w:hAnsi="Palatino Linotype" w:cs="Palatino Linotype"/>
        <w:b/>
        <w:color w:val="000000"/>
        <w:sz w:val="22"/>
        <w:szCs w:val="22"/>
      </w:rPr>
      <w:pict w14:anchorId="30345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6" type="#_x0000_t75" alt="" style="position:absolute;margin-left:-75.3pt;margin-top:-137pt;width:663.5pt;height:12in;z-index:-251659264;mso-position-horizontal:absolute;mso-position-horizontal-relative:margin;mso-position-vertical:absolute;mso-position-vertical-relative:margin">
          <v:imagedata r:id="rId1" o:title="image3"/>
          <w10:wrap anchorx="margin" anchory="margin"/>
        </v:shape>
      </w:pict>
    </w:r>
  </w:p>
  <w:tbl>
    <w:tblPr>
      <w:tblStyle w:val="af0"/>
      <w:tblW w:w="6379" w:type="dxa"/>
      <w:tblInd w:w="2977" w:type="dxa"/>
      <w:tblLayout w:type="fixed"/>
      <w:tblLook w:val="0400" w:firstRow="0" w:lastRow="0" w:firstColumn="0" w:lastColumn="0" w:noHBand="0" w:noVBand="1"/>
    </w:tblPr>
    <w:tblGrid>
      <w:gridCol w:w="2552"/>
      <w:gridCol w:w="3827"/>
    </w:tblGrid>
    <w:tr w:rsidR="000B60F4" w14:paraId="7EC9C17F" w14:textId="77777777">
      <w:tc>
        <w:tcPr>
          <w:tcW w:w="2552" w:type="dxa"/>
          <w:shd w:val="clear" w:color="auto" w:fill="auto"/>
          <w:vAlign w:val="center"/>
        </w:tcPr>
        <w:p w14:paraId="2EEFB418" w14:textId="77777777" w:rsidR="000B60F4" w:rsidRDefault="004171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3CDCD44F" w14:textId="77777777" w:rsidR="000B60F4" w:rsidRDefault="004171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07354/INFOEM/AD/RR/2024 y acumulado</w:t>
          </w:r>
        </w:p>
      </w:tc>
    </w:tr>
    <w:tr w:rsidR="000B60F4" w14:paraId="657CA53E" w14:textId="77777777">
      <w:tc>
        <w:tcPr>
          <w:tcW w:w="2552" w:type="dxa"/>
          <w:shd w:val="clear" w:color="auto" w:fill="auto"/>
          <w:vAlign w:val="center"/>
        </w:tcPr>
        <w:p w14:paraId="1D112D6F" w14:textId="77777777" w:rsidR="000B60F4" w:rsidRDefault="004171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3708BE63" w14:textId="4B915197" w:rsidR="000B60F4" w:rsidRDefault="00AA3E9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 XXXXXXXX XXXX </w:t>
          </w:r>
        </w:p>
      </w:tc>
    </w:tr>
    <w:tr w:rsidR="000B60F4" w14:paraId="470FCA64" w14:textId="77777777">
      <w:trPr>
        <w:trHeight w:val="228"/>
      </w:trPr>
      <w:tc>
        <w:tcPr>
          <w:tcW w:w="2552" w:type="dxa"/>
          <w:shd w:val="clear" w:color="auto" w:fill="auto"/>
          <w:vAlign w:val="center"/>
        </w:tcPr>
        <w:p w14:paraId="79DC2E16" w14:textId="77777777" w:rsidR="000B60F4" w:rsidRDefault="004171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0EE0F7C8" w14:textId="77777777" w:rsidR="000B60F4" w:rsidRDefault="000B60F4">
          <w:pPr>
            <w:rPr>
              <w:rFonts w:ascii="Palatino Linotype" w:eastAsia="Palatino Linotype" w:hAnsi="Palatino Linotype" w:cs="Palatino Linotype"/>
              <w:b/>
              <w:sz w:val="22"/>
              <w:szCs w:val="22"/>
            </w:rPr>
          </w:pPr>
        </w:p>
        <w:p w14:paraId="678E7BCF" w14:textId="77777777" w:rsidR="000B60F4" w:rsidRDefault="000B60F4">
          <w:pPr>
            <w:rPr>
              <w:rFonts w:ascii="Palatino Linotype" w:eastAsia="Palatino Linotype" w:hAnsi="Palatino Linotype" w:cs="Palatino Linotype"/>
              <w:b/>
              <w:sz w:val="22"/>
              <w:szCs w:val="22"/>
            </w:rPr>
          </w:pPr>
        </w:p>
      </w:tc>
      <w:tc>
        <w:tcPr>
          <w:tcW w:w="3827" w:type="dxa"/>
          <w:shd w:val="clear" w:color="auto" w:fill="auto"/>
          <w:vAlign w:val="center"/>
        </w:tcPr>
        <w:p w14:paraId="6030B154" w14:textId="77777777" w:rsidR="000B60F4" w:rsidRDefault="004171A0">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Descentralizado de Agua Potable Alcantarillado y Saneamiento de Nezahualcóyotl (ODAPAS)</w:t>
          </w:r>
        </w:p>
      </w:tc>
    </w:tr>
    <w:tr w:rsidR="000B60F4" w14:paraId="194A89A9" w14:textId="77777777">
      <w:trPr>
        <w:trHeight w:val="210"/>
      </w:trPr>
      <w:tc>
        <w:tcPr>
          <w:tcW w:w="2552" w:type="dxa"/>
          <w:shd w:val="clear" w:color="auto" w:fill="auto"/>
          <w:vAlign w:val="center"/>
        </w:tcPr>
        <w:p w14:paraId="43D4473A" w14:textId="77777777" w:rsidR="000B60F4" w:rsidRDefault="004171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41BD614C" w14:textId="77777777" w:rsidR="000B60F4" w:rsidRDefault="004171A0">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B8FE532" w14:textId="77777777" w:rsidR="000B60F4" w:rsidRDefault="000B60F4">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8C94" w14:textId="77777777" w:rsidR="000B60F4" w:rsidRDefault="000B60F4">
    <w:pPr>
      <w:widowControl w:val="0"/>
      <w:pBdr>
        <w:top w:val="nil"/>
        <w:left w:val="nil"/>
        <w:bottom w:val="nil"/>
        <w:right w:val="nil"/>
        <w:between w:val="nil"/>
      </w:pBdr>
      <w:spacing w:line="276" w:lineRule="auto"/>
      <w:rPr>
        <w:rFonts w:ascii="Cambria" w:eastAsia="Cambria" w:hAnsi="Cambria" w:cs="Cambria"/>
        <w:color w:val="000000"/>
        <w:sz w:val="20"/>
        <w:szCs w:val="20"/>
      </w:rPr>
    </w:pPr>
  </w:p>
  <w:p w14:paraId="6F50A902" w14:textId="77777777" w:rsidR="000B60F4" w:rsidRDefault="000B60F4">
    <w:pPr>
      <w:pBdr>
        <w:top w:val="nil"/>
        <w:left w:val="nil"/>
        <w:bottom w:val="nil"/>
        <w:right w:val="nil"/>
        <w:between w:val="nil"/>
      </w:pBdr>
      <w:tabs>
        <w:tab w:val="center" w:pos="4252"/>
        <w:tab w:val="right" w:pos="8504"/>
      </w:tabs>
      <w:rPr>
        <w:rFonts w:ascii="Cambria" w:eastAsia="Cambria" w:hAnsi="Cambria" w:cs="Cambria"/>
        <w:color w:val="000000"/>
      </w:rPr>
    </w:pPr>
  </w:p>
  <w:p w14:paraId="0470A81F" w14:textId="77777777" w:rsidR="000B60F4" w:rsidRDefault="000B60F4">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8CF"/>
    <w:multiLevelType w:val="multilevel"/>
    <w:tmpl w:val="3E3E382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B11387B"/>
    <w:multiLevelType w:val="multilevel"/>
    <w:tmpl w:val="0CD0F8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C15C3B"/>
    <w:multiLevelType w:val="multilevel"/>
    <w:tmpl w:val="FC90D116"/>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BF60AD"/>
    <w:multiLevelType w:val="multilevel"/>
    <w:tmpl w:val="239A51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8157F9E"/>
    <w:multiLevelType w:val="multilevel"/>
    <w:tmpl w:val="44ACE81E"/>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2945BF"/>
    <w:multiLevelType w:val="multilevel"/>
    <w:tmpl w:val="083AD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4E3546"/>
    <w:multiLevelType w:val="multilevel"/>
    <w:tmpl w:val="1D687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F4"/>
    <w:rsid w:val="000B60F4"/>
    <w:rsid w:val="001558D1"/>
    <w:rsid w:val="004171A0"/>
    <w:rsid w:val="00503B32"/>
    <w:rsid w:val="00575EA2"/>
    <w:rsid w:val="006E547F"/>
    <w:rsid w:val="00836915"/>
    <w:rsid w:val="009340EF"/>
    <w:rsid w:val="009D08E0"/>
    <w:rsid w:val="00AA3E96"/>
    <w:rsid w:val="00C33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6D810C23"/>
  <w15:docId w15:val="{E525A096-82AA-4F47-AC98-ADB103B4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FF"/>
  </w:style>
  <w:style w:type="paragraph" w:styleId="Ttulo1">
    <w:name w:val="heading 1"/>
    <w:basedOn w:val="Normal"/>
    <w:next w:val="Normal"/>
    <w:link w:val="Ttulo1Car"/>
    <w:uiPriority w:val="9"/>
    <w:qFormat/>
    <w:rsid w:val="008C7D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B320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4489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8">
    <w:name w:val="heading 8"/>
    <w:basedOn w:val="Normal"/>
    <w:next w:val="Normal"/>
    <w:link w:val="Ttulo8Car"/>
    <w:uiPriority w:val="9"/>
    <w:semiHidden/>
    <w:unhideWhenUsed/>
    <w:qFormat/>
    <w:rsid w:val="0067454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uiPriority w:val="99"/>
    <w:rsid w:val="002944C8"/>
    <w:rPr>
      <w:rFonts w:ascii="Courier New" w:hAnsi="Courier New"/>
      <w:sz w:val="20"/>
      <w:szCs w:val="20"/>
    </w:rPr>
  </w:style>
  <w:style w:type="character" w:customStyle="1" w:styleId="TextosinformatoCar">
    <w:name w:val="Texto sin formato Car"/>
    <w:basedOn w:val="Fuentedeprrafopredeter"/>
    <w:link w:val="Textosinformato"/>
    <w:uiPriority w:val="99"/>
    <w:rsid w:val="002944C8"/>
    <w:rPr>
      <w:rFonts w:ascii="Courier New" w:eastAsia="Times New Roman" w:hAnsi="Courier New" w:cs="Times New Roman"/>
      <w:sz w:val="20"/>
      <w:szCs w:val="20"/>
      <w:lang w:val="es-ES"/>
    </w:rPr>
  </w:style>
  <w:style w:type="paragraph" w:customStyle="1" w:styleId="Standard">
    <w:name w:val="Standard"/>
    <w:uiPriority w:val="99"/>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uiPriority w:val="99"/>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D60635"/>
    <w:rPr>
      <w:rFonts w:ascii="Times New Roman" w:eastAsia="Times New Roman" w:hAnsi="Times New Roman" w:cs="Times New Roman"/>
      <w:lang w:val="es-MX"/>
    </w:rPr>
  </w:style>
  <w:style w:type="table" w:styleId="Tablaconcuadrcula">
    <w:name w:val="Table Grid"/>
    <w:basedOn w:val="Tablanormal"/>
    <w:uiPriority w:val="59"/>
    <w:rsid w:val="00AA697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uiPriority w:val="99"/>
    <w:rsid w:val="00AA697E"/>
    <w:pPr>
      <w:widowControl w:val="0"/>
      <w:autoSpaceDE w:val="0"/>
      <w:autoSpaceDN w:val="0"/>
      <w:adjustRightInd w:val="0"/>
    </w:pPr>
  </w:style>
  <w:style w:type="character" w:customStyle="1" w:styleId="numberfracccentro">
    <w:name w:val="numberfracccentro"/>
    <w:basedOn w:val="Fuentedeprrafopredeter"/>
    <w:rsid w:val="00B8240C"/>
  </w:style>
  <w:style w:type="character" w:customStyle="1" w:styleId="Ttulo2Car">
    <w:name w:val="Título 2 Car"/>
    <w:basedOn w:val="Fuentedeprrafopredeter"/>
    <w:link w:val="Ttulo2"/>
    <w:uiPriority w:val="9"/>
    <w:rsid w:val="00B32071"/>
    <w:rPr>
      <w:rFonts w:asciiTheme="majorHAnsi" w:eastAsiaTheme="majorEastAsia" w:hAnsiTheme="majorHAnsi" w:cstheme="majorBidi"/>
      <w:color w:val="365F91" w:themeColor="accent1" w:themeShade="BF"/>
      <w:sz w:val="26"/>
      <w:szCs w:val="26"/>
      <w:lang w:val="es-ES"/>
    </w:rPr>
  </w:style>
  <w:style w:type="character" w:customStyle="1" w:styleId="TextodegloboCar1">
    <w:name w:val="Texto de globo Car1"/>
    <w:basedOn w:val="Fuentedeprrafopredeter"/>
    <w:uiPriority w:val="99"/>
    <w:semiHidden/>
    <w:rsid w:val="007860F3"/>
    <w:rPr>
      <w:rFonts w:ascii="Segoe UI" w:eastAsia="Times New Roman" w:hAnsi="Segoe UI" w:cs="Segoe UI"/>
      <w:sz w:val="18"/>
      <w:szCs w:val="18"/>
      <w:lang w:val="es-ES" w:eastAsia="es-ES"/>
    </w:rPr>
  </w:style>
  <w:style w:type="paragraph" w:customStyle="1" w:styleId="Cuerpo">
    <w:name w:val="Cuerpo"/>
    <w:rsid w:val="00A75128"/>
    <w:pPr>
      <w:spacing w:after="160" w:line="256" w:lineRule="auto"/>
    </w:pPr>
    <w:rPr>
      <w:rFonts w:ascii="Calibri" w:eastAsia="Calibri" w:hAnsi="Calibri" w:cs="Calibri"/>
      <w:color w:val="000000"/>
      <w:sz w:val="22"/>
      <w:szCs w:val="22"/>
      <w:u w:color="000000"/>
      <w:lang w:val="de-DE"/>
    </w:rPr>
  </w:style>
  <w:style w:type="character" w:customStyle="1" w:styleId="Ninguno">
    <w:name w:val="Ninguno"/>
    <w:rsid w:val="00A75128"/>
    <w:rPr>
      <w:lang w:val="es-ES_tradnl"/>
    </w:rPr>
  </w:style>
  <w:style w:type="numbering" w:customStyle="1" w:styleId="Estiloimportado1">
    <w:name w:val="Estilo importado 1"/>
    <w:rsid w:val="00A75128"/>
  </w:style>
  <w:style w:type="paragraph" w:styleId="Textoindependiente">
    <w:name w:val="Body Text"/>
    <w:basedOn w:val="Normal"/>
    <w:link w:val="TextoindependienteCar"/>
    <w:uiPriority w:val="99"/>
    <w:unhideWhenUsed/>
    <w:rsid w:val="001C67F4"/>
    <w:pPr>
      <w:spacing w:after="120"/>
    </w:pPr>
  </w:style>
  <w:style w:type="character" w:customStyle="1" w:styleId="TextoindependienteCar">
    <w:name w:val="Texto independiente Car"/>
    <w:basedOn w:val="Fuentedeprrafopredeter"/>
    <w:link w:val="Textoindependiente"/>
    <w:uiPriority w:val="99"/>
    <w:rsid w:val="001C67F4"/>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A4489C"/>
    <w:rPr>
      <w:sz w:val="16"/>
      <w:szCs w:val="16"/>
    </w:rPr>
  </w:style>
  <w:style w:type="paragraph" w:styleId="Textocomentario">
    <w:name w:val="annotation text"/>
    <w:basedOn w:val="Normal"/>
    <w:link w:val="TextocomentarioCar"/>
    <w:uiPriority w:val="99"/>
    <w:semiHidden/>
    <w:unhideWhenUsed/>
    <w:rsid w:val="00A4489C"/>
    <w:rPr>
      <w:sz w:val="20"/>
      <w:szCs w:val="20"/>
    </w:rPr>
  </w:style>
  <w:style w:type="character" w:customStyle="1" w:styleId="TextocomentarioCar">
    <w:name w:val="Texto comentario Car"/>
    <w:basedOn w:val="Fuentedeprrafopredeter"/>
    <w:link w:val="Textocomentario"/>
    <w:uiPriority w:val="99"/>
    <w:semiHidden/>
    <w:rsid w:val="00A4489C"/>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4489C"/>
    <w:rPr>
      <w:b/>
      <w:bCs/>
    </w:rPr>
  </w:style>
  <w:style w:type="character" w:customStyle="1" w:styleId="AsuntodelcomentarioCar">
    <w:name w:val="Asunto del comentario Car"/>
    <w:basedOn w:val="TextocomentarioCar"/>
    <w:link w:val="Asuntodelcomentario"/>
    <w:uiPriority w:val="99"/>
    <w:semiHidden/>
    <w:rsid w:val="00A4489C"/>
    <w:rPr>
      <w:rFonts w:ascii="Times New Roman" w:eastAsia="Times New Roman" w:hAnsi="Times New Roman" w:cs="Times New Roman"/>
      <w:b/>
      <w:bCs/>
      <w:sz w:val="20"/>
      <w:szCs w:val="20"/>
      <w:lang w:val="es-ES"/>
    </w:rPr>
  </w:style>
  <w:style w:type="character" w:customStyle="1" w:styleId="Ttulo3Car">
    <w:name w:val="Título 3 Car"/>
    <w:basedOn w:val="Fuentedeprrafopredeter"/>
    <w:link w:val="Ttulo3"/>
    <w:uiPriority w:val="9"/>
    <w:semiHidden/>
    <w:rsid w:val="00A4489C"/>
    <w:rPr>
      <w:rFonts w:asciiTheme="majorHAnsi" w:eastAsiaTheme="majorEastAsia" w:hAnsiTheme="majorHAnsi" w:cstheme="majorBidi"/>
      <w:color w:val="243F60" w:themeColor="accent1" w:themeShade="7F"/>
      <w:lang w:val="es-ES"/>
    </w:rPr>
  </w:style>
  <w:style w:type="character" w:customStyle="1" w:styleId="Ttulo1Car">
    <w:name w:val="Título 1 Car"/>
    <w:basedOn w:val="Fuentedeprrafopredeter"/>
    <w:link w:val="Ttulo1"/>
    <w:uiPriority w:val="9"/>
    <w:rsid w:val="008C7DDF"/>
    <w:rPr>
      <w:rFonts w:asciiTheme="majorHAnsi" w:eastAsiaTheme="majorEastAsia" w:hAnsiTheme="majorHAnsi" w:cstheme="majorBidi"/>
      <w:color w:val="365F91" w:themeColor="accent1" w:themeShade="BF"/>
      <w:sz w:val="32"/>
      <w:szCs w:val="32"/>
      <w:lang w:val="es-ES"/>
    </w:rPr>
  </w:style>
  <w:style w:type="character" w:customStyle="1" w:styleId="TextoCar">
    <w:name w:val="Texto Car"/>
    <w:link w:val="Texto"/>
    <w:locked/>
    <w:rsid w:val="003C4751"/>
    <w:rPr>
      <w:rFonts w:ascii="Arial" w:eastAsia="Times New Roman" w:hAnsi="Arial" w:cs="Arial"/>
      <w:sz w:val="18"/>
      <w:szCs w:val="18"/>
      <w:lang w:val="es-MX"/>
    </w:rPr>
  </w:style>
  <w:style w:type="character" w:styleId="nfasis">
    <w:name w:val="Emphasis"/>
    <w:basedOn w:val="Fuentedeprrafopredeter"/>
    <w:uiPriority w:val="20"/>
    <w:qFormat/>
    <w:rsid w:val="003B3E10"/>
    <w:rPr>
      <w:i/>
      <w:iCs/>
    </w:rPr>
  </w:style>
  <w:style w:type="character" w:customStyle="1" w:styleId="Ttulo8Car">
    <w:name w:val="Título 8 Car"/>
    <w:basedOn w:val="Fuentedeprrafopredeter"/>
    <w:link w:val="Ttulo8"/>
    <w:uiPriority w:val="9"/>
    <w:semiHidden/>
    <w:rsid w:val="00674543"/>
    <w:rPr>
      <w:rFonts w:asciiTheme="majorHAnsi" w:eastAsiaTheme="majorEastAsia" w:hAnsiTheme="majorHAnsi" w:cstheme="majorBidi"/>
      <w:color w:val="272727" w:themeColor="text1" w:themeTint="D8"/>
      <w:sz w:val="21"/>
      <w:szCs w:val="21"/>
      <w:lang w:val="es-ES"/>
    </w:rPr>
  </w:style>
  <w:style w:type="character" w:customStyle="1" w:styleId="il">
    <w:name w:val="il"/>
    <w:basedOn w:val="Fuentedeprrafopredeter"/>
    <w:rsid w:val="00E30AD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375628"/>
    <w:pPr>
      <w:numPr>
        <w:numId w:val="5"/>
      </w:numPr>
      <w:contextualSpacing/>
    </w:pPr>
    <w:rPr>
      <w:sz w:val="20"/>
      <w:szCs w:val="20"/>
      <w:lang w:val="es-ES_tradnl"/>
    </w:r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AA3106"/>
    <w:pPr>
      <w:tabs>
        <w:tab w:val="num" w:pos="720"/>
      </w:tabs>
      <w:ind w:left="720" w:hanging="720"/>
      <w:contextualSpacing/>
    </w:pPr>
    <w:rPr>
      <w:lang w:val="es-MX"/>
    </w:r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61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hT26AApYEySNawFFGYjXtfJbmw==">CgMxLjAyCWguMzBqMHpsbDIJaC4zem55c2g3MghoLnR5amN3dDIJaC4xZm9iOXRlMghoLmdqZGd4czgAciExSUpTLWtiYlUydU9LR1RIR0x2UXVMYnYtNTNFTUkzbVc=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4986</Words>
  <Characters>27425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2025-01-31T18:59:00Z</cp:lastPrinted>
  <dcterms:created xsi:type="dcterms:W3CDTF">2025-02-05T23:34:00Z</dcterms:created>
  <dcterms:modified xsi:type="dcterms:W3CDTF">2025-02-05T23:34:00Z</dcterms:modified>
</cp:coreProperties>
</file>