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7AEF2EB" w:rsidR="00A970D5" w:rsidRPr="008F7CC0" w:rsidRDefault="00A970D5" w:rsidP="009950AD">
      <w:pPr>
        <w:pStyle w:val="NormalINFOEM"/>
        <w:rPr>
          <w:szCs w:val="24"/>
        </w:rPr>
      </w:pPr>
      <w:r w:rsidRPr="008F7CC0">
        <w:rPr>
          <w:szCs w:val="24"/>
        </w:rPr>
        <w:t>Resolución del Pleno del Instituto de Transparencia, Acceso a la Información Pública y Protección de Datos Personales del Estado de México</w:t>
      </w:r>
      <w:r w:rsidR="00FD2A3F" w:rsidRPr="008F7CC0">
        <w:rPr>
          <w:szCs w:val="24"/>
        </w:rPr>
        <w:t xml:space="preserve"> </w:t>
      </w:r>
      <w:r w:rsidRPr="008F7CC0">
        <w:rPr>
          <w:szCs w:val="24"/>
        </w:rPr>
        <w:t xml:space="preserve">y Municipios, con domicilio en Metepec, Estado de </w:t>
      </w:r>
      <w:r w:rsidR="008B2951" w:rsidRPr="008F7CC0">
        <w:rPr>
          <w:szCs w:val="24"/>
        </w:rPr>
        <w:t xml:space="preserve">México, </w:t>
      </w:r>
      <w:r w:rsidR="000D2E93" w:rsidRPr="008F7CC0">
        <w:rPr>
          <w:szCs w:val="24"/>
        </w:rPr>
        <w:t>a</w:t>
      </w:r>
      <w:r w:rsidR="0011108B" w:rsidRPr="008F7CC0">
        <w:rPr>
          <w:szCs w:val="24"/>
        </w:rPr>
        <w:t xml:space="preserve"> </w:t>
      </w:r>
      <w:r w:rsidR="008901B6" w:rsidRPr="008F7CC0">
        <w:rPr>
          <w:szCs w:val="24"/>
        </w:rPr>
        <w:t>quince de octubre</w:t>
      </w:r>
      <w:r w:rsidR="00FF3E42" w:rsidRPr="008F7CC0">
        <w:rPr>
          <w:szCs w:val="24"/>
        </w:rPr>
        <w:t xml:space="preserve"> de dos mil veinticinco</w:t>
      </w:r>
      <w:r w:rsidR="0011108B" w:rsidRPr="008F7CC0">
        <w:rPr>
          <w:szCs w:val="24"/>
        </w:rPr>
        <w:t>.</w:t>
      </w:r>
    </w:p>
    <w:p w14:paraId="60399B74"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2B18168E" w:rsidR="00A970D5" w:rsidRPr="008F7CC0"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F7CC0">
        <w:rPr>
          <w:rFonts w:eastAsia="Palatino Linotype" w:cs="Palatino Linotype"/>
          <w:b/>
          <w:bCs/>
          <w:color w:val="000000" w:themeColor="text1"/>
          <w:szCs w:val="24"/>
          <w:lang w:val="es-ES"/>
        </w:rPr>
        <w:t>VISTO</w:t>
      </w:r>
      <w:r w:rsidRPr="008F7CC0">
        <w:rPr>
          <w:rFonts w:eastAsia="Palatino Linotype" w:cs="Palatino Linotype"/>
          <w:color w:val="000000" w:themeColor="text1"/>
          <w:szCs w:val="24"/>
          <w:lang w:val="es-ES"/>
        </w:rPr>
        <w:t xml:space="preserve"> el expediente electrónico formado con motivo del recurso de revisión número </w:t>
      </w:r>
      <w:r w:rsidR="00607BD5" w:rsidRPr="008F7CC0">
        <w:rPr>
          <w:rFonts w:eastAsia="Palatino Linotype" w:cs="Palatino Linotype"/>
          <w:b/>
          <w:bCs/>
          <w:color w:val="000000" w:themeColor="text1"/>
          <w:szCs w:val="24"/>
          <w:lang w:val="es-ES"/>
        </w:rPr>
        <w:t>07230/INFOEM/AD/RR/2025</w:t>
      </w:r>
      <w:r w:rsidRPr="008F7CC0">
        <w:rPr>
          <w:rFonts w:eastAsia="Palatino Linotype" w:cs="Palatino Linotype"/>
          <w:color w:val="000000" w:themeColor="text1"/>
          <w:szCs w:val="24"/>
          <w:lang w:val="es-ES"/>
        </w:rPr>
        <w:t xml:space="preserve">, interpuesto por </w:t>
      </w:r>
      <w:proofErr w:type="spellStart"/>
      <w:r w:rsidR="00C11365">
        <w:rPr>
          <w:rFonts w:eastAsia="Palatino Linotype" w:cs="Palatino Linotype"/>
          <w:b/>
          <w:bCs/>
          <w:color w:val="000000" w:themeColor="text1"/>
          <w:szCs w:val="24"/>
          <w:lang w:val="es-ES"/>
        </w:rPr>
        <w:t>xxxxxxxxxxxxxxxxxxxxxxxxxxxxxx</w:t>
      </w:r>
      <w:bookmarkStart w:id="0" w:name="_GoBack"/>
      <w:bookmarkEnd w:id="0"/>
      <w:proofErr w:type="spellEnd"/>
      <w:r w:rsidR="00E97C2F" w:rsidRPr="008F7CC0">
        <w:rPr>
          <w:rFonts w:eastAsia="Palatino Linotype" w:cs="Palatino Linotype"/>
          <w:color w:val="000000" w:themeColor="text1"/>
          <w:szCs w:val="24"/>
          <w:lang w:val="es-ES"/>
        </w:rPr>
        <w:t>, en lo su</w:t>
      </w:r>
      <w:r w:rsidR="00771E23" w:rsidRPr="008F7CC0">
        <w:rPr>
          <w:rFonts w:eastAsia="Palatino Linotype" w:cs="Palatino Linotype"/>
          <w:color w:val="000000" w:themeColor="text1"/>
          <w:szCs w:val="24"/>
          <w:lang w:val="es-ES"/>
        </w:rPr>
        <w:t>cesivo el</w:t>
      </w:r>
      <w:r w:rsidRPr="008F7CC0">
        <w:rPr>
          <w:rFonts w:eastAsia="Palatino Linotype" w:cs="Palatino Linotype"/>
          <w:color w:val="000000" w:themeColor="text1"/>
          <w:szCs w:val="24"/>
          <w:lang w:val="es-ES"/>
        </w:rPr>
        <w:t xml:space="preserve"> </w:t>
      </w:r>
      <w:r w:rsidRPr="008F7CC0">
        <w:rPr>
          <w:rFonts w:eastAsia="Palatino Linotype" w:cs="Palatino Linotype"/>
          <w:b/>
          <w:bCs/>
          <w:color w:val="000000" w:themeColor="text1"/>
          <w:szCs w:val="24"/>
          <w:lang w:val="es-ES"/>
        </w:rPr>
        <w:t>Recurrente</w:t>
      </w:r>
      <w:r w:rsidRPr="008F7CC0">
        <w:rPr>
          <w:rFonts w:eastAsia="Palatino Linotype" w:cs="Palatino Linotype"/>
          <w:color w:val="000000" w:themeColor="text1"/>
          <w:szCs w:val="24"/>
          <w:lang w:val="es-ES"/>
        </w:rPr>
        <w:t>, en contra de la respuesta de</w:t>
      </w:r>
      <w:r w:rsidR="00E24F05" w:rsidRPr="008F7CC0">
        <w:rPr>
          <w:rFonts w:eastAsia="Palatino Linotype" w:cs="Palatino Linotype"/>
          <w:color w:val="000000" w:themeColor="text1"/>
          <w:szCs w:val="24"/>
          <w:lang w:val="es-ES"/>
        </w:rPr>
        <w:t>l</w:t>
      </w:r>
      <w:r w:rsidRPr="008F7CC0">
        <w:rPr>
          <w:rFonts w:eastAsia="Palatino Linotype" w:cs="Palatino Linotype"/>
          <w:color w:val="000000" w:themeColor="text1"/>
          <w:szCs w:val="24"/>
          <w:lang w:val="es-ES"/>
        </w:rPr>
        <w:t xml:space="preserve"> </w:t>
      </w:r>
      <w:r w:rsidR="001675F6" w:rsidRPr="008F7CC0">
        <w:rPr>
          <w:rFonts w:eastAsia="Palatino Linotype" w:cs="Palatino Linotype"/>
          <w:b/>
          <w:bCs/>
          <w:color w:val="000000" w:themeColor="text1"/>
          <w:szCs w:val="24"/>
          <w:lang w:val="es-ES"/>
        </w:rPr>
        <w:t>Ayuntamiento de Teoloyucan</w:t>
      </w:r>
      <w:r w:rsidR="00771E23" w:rsidRPr="008F7CC0">
        <w:rPr>
          <w:rFonts w:eastAsia="Palatino Linotype" w:cs="Palatino Linotype"/>
          <w:b/>
          <w:bCs/>
          <w:color w:val="000000" w:themeColor="text1"/>
          <w:szCs w:val="24"/>
          <w:lang w:val="es-ES"/>
        </w:rPr>
        <w:t>,</w:t>
      </w:r>
      <w:r w:rsidR="00920835" w:rsidRPr="008F7CC0">
        <w:rPr>
          <w:rFonts w:eastAsia="Palatino Linotype" w:cs="Palatino Linotype"/>
          <w:b/>
          <w:bCs/>
          <w:color w:val="000000" w:themeColor="text1"/>
          <w:szCs w:val="24"/>
          <w:lang w:val="es-ES"/>
        </w:rPr>
        <w:t xml:space="preserve"> </w:t>
      </w:r>
      <w:r w:rsidRPr="008F7CC0">
        <w:rPr>
          <w:rFonts w:eastAsia="Palatino Linotype" w:cs="Palatino Linotype"/>
          <w:color w:val="000000" w:themeColor="text1"/>
          <w:szCs w:val="24"/>
          <w:lang w:val="es-ES"/>
        </w:rPr>
        <w:t>en lo subsecuente</w:t>
      </w:r>
      <w:r w:rsidRPr="008F7CC0">
        <w:rPr>
          <w:rFonts w:eastAsia="Palatino Linotype" w:cs="Palatino Linotype"/>
          <w:b/>
          <w:bCs/>
          <w:color w:val="000000" w:themeColor="text1"/>
          <w:szCs w:val="24"/>
          <w:lang w:val="es-ES"/>
        </w:rPr>
        <w:t xml:space="preserve"> </w:t>
      </w:r>
      <w:r w:rsidRPr="008F7CC0">
        <w:rPr>
          <w:rFonts w:eastAsia="Palatino Linotype" w:cs="Palatino Linotype"/>
          <w:color w:val="000000" w:themeColor="text1"/>
          <w:szCs w:val="24"/>
          <w:lang w:val="es-ES"/>
        </w:rPr>
        <w:t>el</w:t>
      </w:r>
      <w:r w:rsidRPr="008F7CC0">
        <w:rPr>
          <w:rFonts w:eastAsia="Palatino Linotype" w:cs="Palatino Linotype"/>
          <w:b/>
          <w:bCs/>
          <w:color w:val="000000" w:themeColor="text1"/>
          <w:szCs w:val="24"/>
          <w:lang w:val="es-ES"/>
        </w:rPr>
        <w:t xml:space="preserve"> Sujeto Obligado, </w:t>
      </w:r>
      <w:r w:rsidRPr="008F7CC0">
        <w:rPr>
          <w:rFonts w:eastAsia="Palatino Linotype" w:cs="Palatino Linotype"/>
          <w:color w:val="000000" w:themeColor="text1"/>
          <w:szCs w:val="24"/>
          <w:lang w:val="es-ES"/>
        </w:rPr>
        <w:t>se procede a dictar la presente resolución.</w:t>
      </w:r>
    </w:p>
    <w:p w14:paraId="2E2053C2"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8F7CC0" w:rsidRDefault="00A970D5" w:rsidP="006922F5">
      <w:pPr>
        <w:pStyle w:val="Ttulo1"/>
        <w:rPr>
          <w:rFonts w:eastAsia="Palatino Linotype"/>
          <w:lang w:val="es-ES_tradnl"/>
        </w:rPr>
      </w:pPr>
      <w:r w:rsidRPr="008F7CC0">
        <w:rPr>
          <w:rFonts w:eastAsia="Palatino Linotype"/>
          <w:lang w:val="es-ES_tradnl"/>
        </w:rPr>
        <w:t>A N T E C E D E N T E S</w:t>
      </w:r>
    </w:p>
    <w:p w14:paraId="32F88820"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71257FB1" w:rsidR="00A970D5" w:rsidRPr="008F7CC0" w:rsidRDefault="00A970D5" w:rsidP="006922F5">
      <w:pPr>
        <w:pStyle w:val="Ttulo2"/>
        <w:rPr>
          <w:rFonts w:eastAsia="Palatino Linotype"/>
        </w:rPr>
      </w:pPr>
      <w:r w:rsidRPr="008F7CC0">
        <w:rPr>
          <w:rFonts w:eastAsia="Palatino Linotype"/>
        </w:rPr>
        <w:t xml:space="preserve">PRIMERO. De la </w:t>
      </w:r>
      <w:r w:rsidR="00A24D3F" w:rsidRPr="008F7CC0">
        <w:rPr>
          <w:rFonts w:eastAsia="Palatino Linotype"/>
        </w:rPr>
        <w:t>s</w:t>
      </w:r>
      <w:r w:rsidRPr="008F7CC0">
        <w:rPr>
          <w:rFonts w:eastAsia="Palatino Linotype"/>
        </w:rPr>
        <w:t xml:space="preserve">olicitud de </w:t>
      </w:r>
      <w:r w:rsidR="00CB1BE5" w:rsidRPr="008F7CC0">
        <w:rPr>
          <w:rFonts w:eastAsia="Palatino Linotype"/>
        </w:rPr>
        <w:t>acceso a datos públicos</w:t>
      </w:r>
      <w:r w:rsidRPr="008F7CC0">
        <w:rPr>
          <w:rFonts w:eastAsia="Palatino Linotype"/>
        </w:rPr>
        <w:t>.</w:t>
      </w:r>
    </w:p>
    <w:p w14:paraId="0870C154" w14:textId="44020A89" w:rsidR="00A970D5" w:rsidRPr="008F7CC0" w:rsidRDefault="00CF6B87" w:rsidP="006922F5">
      <w:pPr>
        <w:pBdr>
          <w:top w:val="nil"/>
          <w:left w:val="nil"/>
          <w:bottom w:val="nil"/>
          <w:right w:val="nil"/>
          <w:between w:val="nil"/>
        </w:pBdr>
        <w:contextualSpacing/>
        <w:rPr>
          <w:rFonts w:eastAsia="Palatino Linotype" w:cs="Palatino Linotype"/>
          <w:color w:val="000000"/>
          <w:szCs w:val="24"/>
        </w:rPr>
      </w:pPr>
      <w:r w:rsidRPr="008F7CC0">
        <w:t>Con fecha d</w:t>
      </w:r>
      <w:r w:rsidR="00A30B56" w:rsidRPr="008F7CC0">
        <w:t>oce de mayo</w:t>
      </w:r>
      <w:r w:rsidRPr="008F7CC0">
        <w:t xml:space="preserve"> de dos mil veinticinco, </w:t>
      </w:r>
      <w:r w:rsidR="00E341E3" w:rsidRPr="008F7CC0">
        <w:t>el</w:t>
      </w:r>
      <w:r w:rsidRPr="008F7CC0">
        <w:t xml:space="preserve"> </w:t>
      </w:r>
      <w:r w:rsidRPr="008F7CC0">
        <w:rPr>
          <w:rFonts w:cs="Arial"/>
          <w:bCs/>
        </w:rPr>
        <w:t>Recurrente</w:t>
      </w:r>
      <w:r w:rsidRPr="008F7CC0">
        <w:rPr>
          <w:bCs/>
        </w:rPr>
        <w:t xml:space="preserve"> </w:t>
      </w:r>
      <w:r w:rsidRPr="008F7CC0">
        <w:t xml:space="preserve">presentó a través del Sistema de Acceso, Rectificación, Cancelación y Oposición de Datos Personales del Estado de México </w:t>
      </w:r>
      <w:r w:rsidRPr="008F7CC0">
        <w:rPr>
          <w:b/>
        </w:rPr>
        <w:t>(SARCOEM)</w:t>
      </w:r>
      <w:r w:rsidRPr="008F7CC0">
        <w:t xml:space="preserve"> ante el Sujeto Obligado la </w:t>
      </w:r>
      <w:r w:rsidRPr="008F7CC0">
        <w:rPr>
          <w:rFonts w:cs="Arial"/>
        </w:rPr>
        <w:t xml:space="preserve">solicitud de </w:t>
      </w:r>
      <w:r w:rsidR="00E341E3" w:rsidRPr="008F7CC0">
        <w:rPr>
          <w:rFonts w:cs="Arial"/>
        </w:rPr>
        <w:t>acceso a</w:t>
      </w:r>
      <w:r w:rsidRPr="008F7CC0">
        <w:rPr>
          <w:rFonts w:cs="Arial"/>
        </w:rPr>
        <w:t xml:space="preserve"> datos personales registrada bajo el número de expediente</w:t>
      </w:r>
      <w:r w:rsidR="00642669" w:rsidRPr="008F7CC0">
        <w:rPr>
          <w:rFonts w:eastAsia="Palatino Linotype" w:cs="Palatino Linotype"/>
          <w:b/>
          <w:bCs/>
          <w:color w:val="000000"/>
          <w:szCs w:val="24"/>
        </w:rPr>
        <w:t xml:space="preserve"> </w:t>
      </w:r>
      <w:r w:rsidR="00A11B65" w:rsidRPr="008F7CC0">
        <w:rPr>
          <w:rFonts w:eastAsia="Palatino Linotype" w:cs="Palatino Linotype"/>
          <w:b/>
          <w:bCs/>
          <w:color w:val="000000"/>
          <w:szCs w:val="24"/>
        </w:rPr>
        <w:t>00004/TEOLOYU/AD/2025</w:t>
      </w:r>
      <w:r w:rsidR="00A970D5" w:rsidRPr="008F7CC0">
        <w:rPr>
          <w:rFonts w:eastAsia="Palatino Linotype" w:cs="Palatino Linotype"/>
          <w:color w:val="000000"/>
          <w:szCs w:val="24"/>
        </w:rPr>
        <w:t>,</w:t>
      </w:r>
      <w:r w:rsidR="00A970D5" w:rsidRPr="008F7CC0">
        <w:rPr>
          <w:rFonts w:eastAsia="Palatino Linotype" w:cs="Palatino Linotype"/>
          <w:b/>
          <w:color w:val="000000"/>
          <w:szCs w:val="24"/>
        </w:rPr>
        <w:t xml:space="preserve"> </w:t>
      </w:r>
      <w:r w:rsidR="00F81BF1" w:rsidRPr="008F7CC0">
        <w:rPr>
          <w:rFonts w:eastAsia="Palatino Linotype" w:cs="Palatino Linotype"/>
          <w:color w:val="000000"/>
          <w:szCs w:val="24"/>
        </w:rPr>
        <w:t>mediante la cual solicitó información en el tenor siguiente:</w:t>
      </w:r>
    </w:p>
    <w:p w14:paraId="68B56D82"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BAA3082" w:rsidR="00A970D5" w:rsidRPr="008F7CC0" w:rsidRDefault="70652167" w:rsidP="009950AD">
      <w:pPr>
        <w:pStyle w:val="Fundamentos"/>
      </w:pPr>
      <w:r w:rsidRPr="008F7CC0">
        <w:rPr>
          <w:lang w:val="es-ES"/>
        </w:rPr>
        <w:t>«</w:t>
      </w:r>
      <w:r w:rsidR="004F4E94" w:rsidRPr="008F7CC0">
        <w:rPr>
          <w:lang w:val="es-ES"/>
        </w:rPr>
        <w:t>SOLICITO INFORMACION DE TODOS LOS SEULDOS Y SALARIOS BRUTO Y NETO DE TODOS LOS FUNCIONARIOS PUBLICOS INCLUYENDO NOMBRE, PUESTO, CARGO, AREA DE ADSCRIPCION TOTAL DE PERCEPCIONES DE TODOS LOS TRABAJADORES DEL AYUNTAMIENTO MUNICIPAL DE TEOLOYUCAN, ESTADO DE MÉXICO</w:t>
      </w:r>
      <w:r w:rsidR="00592FDE" w:rsidRPr="008F7CC0">
        <w:rPr>
          <w:lang w:val="es-ES"/>
        </w:rPr>
        <w:t>.»</w:t>
      </w:r>
      <w:r w:rsidRPr="008F7CC0">
        <w:rPr>
          <w:lang w:val="es-ES"/>
        </w:rPr>
        <w:t xml:space="preserve"> (Sic)</w:t>
      </w:r>
    </w:p>
    <w:p w14:paraId="40BBECCB"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55A6C3A9" w:rsidR="00A970D5" w:rsidRPr="008F7CC0" w:rsidRDefault="00A970D5" w:rsidP="006922F5">
      <w:pPr>
        <w:pBdr>
          <w:top w:val="nil"/>
          <w:left w:val="nil"/>
          <w:bottom w:val="nil"/>
          <w:right w:val="nil"/>
          <w:between w:val="nil"/>
        </w:pBdr>
        <w:contextualSpacing/>
        <w:rPr>
          <w:rFonts w:eastAsia="Palatino Linotype" w:cs="Palatino Linotype"/>
          <w:b/>
          <w:color w:val="000000"/>
          <w:szCs w:val="24"/>
        </w:rPr>
      </w:pPr>
      <w:r w:rsidRPr="008F7CC0">
        <w:rPr>
          <w:rFonts w:eastAsia="Palatino Linotype" w:cs="Palatino Linotype"/>
          <w:color w:val="000000"/>
          <w:szCs w:val="24"/>
        </w:rPr>
        <w:t xml:space="preserve">Modalidad de entrega: </w:t>
      </w:r>
      <w:r w:rsidR="004F4E94" w:rsidRPr="008F7CC0">
        <w:rPr>
          <w:rFonts w:eastAsia="Palatino Linotype" w:cs="Palatino Linotype"/>
          <w:b/>
          <w:color w:val="000000"/>
          <w:szCs w:val="24"/>
        </w:rPr>
        <w:t>SARCOEM</w:t>
      </w:r>
    </w:p>
    <w:p w14:paraId="1063B60E" w14:textId="77777777" w:rsidR="007B7C73" w:rsidRPr="008F7CC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8F7CC0" w:rsidRDefault="00CD366D" w:rsidP="006922F5">
      <w:pPr>
        <w:pStyle w:val="Ttulo2"/>
        <w:rPr>
          <w:rFonts w:eastAsia="Palatino Linotype"/>
        </w:rPr>
      </w:pPr>
      <w:r w:rsidRPr="008F7CC0">
        <w:rPr>
          <w:rFonts w:eastAsia="Palatino Linotype"/>
        </w:rPr>
        <w:lastRenderedPageBreak/>
        <w:t>SEGUNDO</w:t>
      </w:r>
      <w:r w:rsidR="00A970D5" w:rsidRPr="008F7CC0">
        <w:rPr>
          <w:rFonts w:eastAsia="Palatino Linotype"/>
        </w:rPr>
        <w:t>. De la respuesta del Sujeto Obligado.</w:t>
      </w:r>
    </w:p>
    <w:p w14:paraId="2EE6F294" w14:textId="5009DB68"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De las constancias que obran en el expediente electrónico, se observa qu</w:t>
      </w:r>
      <w:r w:rsidR="008B2951" w:rsidRPr="008F7CC0">
        <w:rPr>
          <w:rFonts w:eastAsia="Palatino Linotype" w:cs="Palatino Linotype"/>
          <w:color w:val="000000"/>
          <w:szCs w:val="24"/>
        </w:rPr>
        <w:t>e el día</w:t>
      </w:r>
      <w:r w:rsidR="004A3367" w:rsidRPr="008F7CC0">
        <w:rPr>
          <w:rFonts w:eastAsia="Palatino Linotype" w:cs="Palatino Linotype"/>
          <w:color w:val="000000"/>
          <w:szCs w:val="24"/>
        </w:rPr>
        <w:t xml:space="preserve"> </w:t>
      </w:r>
      <w:r w:rsidR="00592FDE" w:rsidRPr="008F7CC0">
        <w:rPr>
          <w:rFonts w:eastAsia="Palatino Linotype" w:cs="Palatino Linotype"/>
          <w:color w:val="000000"/>
          <w:szCs w:val="24"/>
        </w:rPr>
        <w:t>doce de mayo</w:t>
      </w:r>
      <w:r w:rsidR="004A5EE6" w:rsidRPr="008F7CC0">
        <w:rPr>
          <w:rFonts w:eastAsia="Palatino Linotype" w:cs="Palatino Linotype"/>
          <w:color w:val="000000"/>
          <w:szCs w:val="24"/>
        </w:rPr>
        <w:t xml:space="preserve"> de dos mil veinticinco</w:t>
      </w:r>
      <w:r w:rsidRPr="008F7CC0">
        <w:rPr>
          <w:rFonts w:eastAsia="Palatino Linotype" w:cs="Palatino Linotype"/>
          <w:color w:val="000000"/>
          <w:szCs w:val="24"/>
        </w:rPr>
        <w:t>, el Sujeto Obligado dio respuest</w:t>
      </w:r>
      <w:r w:rsidR="009F4FF4" w:rsidRPr="008F7CC0">
        <w:rPr>
          <w:rFonts w:eastAsia="Palatino Linotype" w:cs="Palatino Linotype"/>
          <w:color w:val="000000"/>
          <w:szCs w:val="24"/>
        </w:rPr>
        <w:t>a a la solicitud de información</w:t>
      </w:r>
      <w:r w:rsidRPr="008F7CC0">
        <w:rPr>
          <w:rFonts w:eastAsia="Palatino Linotype" w:cs="Palatino Linotype"/>
          <w:color w:val="000000"/>
          <w:szCs w:val="24"/>
        </w:rPr>
        <w:t xml:space="preserve"> manifestando lo siguiente:</w:t>
      </w:r>
    </w:p>
    <w:p w14:paraId="6CF4EC0F"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51EE32DF" w14:textId="4575314E" w:rsidR="0050266A" w:rsidRPr="008F7CC0" w:rsidRDefault="23740614" w:rsidP="0050266A">
      <w:pPr>
        <w:pStyle w:val="Fundamentos"/>
        <w:rPr>
          <w:lang w:val="es-ES"/>
        </w:rPr>
      </w:pPr>
      <w:r w:rsidRPr="008F7CC0">
        <w:rPr>
          <w:lang w:val="es-ES"/>
        </w:rPr>
        <w:t>«</w:t>
      </w:r>
      <w:r w:rsidR="0050266A" w:rsidRPr="008F7CC0">
        <w:rPr>
          <w:lang w:val="es-ES"/>
        </w:rPr>
        <w:t xml:space="preserve">Con fundamento en el </w:t>
      </w:r>
      <w:proofErr w:type="spellStart"/>
      <w:r w:rsidR="0050266A" w:rsidRPr="008F7CC0">
        <w:rPr>
          <w:lang w:val="es-ES"/>
        </w:rPr>
        <w:t>articulo</w:t>
      </w:r>
      <w:proofErr w:type="spellEnd"/>
      <w:r w:rsidR="0050266A" w:rsidRPr="008F7CC0">
        <w:rPr>
          <w:lang w:val="es-ES"/>
        </w:rPr>
        <w:t xml:space="preserve"> 155 de la Ley de Transparencia y Acceso a la Información Pública del Estado de México y Municipios, se le hace de su conocimiento que no se da curso a la solicitud de información citada al rubro, en virtud de lo siguiente:</w:t>
      </w:r>
    </w:p>
    <w:p w14:paraId="32AD61E9" w14:textId="77777777" w:rsidR="0050266A" w:rsidRPr="008F7CC0" w:rsidRDefault="0050266A" w:rsidP="0050266A">
      <w:pPr>
        <w:pStyle w:val="Fundamentos"/>
        <w:rPr>
          <w:lang w:val="es-ES"/>
        </w:rPr>
      </w:pPr>
    </w:p>
    <w:p w14:paraId="3A226629" w14:textId="77777777" w:rsidR="0050266A" w:rsidRPr="008F7CC0" w:rsidRDefault="0050266A" w:rsidP="0050266A">
      <w:pPr>
        <w:pStyle w:val="Fundamentos"/>
        <w:rPr>
          <w:lang w:val="es-ES"/>
        </w:rPr>
      </w:pPr>
      <w:r w:rsidRPr="008F7CC0">
        <w:rPr>
          <w:lang w:val="es-ES"/>
        </w:rPr>
        <w:t>Requisitos de Solicitudes para el Ejercicio de los Derechos ARCO Artículo 110. La solicitud para el ejercicio de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VI. Cualquier otro elemento o documento que facilite la localización de los datos personales, en su caso. Tratándose del requisito de la fracción I, si es el caso del domicilio no se localiza dentro del Estado de México, las notificaciones se efectuarán por estrados. De manera adicional, el titular podrá aportar pruebas para acreditar la procedencia de su solicitud. Tratándose de una solicitud de acceso a datos personales se señalará la modalidad en la que el titular prefiere se otorgue éste, la cual podrá ser por consulta directa, copias simples, certificadas, digitalizadas u otro tipo de medio electrónico.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3C52A397" w14:textId="77777777" w:rsidR="0050266A" w:rsidRPr="008F7CC0" w:rsidRDefault="0050266A" w:rsidP="0050266A">
      <w:pPr>
        <w:pStyle w:val="Fundamentos"/>
        <w:rPr>
          <w:lang w:val="es-ES"/>
        </w:rPr>
      </w:pPr>
    </w:p>
    <w:p w14:paraId="54B601DE" w14:textId="77777777" w:rsidR="0050266A" w:rsidRPr="008F7CC0" w:rsidRDefault="0050266A" w:rsidP="0050266A">
      <w:pPr>
        <w:pStyle w:val="Fundamentos"/>
        <w:rPr>
          <w:lang w:val="es-ES"/>
        </w:rPr>
      </w:pPr>
      <w:r w:rsidRPr="008F7CC0">
        <w:rPr>
          <w:lang w:val="es-ES"/>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36B0733A" w14:textId="77777777" w:rsidR="0050266A" w:rsidRPr="008F7CC0" w:rsidRDefault="0050266A" w:rsidP="0050266A">
      <w:pPr>
        <w:pStyle w:val="Fundamentos"/>
        <w:rPr>
          <w:lang w:val="es-ES"/>
        </w:rPr>
      </w:pPr>
    </w:p>
    <w:p w14:paraId="65728CB8" w14:textId="77777777" w:rsidR="0050266A" w:rsidRPr="008F7CC0" w:rsidRDefault="0050266A" w:rsidP="0050266A">
      <w:pPr>
        <w:pStyle w:val="Fundamentos"/>
        <w:rPr>
          <w:lang w:val="es-ES"/>
        </w:rPr>
      </w:pPr>
      <w:r w:rsidRPr="008F7CC0">
        <w:rPr>
          <w:lang w:val="es-ES"/>
        </w:rPr>
        <w:t>ATENTAMENTE</w:t>
      </w:r>
    </w:p>
    <w:p w14:paraId="3FE4A9EF" w14:textId="2BCAAD83" w:rsidR="00A970D5" w:rsidRPr="008F7CC0" w:rsidRDefault="0050266A" w:rsidP="0050266A">
      <w:pPr>
        <w:pStyle w:val="Fundamentos"/>
        <w:rPr>
          <w:lang w:val="es-MX"/>
        </w:rPr>
      </w:pPr>
      <w:r w:rsidRPr="008F7CC0">
        <w:rPr>
          <w:lang w:val="es-ES"/>
        </w:rPr>
        <w:t>Lic. Ana Beatriz Romero Oceguera»</w:t>
      </w:r>
      <w:r w:rsidR="00A970D5" w:rsidRPr="008F7CC0">
        <w:rPr>
          <w:lang w:val="es-MX"/>
        </w:rPr>
        <w:t xml:space="preserve"> (Sic)</w:t>
      </w:r>
    </w:p>
    <w:p w14:paraId="2EAB8352" w14:textId="3B77EF6C" w:rsidR="001107C4" w:rsidRPr="008F7CC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8F7CC0" w:rsidRDefault="00CD366D" w:rsidP="006922F5">
      <w:pPr>
        <w:pStyle w:val="Ttulo2"/>
        <w:rPr>
          <w:rFonts w:eastAsia="Palatino Linotype"/>
        </w:rPr>
      </w:pPr>
      <w:r w:rsidRPr="008F7CC0">
        <w:rPr>
          <w:rFonts w:eastAsia="Palatino Linotype"/>
        </w:rPr>
        <w:t>TERCER</w:t>
      </w:r>
      <w:r w:rsidR="00E21393" w:rsidRPr="008F7CC0">
        <w:rPr>
          <w:rFonts w:eastAsia="Palatino Linotype"/>
        </w:rPr>
        <w:t>O</w:t>
      </w:r>
      <w:r w:rsidR="00A970D5" w:rsidRPr="008F7CC0">
        <w:rPr>
          <w:rFonts w:eastAsia="Palatino Linotype"/>
        </w:rPr>
        <w:t>. Del recurso de revisión.</w:t>
      </w:r>
    </w:p>
    <w:p w14:paraId="0C8C3A2F" w14:textId="04DD4394" w:rsidR="00A970D5" w:rsidRPr="008F7CC0" w:rsidRDefault="0090115A" w:rsidP="006922F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Inconforme con la respuesta emitida</w:t>
      </w:r>
      <w:r w:rsidR="006726AD" w:rsidRPr="008F7CC0">
        <w:rPr>
          <w:rFonts w:eastAsia="Palatino Linotype" w:cs="Palatino Linotype"/>
          <w:color w:val="000000"/>
          <w:szCs w:val="24"/>
        </w:rPr>
        <w:t>, el</w:t>
      </w:r>
      <w:r w:rsidRPr="008F7CC0">
        <w:rPr>
          <w:rFonts w:eastAsia="Palatino Linotype" w:cs="Palatino Linotype"/>
          <w:color w:val="000000"/>
          <w:szCs w:val="24"/>
        </w:rPr>
        <w:t xml:space="preserve"> Recurrente interpuso el presente recurso de revisión el </w:t>
      </w:r>
      <w:r w:rsidR="00810D7B" w:rsidRPr="008F7CC0">
        <w:rPr>
          <w:rFonts w:eastAsia="Palatino Linotype" w:cs="Palatino Linotype"/>
          <w:color w:val="000000"/>
          <w:szCs w:val="24"/>
        </w:rPr>
        <w:t>die</w:t>
      </w:r>
      <w:r w:rsidR="00FA1525" w:rsidRPr="008F7CC0">
        <w:rPr>
          <w:rFonts w:eastAsia="Palatino Linotype" w:cs="Palatino Linotype"/>
          <w:color w:val="000000"/>
          <w:szCs w:val="24"/>
        </w:rPr>
        <w:t>ciséis</w:t>
      </w:r>
      <w:r w:rsidR="00810D7B" w:rsidRPr="008F7CC0">
        <w:rPr>
          <w:rFonts w:eastAsia="Palatino Linotype" w:cs="Palatino Linotype"/>
          <w:color w:val="000000"/>
          <w:szCs w:val="24"/>
        </w:rPr>
        <w:t xml:space="preserve"> de junio </w:t>
      </w:r>
      <w:r w:rsidR="00DE2889" w:rsidRPr="008F7CC0">
        <w:rPr>
          <w:rFonts w:eastAsia="Palatino Linotype" w:cs="Palatino Linotype"/>
          <w:color w:val="000000"/>
          <w:szCs w:val="24"/>
        </w:rPr>
        <w:t>de dos mil veinticinco</w:t>
      </w:r>
      <w:r w:rsidRPr="008F7CC0">
        <w:rPr>
          <w:rFonts w:eastAsia="Palatino Linotype" w:cs="Palatino Linotype"/>
          <w:color w:val="000000"/>
          <w:szCs w:val="24"/>
        </w:rPr>
        <w:t>, el cual se registró en el SA</w:t>
      </w:r>
      <w:r w:rsidR="00505EFA" w:rsidRPr="008F7CC0">
        <w:rPr>
          <w:rFonts w:eastAsia="Palatino Linotype" w:cs="Palatino Linotype"/>
          <w:color w:val="000000"/>
          <w:szCs w:val="24"/>
        </w:rPr>
        <w:t>RCOEM</w:t>
      </w:r>
      <w:r w:rsidRPr="008F7CC0">
        <w:rPr>
          <w:rFonts w:eastAsia="Palatino Linotype" w:cs="Palatino Linotype"/>
          <w:color w:val="000000"/>
          <w:szCs w:val="24"/>
        </w:rPr>
        <w:t xml:space="preserve"> con el expediente número</w:t>
      </w:r>
      <w:r w:rsidR="00A970D5" w:rsidRPr="008F7CC0">
        <w:rPr>
          <w:rFonts w:eastAsia="Palatino Linotype" w:cs="Palatino Linotype"/>
          <w:color w:val="000000"/>
          <w:szCs w:val="24"/>
        </w:rPr>
        <w:t xml:space="preserve"> </w:t>
      </w:r>
      <w:r w:rsidR="00607BD5" w:rsidRPr="008F7CC0">
        <w:rPr>
          <w:rFonts w:eastAsia="Palatino Linotype" w:cs="Palatino Linotype"/>
          <w:b/>
          <w:color w:val="000000"/>
          <w:szCs w:val="24"/>
        </w:rPr>
        <w:t>07230/INFOEM/AD/RR/2025</w:t>
      </w:r>
      <w:r w:rsidR="00A06896" w:rsidRPr="008F7CC0">
        <w:rPr>
          <w:rFonts w:eastAsia="Palatino Linotype" w:cs="Palatino Linotype"/>
          <w:color w:val="000000"/>
          <w:szCs w:val="24"/>
        </w:rPr>
        <w:t xml:space="preserve">, </w:t>
      </w:r>
      <w:r w:rsidRPr="008F7CC0">
        <w:rPr>
          <w:rFonts w:eastAsia="Palatino Linotype" w:cs="Palatino Linotype"/>
          <w:color w:val="000000"/>
          <w:szCs w:val="24"/>
        </w:rPr>
        <w:t>en el que manifestó</w:t>
      </w:r>
      <w:r w:rsidR="00A970D5" w:rsidRPr="008F7CC0">
        <w:rPr>
          <w:rFonts w:eastAsia="Palatino Linotype" w:cs="Palatino Linotype"/>
          <w:color w:val="000000"/>
          <w:szCs w:val="24"/>
        </w:rPr>
        <w:t xml:space="preserve"> lo siguiente:</w:t>
      </w:r>
    </w:p>
    <w:p w14:paraId="7AA0C9F4" w14:textId="046134A0"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F7CC0" w:rsidRDefault="00A970D5" w:rsidP="006922F5">
      <w:pPr>
        <w:contextualSpacing/>
        <w:rPr>
          <w:rFonts w:eastAsia="Palatino Linotype" w:cs="Palatino Linotype"/>
          <w:b/>
        </w:rPr>
      </w:pPr>
      <w:r w:rsidRPr="008F7CC0">
        <w:rPr>
          <w:rFonts w:eastAsia="Palatino Linotype" w:cs="Palatino Linotype"/>
          <w:b/>
        </w:rPr>
        <w:t>Acto Impugnado:</w:t>
      </w:r>
      <w:r w:rsidR="00655007" w:rsidRPr="008F7CC0">
        <w:rPr>
          <w:rFonts w:eastAsia="Palatino Linotype" w:cs="Palatino Linotype"/>
          <w:b/>
        </w:rPr>
        <w:t xml:space="preserve"> </w:t>
      </w:r>
    </w:p>
    <w:p w14:paraId="4A0EFE5A" w14:textId="744357B8" w:rsidR="00A970D5" w:rsidRPr="008F7CC0" w:rsidRDefault="5C35490E" w:rsidP="5C35490E">
      <w:pPr>
        <w:pStyle w:val="Fundamentos"/>
        <w:rPr>
          <w:b/>
          <w:bCs/>
          <w:lang w:val="es-ES"/>
        </w:rPr>
      </w:pPr>
      <w:r w:rsidRPr="008F7CC0">
        <w:rPr>
          <w:lang w:val="es-ES"/>
        </w:rPr>
        <w:t>«</w:t>
      </w:r>
      <w:r w:rsidR="0071132C" w:rsidRPr="008F7CC0">
        <w:rPr>
          <w:lang w:val="es-ES"/>
        </w:rPr>
        <w:t xml:space="preserve">La </w:t>
      </w:r>
      <w:proofErr w:type="spellStart"/>
      <w:r w:rsidR="0071132C" w:rsidRPr="008F7CC0">
        <w:rPr>
          <w:lang w:val="es-ES"/>
        </w:rPr>
        <w:t>omision</w:t>
      </w:r>
      <w:proofErr w:type="spellEnd"/>
      <w:r w:rsidR="0071132C" w:rsidRPr="008F7CC0">
        <w:rPr>
          <w:lang w:val="es-ES"/>
        </w:rPr>
        <w:t xml:space="preserve"> por parte del instituto como </w:t>
      </w:r>
      <w:proofErr w:type="spellStart"/>
      <w:r w:rsidR="0071132C" w:rsidRPr="008F7CC0">
        <w:rPr>
          <w:lang w:val="es-ES"/>
        </w:rPr>
        <w:t>organo</w:t>
      </w:r>
      <w:proofErr w:type="spellEnd"/>
      <w:r w:rsidR="0071132C" w:rsidRPr="008F7CC0">
        <w:rPr>
          <w:lang w:val="es-ES"/>
        </w:rPr>
        <w:t xml:space="preserve"> garante ante la </w:t>
      </w:r>
      <w:proofErr w:type="spellStart"/>
      <w:r w:rsidR="0071132C" w:rsidRPr="008F7CC0">
        <w:rPr>
          <w:lang w:val="es-ES"/>
        </w:rPr>
        <w:t>violacion</w:t>
      </w:r>
      <w:proofErr w:type="spellEnd"/>
      <w:r w:rsidR="0071132C" w:rsidRPr="008F7CC0">
        <w:rPr>
          <w:lang w:val="es-ES"/>
        </w:rPr>
        <w:t xml:space="preserve"> de los derechos arco por parte del sujeto obligado responsable ayuntamiento municipal de </w:t>
      </w:r>
      <w:proofErr w:type="spellStart"/>
      <w:r w:rsidR="0071132C" w:rsidRPr="008F7CC0">
        <w:rPr>
          <w:lang w:val="es-ES"/>
        </w:rPr>
        <w:t>teoloyucan</w:t>
      </w:r>
      <w:proofErr w:type="spellEnd"/>
      <w:r w:rsidR="0071132C" w:rsidRPr="008F7CC0">
        <w:rPr>
          <w:lang w:val="es-ES"/>
        </w:rPr>
        <w:t xml:space="preserve"> y la inobservancia a la solicitud realizada, ya que No se </w:t>
      </w:r>
      <w:proofErr w:type="spellStart"/>
      <w:r w:rsidR="0071132C" w:rsidRPr="008F7CC0">
        <w:rPr>
          <w:lang w:val="es-ES"/>
        </w:rPr>
        <w:t>dá</w:t>
      </w:r>
      <w:proofErr w:type="spellEnd"/>
      <w:r w:rsidR="0071132C" w:rsidRPr="008F7CC0">
        <w:rPr>
          <w:lang w:val="es-ES"/>
        </w:rPr>
        <w:t xml:space="preserve"> respuesta a la solicitud hecha por el que suscribe para el ejercicio de los derechos ARCO dentro de los plazos establecidos en la Ley. LA FALTA DE RESPUESTA YA QUE NO SE JUSTIFICO POR PARTE DEL SUJETO OBLIGADO, LAS CIRCUNSTANCIASPOR LAS QUE NO DA RESPUESTA. No se </w:t>
      </w:r>
      <w:proofErr w:type="spellStart"/>
      <w:r w:rsidR="0071132C" w:rsidRPr="008F7CC0">
        <w:rPr>
          <w:lang w:val="es-ES"/>
        </w:rPr>
        <w:t>dá</w:t>
      </w:r>
      <w:proofErr w:type="spellEnd"/>
      <w:r w:rsidR="0071132C" w:rsidRPr="008F7CC0">
        <w:rPr>
          <w:lang w:val="es-ES"/>
        </w:rPr>
        <w:t xml:space="preserve"> respuesta a una solicitud para el ejercicio de los derechos ARCO dentro de los plazos establecidos en la Ley. fundamento </w:t>
      </w:r>
      <w:proofErr w:type="spellStart"/>
      <w:r w:rsidR="0071132C" w:rsidRPr="008F7CC0">
        <w:rPr>
          <w:lang w:val="es-ES"/>
        </w:rPr>
        <w:t>articulos</w:t>
      </w:r>
      <w:proofErr w:type="spellEnd"/>
      <w:r w:rsidR="0071132C" w:rsidRPr="008F7CC0">
        <w:rPr>
          <w:lang w:val="es-ES"/>
        </w:rPr>
        <w:t xml:space="preserve"> 82,90,97,108 y </w:t>
      </w:r>
      <w:proofErr w:type="spellStart"/>
      <w:r w:rsidR="0071132C" w:rsidRPr="008F7CC0">
        <w:rPr>
          <w:lang w:val="es-ES"/>
        </w:rPr>
        <w:t>demas</w:t>
      </w:r>
      <w:proofErr w:type="spellEnd"/>
      <w:r w:rsidR="0071132C" w:rsidRPr="008F7CC0">
        <w:rPr>
          <w:lang w:val="es-ES"/>
        </w:rPr>
        <w:t xml:space="preserve"> relativos y aplicables de la Ley de Protección de Datos Personales en Posesión de Sujetos Obligados del Estado de México y Municipios.</w:t>
      </w:r>
      <w:r w:rsidRPr="008F7CC0">
        <w:rPr>
          <w:lang w:val="es-ES"/>
        </w:rPr>
        <w:t>» (Sic)</w:t>
      </w:r>
    </w:p>
    <w:p w14:paraId="3C40A441" w14:textId="0B2599C4" w:rsidR="00A970D5" w:rsidRPr="008F7CC0" w:rsidRDefault="00A970D5" w:rsidP="00FA1919">
      <w:pPr>
        <w:tabs>
          <w:tab w:val="left" w:pos="2515"/>
        </w:tabs>
        <w:contextualSpacing/>
        <w:rPr>
          <w:rFonts w:eastAsia="Palatino Linotype" w:cs="Palatino Linotype"/>
          <w:iCs/>
          <w:szCs w:val="24"/>
          <w:lang w:val="es-ES"/>
        </w:rPr>
      </w:pPr>
    </w:p>
    <w:p w14:paraId="0F6CFE30" w14:textId="719FCACE" w:rsidR="00300EA0" w:rsidRPr="008F7CC0" w:rsidRDefault="002B6B0F" w:rsidP="00300EA0">
      <w:pPr>
        <w:contextualSpacing/>
        <w:rPr>
          <w:rFonts w:eastAsia="Palatino Linotype" w:cs="Palatino Linotype"/>
          <w:b/>
        </w:rPr>
      </w:pPr>
      <w:r w:rsidRPr="008F7CC0">
        <w:rPr>
          <w:rFonts w:eastAsia="Palatino Linotype" w:cs="Palatino Linotype"/>
          <w:b/>
        </w:rPr>
        <w:t>Razones o motivos de inconformidad</w:t>
      </w:r>
      <w:r w:rsidR="00300EA0" w:rsidRPr="008F7CC0">
        <w:rPr>
          <w:rFonts w:eastAsia="Palatino Linotype" w:cs="Palatino Linotype"/>
          <w:b/>
        </w:rPr>
        <w:t xml:space="preserve">: </w:t>
      </w:r>
    </w:p>
    <w:p w14:paraId="636038ED" w14:textId="144F00AB" w:rsidR="00300EA0" w:rsidRPr="008F7CC0" w:rsidRDefault="00300EA0" w:rsidP="00300EA0">
      <w:pPr>
        <w:pStyle w:val="Fundamentos"/>
        <w:rPr>
          <w:b/>
          <w:bCs/>
          <w:lang w:val="es-ES"/>
        </w:rPr>
      </w:pPr>
      <w:r w:rsidRPr="008F7CC0">
        <w:rPr>
          <w:lang w:val="es-ES"/>
        </w:rPr>
        <w:t>«</w:t>
      </w:r>
      <w:r w:rsidR="00FC7E61" w:rsidRPr="008F7CC0">
        <w:rPr>
          <w:lang w:val="es-ES"/>
        </w:rPr>
        <w:t xml:space="preserve">La </w:t>
      </w:r>
      <w:proofErr w:type="spellStart"/>
      <w:r w:rsidR="00FC7E61" w:rsidRPr="008F7CC0">
        <w:rPr>
          <w:lang w:val="es-ES"/>
        </w:rPr>
        <w:t>omision</w:t>
      </w:r>
      <w:proofErr w:type="spellEnd"/>
      <w:r w:rsidR="00FC7E61" w:rsidRPr="008F7CC0">
        <w:rPr>
          <w:lang w:val="es-ES"/>
        </w:rPr>
        <w:t xml:space="preserve"> por parte del instituto como </w:t>
      </w:r>
      <w:proofErr w:type="spellStart"/>
      <w:r w:rsidR="00FC7E61" w:rsidRPr="008F7CC0">
        <w:rPr>
          <w:lang w:val="es-ES"/>
        </w:rPr>
        <w:t>organo</w:t>
      </w:r>
      <w:proofErr w:type="spellEnd"/>
      <w:r w:rsidR="00FC7E61" w:rsidRPr="008F7CC0">
        <w:rPr>
          <w:lang w:val="es-ES"/>
        </w:rPr>
        <w:t xml:space="preserve"> garante ante la </w:t>
      </w:r>
      <w:proofErr w:type="spellStart"/>
      <w:r w:rsidR="00FC7E61" w:rsidRPr="008F7CC0">
        <w:rPr>
          <w:lang w:val="es-ES"/>
        </w:rPr>
        <w:t>violacion</w:t>
      </w:r>
      <w:proofErr w:type="spellEnd"/>
      <w:r w:rsidR="00FC7E61" w:rsidRPr="008F7CC0">
        <w:rPr>
          <w:lang w:val="es-ES"/>
        </w:rPr>
        <w:t xml:space="preserve"> de los derechos arco por parte del sujeto obligado responsable ayuntamiento municipal de </w:t>
      </w:r>
      <w:proofErr w:type="spellStart"/>
      <w:r w:rsidR="00FC7E61" w:rsidRPr="008F7CC0">
        <w:rPr>
          <w:lang w:val="es-ES"/>
        </w:rPr>
        <w:t>teoloyucan</w:t>
      </w:r>
      <w:proofErr w:type="spellEnd"/>
      <w:r w:rsidR="00FC7E61" w:rsidRPr="008F7CC0">
        <w:rPr>
          <w:lang w:val="es-ES"/>
        </w:rPr>
        <w:t xml:space="preserve"> y la inobservancia a la solicitud realizada, ya que No se </w:t>
      </w:r>
      <w:proofErr w:type="spellStart"/>
      <w:r w:rsidR="00FC7E61" w:rsidRPr="008F7CC0">
        <w:rPr>
          <w:lang w:val="es-ES"/>
        </w:rPr>
        <w:t>dá</w:t>
      </w:r>
      <w:proofErr w:type="spellEnd"/>
      <w:r w:rsidR="00FC7E61" w:rsidRPr="008F7CC0">
        <w:rPr>
          <w:lang w:val="es-ES"/>
        </w:rPr>
        <w:t xml:space="preserve"> respuesta a la solicitud hecha por el que suscribe para el ejercicio de los derechos ARCO dentro de los plazos establecidos en la Ley. LA FALTA DE RESPUESTA YA QUE NO SE JUSTIFICO POR PARTE DEL SUJETO OBLIGADO, LAS CIRCUNSTANCIASPOR LAS QUE NO DA RESPUESTA. No se </w:t>
      </w:r>
      <w:proofErr w:type="spellStart"/>
      <w:r w:rsidR="00FC7E61" w:rsidRPr="008F7CC0">
        <w:rPr>
          <w:lang w:val="es-ES"/>
        </w:rPr>
        <w:t>dá</w:t>
      </w:r>
      <w:proofErr w:type="spellEnd"/>
      <w:r w:rsidR="00FC7E61" w:rsidRPr="008F7CC0">
        <w:rPr>
          <w:lang w:val="es-ES"/>
        </w:rPr>
        <w:t xml:space="preserve"> respuesta a una solicitud para el ejercicio de los derechos ARCO dentro de los plazos establecidos en la Ley. fundamento </w:t>
      </w:r>
      <w:proofErr w:type="spellStart"/>
      <w:r w:rsidR="00FC7E61" w:rsidRPr="008F7CC0">
        <w:rPr>
          <w:lang w:val="es-ES"/>
        </w:rPr>
        <w:t>articulos</w:t>
      </w:r>
      <w:proofErr w:type="spellEnd"/>
      <w:r w:rsidR="00FC7E61" w:rsidRPr="008F7CC0">
        <w:rPr>
          <w:lang w:val="es-ES"/>
        </w:rPr>
        <w:t xml:space="preserve"> 82,90,97,108 y </w:t>
      </w:r>
      <w:proofErr w:type="spellStart"/>
      <w:r w:rsidR="00FC7E61" w:rsidRPr="008F7CC0">
        <w:rPr>
          <w:lang w:val="es-ES"/>
        </w:rPr>
        <w:t>demas</w:t>
      </w:r>
      <w:proofErr w:type="spellEnd"/>
      <w:r w:rsidR="00FC7E61" w:rsidRPr="008F7CC0">
        <w:rPr>
          <w:lang w:val="es-ES"/>
        </w:rPr>
        <w:t xml:space="preserve"> relativos y aplicables de la Ley de Protección de Datos Personales en Posesión de Sujetos Obligados del Estado de México y Municipios.</w:t>
      </w:r>
      <w:r w:rsidRPr="008F7CC0">
        <w:rPr>
          <w:lang w:val="es-ES"/>
        </w:rPr>
        <w:t>» (Sic)</w:t>
      </w:r>
    </w:p>
    <w:p w14:paraId="0A3CE1C1" w14:textId="77777777" w:rsidR="00390EBF" w:rsidRPr="008F7CC0" w:rsidRDefault="00390EBF" w:rsidP="006922F5">
      <w:pPr>
        <w:contextualSpacing/>
        <w:rPr>
          <w:rFonts w:eastAsia="Palatino Linotype" w:cs="Palatino Linotype"/>
          <w:iCs/>
          <w:szCs w:val="24"/>
          <w:lang w:val="es-ES"/>
        </w:rPr>
      </w:pPr>
    </w:p>
    <w:p w14:paraId="11D7F189" w14:textId="1D33C435" w:rsidR="00A970D5" w:rsidRPr="008F7CC0" w:rsidRDefault="00CD366D" w:rsidP="006922F5">
      <w:pPr>
        <w:pStyle w:val="Ttulo2"/>
        <w:rPr>
          <w:rFonts w:eastAsia="Palatino Linotype"/>
        </w:rPr>
      </w:pPr>
      <w:r w:rsidRPr="008F7CC0">
        <w:rPr>
          <w:rFonts w:eastAsia="Palatino Linotype"/>
        </w:rPr>
        <w:t>CUAR</w:t>
      </w:r>
      <w:r w:rsidR="007A1154" w:rsidRPr="008F7CC0">
        <w:rPr>
          <w:rFonts w:eastAsia="Palatino Linotype"/>
        </w:rPr>
        <w:t>TO</w:t>
      </w:r>
      <w:r w:rsidR="00A970D5" w:rsidRPr="008F7CC0">
        <w:rPr>
          <w:rFonts w:eastAsia="Palatino Linotype"/>
        </w:rPr>
        <w:t>. Del turno y admisión del recurso de revisión.</w:t>
      </w:r>
    </w:p>
    <w:p w14:paraId="2459DEBA" w14:textId="6390522A" w:rsidR="00A970D5" w:rsidRPr="008F7CC0" w:rsidRDefault="70652167" w:rsidP="70652167">
      <w:pPr>
        <w:pBdr>
          <w:top w:val="nil"/>
          <w:left w:val="nil"/>
          <w:bottom w:val="nil"/>
          <w:right w:val="nil"/>
          <w:between w:val="nil"/>
        </w:pBdr>
        <w:contextualSpacing/>
        <w:rPr>
          <w:rFonts w:eastAsia="Palatino Linotype" w:cs="Palatino Linotype"/>
          <w:color w:val="000000" w:themeColor="text1"/>
          <w:lang w:val="es-ES"/>
        </w:rPr>
      </w:pPr>
      <w:r w:rsidRPr="008F7CC0">
        <w:rPr>
          <w:rFonts w:eastAsia="Palatino Linotype" w:cs="Palatino Linotype"/>
          <w:color w:val="000000" w:themeColor="text1"/>
          <w:lang w:val="es-ES"/>
        </w:rPr>
        <w:t xml:space="preserve">Medio de impugnación que le fue turnado al </w:t>
      </w:r>
      <w:r w:rsidRPr="008F7CC0">
        <w:rPr>
          <w:rFonts w:eastAsia="Palatino Linotype" w:cs="Palatino Linotype"/>
          <w:b/>
          <w:bCs/>
          <w:color w:val="000000" w:themeColor="text1"/>
          <w:lang w:val="es-ES"/>
        </w:rPr>
        <w:t>Comisionado Presidente José Martínez Vilchis</w:t>
      </w:r>
      <w:r w:rsidRPr="008F7CC0">
        <w:rPr>
          <w:rFonts w:eastAsia="Palatino Linotype" w:cs="Palatino Linotype"/>
          <w:color w:val="000000" w:themeColor="text1"/>
          <w:lang w:val="es-ES"/>
        </w:rPr>
        <w:t xml:space="preserve">, por medio del sistema electrónico en términos </w:t>
      </w:r>
      <w:r w:rsidR="00F64D47" w:rsidRPr="008F7CC0">
        <w:rPr>
          <w:rFonts w:eastAsia="Palatino Linotype" w:cs="Palatino Linotype"/>
          <w:color w:val="000000" w:themeColor="text1"/>
          <w:lang w:val="es-ES"/>
        </w:rPr>
        <w:t xml:space="preserve">de los artículos 11 y 127 de la Ley de </w:t>
      </w:r>
      <w:r w:rsidR="00F64D47" w:rsidRPr="008F7CC0">
        <w:rPr>
          <w:rFonts w:eastAsia="Palatino Linotype" w:cs="Palatino Linotype"/>
          <w:color w:val="000000" w:themeColor="text1"/>
          <w:lang w:val="es-ES"/>
        </w:rPr>
        <w:lastRenderedPageBreak/>
        <w:t>Protección de Datos Personales en Posesión de Sujetos Obligados del Estado de México y Municipios, con relación al diverso 185, fracción I, de la Ley de Transparencia y Acceso a la Información Pública del Estado de México y Municipios, de aplicación supletoria a la citada Ley de Protección de Datos Personales por disposición de su artículo 11</w:t>
      </w:r>
      <w:r w:rsidRPr="008F7CC0">
        <w:rPr>
          <w:rFonts w:eastAsia="Palatino Linotype" w:cs="Palatino Linotype"/>
          <w:color w:val="000000" w:themeColor="text1"/>
          <w:lang w:val="es-ES"/>
        </w:rPr>
        <w:t>, al cual recayó acuerdo de</w:t>
      </w:r>
      <w:r w:rsidR="00FB3D5B" w:rsidRPr="008F7CC0">
        <w:rPr>
          <w:rFonts w:eastAsia="Palatino Linotype" w:cs="Palatino Linotype"/>
          <w:color w:val="000000" w:themeColor="text1"/>
          <w:lang w:val="es-ES"/>
        </w:rPr>
        <w:t xml:space="preserve"> admisión de fecha </w:t>
      </w:r>
      <w:r w:rsidR="00810D7B" w:rsidRPr="008F7CC0">
        <w:rPr>
          <w:rFonts w:eastAsia="Palatino Linotype" w:cs="Palatino Linotype"/>
          <w:color w:val="000000" w:themeColor="text1"/>
          <w:lang w:val="es-ES"/>
        </w:rPr>
        <w:t>d</w:t>
      </w:r>
      <w:r w:rsidR="002B796C" w:rsidRPr="008F7CC0">
        <w:rPr>
          <w:rFonts w:eastAsia="Palatino Linotype" w:cs="Palatino Linotype"/>
          <w:color w:val="000000" w:themeColor="text1"/>
          <w:lang w:val="es-ES"/>
        </w:rPr>
        <w:t>iecinueve</w:t>
      </w:r>
      <w:r w:rsidR="00810D7B" w:rsidRPr="008F7CC0">
        <w:rPr>
          <w:rFonts w:eastAsia="Palatino Linotype" w:cs="Palatino Linotype"/>
          <w:color w:val="000000" w:themeColor="text1"/>
          <w:lang w:val="es-ES"/>
        </w:rPr>
        <w:t xml:space="preserve"> de junio</w:t>
      </w:r>
      <w:r w:rsidR="00774AC3" w:rsidRPr="008F7CC0">
        <w:rPr>
          <w:rFonts w:eastAsia="Palatino Linotype" w:cs="Palatino Linotype"/>
          <w:color w:val="000000" w:themeColor="text1"/>
          <w:lang w:val="es-ES"/>
        </w:rPr>
        <w:t xml:space="preserve"> de dos mil veinticinco</w:t>
      </w:r>
      <w:r w:rsidR="007F3335" w:rsidRPr="008F7CC0">
        <w:rPr>
          <w:rFonts w:eastAsia="Palatino Linotype" w:cs="Palatino Linotype"/>
          <w:color w:val="000000" w:themeColor="text1"/>
          <w:lang w:val="es-ES"/>
        </w:rPr>
        <w:t>.</w:t>
      </w:r>
    </w:p>
    <w:p w14:paraId="230CFECD" w14:textId="77777777" w:rsidR="002B796C" w:rsidRPr="008F7CC0" w:rsidRDefault="002B796C" w:rsidP="70652167">
      <w:pPr>
        <w:pBdr>
          <w:top w:val="nil"/>
          <w:left w:val="nil"/>
          <w:bottom w:val="nil"/>
          <w:right w:val="nil"/>
          <w:between w:val="nil"/>
        </w:pBdr>
        <w:contextualSpacing/>
        <w:rPr>
          <w:rFonts w:eastAsia="Palatino Linotype" w:cs="Palatino Linotype"/>
          <w:color w:val="000000" w:themeColor="text1"/>
          <w:lang w:val="es-ES"/>
        </w:rPr>
      </w:pPr>
    </w:p>
    <w:p w14:paraId="3A47CA84" w14:textId="21846FE2" w:rsidR="002B796C" w:rsidRPr="008F7CC0" w:rsidRDefault="00077AFD" w:rsidP="00077AFD">
      <w:pPr>
        <w:pStyle w:val="Ttulo2"/>
        <w:rPr>
          <w:rFonts w:eastAsia="Palatino Linotype"/>
        </w:rPr>
      </w:pPr>
      <w:r w:rsidRPr="008F7CC0">
        <w:rPr>
          <w:rFonts w:eastAsia="Palatino Linotype"/>
        </w:rPr>
        <w:t>QUINTO</w:t>
      </w:r>
      <w:r w:rsidR="002B796C" w:rsidRPr="008F7CC0">
        <w:rPr>
          <w:rFonts w:eastAsia="Palatino Linotype"/>
        </w:rPr>
        <w:t>. De</w:t>
      </w:r>
      <w:r w:rsidRPr="008F7CC0">
        <w:rPr>
          <w:rFonts w:eastAsia="Palatino Linotype"/>
        </w:rPr>
        <w:t xml:space="preserve"> </w:t>
      </w:r>
      <w:r w:rsidR="002B796C" w:rsidRPr="008F7CC0">
        <w:rPr>
          <w:rFonts w:eastAsia="Palatino Linotype"/>
        </w:rPr>
        <w:t>l</w:t>
      </w:r>
      <w:r w:rsidRPr="008F7CC0">
        <w:rPr>
          <w:rFonts w:eastAsia="Palatino Linotype"/>
        </w:rPr>
        <w:t>a reconducción de la vía</w:t>
      </w:r>
      <w:r w:rsidR="002B796C" w:rsidRPr="008F7CC0">
        <w:rPr>
          <w:rFonts w:eastAsia="Palatino Linotype"/>
        </w:rPr>
        <w:t>.</w:t>
      </w:r>
    </w:p>
    <w:p w14:paraId="031853EE" w14:textId="77777777" w:rsidR="00854631" w:rsidRPr="008F7CC0" w:rsidRDefault="00077AFD" w:rsidP="00854631">
      <w:pPr>
        <w:pBdr>
          <w:top w:val="nil"/>
          <w:left w:val="nil"/>
          <w:bottom w:val="nil"/>
          <w:right w:val="nil"/>
          <w:between w:val="nil"/>
        </w:pBdr>
        <w:contextualSpacing/>
        <w:rPr>
          <w:rFonts w:eastAsia="Palatino Linotype" w:cs="Palatino Linotype"/>
          <w:color w:val="000000" w:themeColor="text1"/>
          <w:lang w:val="es-ES"/>
        </w:rPr>
      </w:pPr>
      <w:r w:rsidRPr="008F7CC0">
        <w:rPr>
          <w:rFonts w:eastAsia="Palatino Linotype" w:cs="Palatino Linotype"/>
          <w:color w:val="000000" w:themeColor="text1"/>
          <w:lang w:val="es-ES"/>
        </w:rPr>
        <w:t xml:space="preserve">Al advertir la naturaleza de la solicitud planteada por el Recurrente, mediante acuerdo de fecha </w:t>
      </w:r>
      <w:r w:rsidR="003B06C7" w:rsidRPr="008F7CC0">
        <w:rPr>
          <w:rFonts w:eastAsia="Palatino Linotype" w:cs="Palatino Linotype"/>
          <w:color w:val="000000" w:themeColor="text1"/>
          <w:lang w:val="es-ES"/>
        </w:rPr>
        <w:t xml:space="preserve">diecinueve de junio de dos mil veinticinco, </w:t>
      </w:r>
      <w:r w:rsidR="008C1265" w:rsidRPr="008F7CC0">
        <w:rPr>
          <w:rFonts w:eastAsia="Palatino Linotype" w:cs="Palatino Linotype"/>
          <w:color w:val="000000" w:themeColor="text1"/>
          <w:lang w:val="es-ES"/>
        </w:rPr>
        <w:t>este Instituto determinó que se decreta</w:t>
      </w:r>
      <w:r w:rsidR="005A3C8D" w:rsidRPr="008F7CC0">
        <w:rPr>
          <w:rFonts w:eastAsia="Palatino Linotype" w:cs="Palatino Linotype"/>
          <w:color w:val="000000" w:themeColor="text1"/>
          <w:lang w:val="es-ES"/>
        </w:rPr>
        <w:t>ba</w:t>
      </w:r>
      <w:r w:rsidR="008C1265" w:rsidRPr="008F7CC0">
        <w:rPr>
          <w:rFonts w:eastAsia="Palatino Linotype" w:cs="Palatino Linotype"/>
          <w:color w:val="000000" w:themeColor="text1"/>
          <w:lang w:val="es-ES"/>
        </w:rPr>
        <w:t xml:space="preserve"> la reconducción de vía de </w:t>
      </w:r>
      <w:r w:rsidR="007E118E" w:rsidRPr="008F7CC0">
        <w:rPr>
          <w:rFonts w:eastAsia="Palatino Linotype" w:cs="Palatino Linotype"/>
          <w:color w:val="000000" w:themeColor="text1"/>
          <w:lang w:val="es-ES"/>
        </w:rPr>
        <w:t xml:space="preserve">Acceso a Datos Personales a Acceso a la de Acceso a la Información Pública, conforme a lo establecido en </w:t>
      </w:r>
      <w:r w:rsidR="005A3C8D" w:rsidRPr="008F7CC0">
        <w:rPr>
          <w:rFonts w:eastAsia="Palatino Linotype" w:cs="Palatino Linotype"/>
          <w:color w:val="000000" w:themeColor="text1"/>
          <w:lang w:val="es-ES"/>
        </w:rPr>
        <w:t>el segundo párrafo del artículo 112 de la Ley de Protección de Datos Personales en Posesión de Sujetos</w:t>
      </w:r>
      <w:r w:rsidR="00295415" w:rsidRPr="008F7CC0">
        <w:rPr>
          <w:rFonts w:eastAsia="Palatino Linotype" w:cs="Palatino Linotype"/>
          <w:color w:val="000000" w:themeColor="text1"/>
          <w:lang w:val="es-ES"/>
        </w:rPr>
        <w:t xml:space="preserve"> Obligados del Estado de México y Municipios</w:t>
      </w:r>
      <w:r w:rsidR="007E118E" w:rsidRPr="008F7CC0">
        <w:rPr>
          <w:rFonts w:eastAsia="Palatino Linotype" w:cs="Palatino Linotype"/>
          <w:color w:val="000000" w:themeColor="text1"/>
          <w:lang w:val="es-ES"/>
        </w:rPr>
        <w:t xml:space="preserve"> </w:t>
      </w:r>
      <w:r w:rsidR="00854631" w:rsidRPr="008F7CC0">
        <w:rPr>
          <w:rFonts w:eastAsia="Palatino Linotype" w:cs="Palatino Linotype"/>
          <w:lang w:val="es-ES"/>
        </w:rPr>
        <w:t>otorgándose</w:t>
      </w:r>
      <w:r w:rsidR="00854631" w:rsidRPr="008F7CC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06F68EE" w:rsidR="00A970D5" w:rsidRPr="008F7CC0" w:rsidRDefault="00D004BF" w:rsidP="006922F5">
      <w:pPr>
        <w:pStyle w:val="Ttulo2"/>
        <w:rPr>
          <w:rFonts w:eastAsia="Palatino Linotype"/>
        </w:rPr>
      </w:pPr>
      <w:r w:rsidRPr="008F7CC0">
        <w:rPr>
          <w:rFonts w:eastAsia="Palatino Linotype"/>
        </w:rPr>
        <w:t>SEXTO</w:t>
      </w:r>
      <w:r w:rsidR="00A970D5" w:rsidRPr="008F7CC0">
        <w:rPr>
          <w:rFonts w:eastAsia="Palatino Linotype"/>
        </w:rPr>
        <w:t>. De la etapa de instrucción.</w:t>
      </w:r>
    </w:p>
    <w:p w14:paraId="65B67F3E" w14:textId="19CC6D4F" w:rsidR="00CD366D" w:rsidRPr="008F7CC0" w:rsidRDefault="00D004BF" w:rsidP="00CD366D">
      <w:pPr>
        <w:pBdr>
          <w:top w:val="nil"/>
          <w:left w:val="nil"/>
          <w:bottom w:val="nil"/>
          <w:right w:val="nil"/>
          <w:between w:val="nil"/>
        </w:pBdr>
        <w:rPr>
          <w:rFonts w:eastAsia="Palatino Linotype" w:cs="Palatino Linotype"/>
          <w:color w:val="000000"/>
          <w:szCs w:val="24"/>
        </w:rPr>
      </w:pPr>
      <w:r w:rsidRPr="008F7CC0">
        <w:rPr>
          <w:rFonts w:cs="Arial"/>
        </w:rPr>
        <w:t>Durante la etapa de manifestaciones,</w:t>
      </w:r>
      <w:r w:rsidRPr="008F7CC0">
        <w:rPr>
          <w:rFonts w:cs="Arial"/>
          <w:b/>
        </w:rPr>
        <w:t xml:space="preserve"> </w:t>
      </w:r>
      <w:r w:rsidRPr="008F7CC0">
        <w:rPr>
          <w:rFonts w:cs="Arial"/>
        </w:rPr>
        <w:t>de las constancias que obran en el SARCOEM, se advierte</w:t>
      </w:r>
      <w:r w:rsidR="00FC336C" w:rsidRPr="008F7CC0">
        <w:rPr>
          <w:rFonts w:cs="Arial"/>
        </w:rPr>
        <w:t xml:space="preserve"> que el Sujeto Obligado omitió rendir </w:t>
      </w:r>
      <w:r w:rsidR="005E1A55" w:rsidRPr="008F7CC0">
        <w:rPr>
          <w:rFonts w:cs="Arial"/>
        </w:rPr>
        <w:t>el Informe Justificado; asimismo, el Recurrente no emitió manifestaciones</w:t>
      </w:r>
      <w:r w:rsidR="001163B4" w:rsidRPr="008F7CC0">
        <w:rPr>
          <w:rFonts w:cs="Arial"/>
        </w:rPr>
        <w:t>, vertió alegatos ni presentó pruebas que a su derecho convinieran.</w:t>
      </w:r>
    </w:p>
    <w:p w14:paraId="5B536618" w14:textId="7ED50870" w:rsidR="00C02596" w:rsidRPr="008F7CC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303968F" w:rsidR="00A970D5" w:rsidRPr="008F7CC0" w:rsidRDefault="007A1154" w:rsidP="006922F5">
      <w:pPr>
        <w:pStyle w:val="Ttulo2"/>
        <w:rPr>
          <w:rFonts w:eastAsia="Palatino Linotype"/>
        </w:rPr>
      </w:pPr>
      <w:r w:rsidRPr="008F7CC0">
        <w:rPr>
          <w:rFonts w:eastAsia="Palatino Linotype"/>
        </w:rPr>
        <w:t>S</w:t>
      </w:r>
      <w:r w:rsidR="00CD366D" w:rsidRPr="008F7CC0">
        <w:rPr>
          <w:rFonts w:eastAsia="Palatino Linotype"/>
        </w:rPr>
        <w:t>EXT</w:t>
      </w:r>
      <w:r w:rsidR="00E21393" w:rsidRPr="008F7CC0">
        <w:rPr>
          <w:rFonts w:eastAsia="Palatino Linotype"/>
        </w:rPr>
        <w:t>O</w:t>
      </w:r>
      <w:r w:rsidR="00A970D5" w:rsidRPr="008F7CC0">
        <w:rPr>
          <w:rFonts w:eastAsia="Palatino Linotype"/>
        </w:rPr>
        <w:t>. Del cierre de instrucción.</w:t>
      </w:r>
    </w:p>
    <w:p w14:paraId="2456F4BD" w14:textId="56068411"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Así, una vez transcurrido el término legal, se decretó el cierre de instru</w:t>
      </w:r>
      <w:r w:rsidR="00AE6B11" w:rsidRPr="008F7CC0">
        <w:rPr>
          <w:rFonts w:eastAsia="Palatino Linotype" w:cs="Palatino Linotype"/>
          <w:color w:val="000000"/>
          <w:szCs w:val="24"/>
        </w:rPr>
        <w:t>cción</w:t>
      </w:r>
      <w:r w:rsidR="007826F1" w:rsidRPr="008F7CC0">
        <w:rPr>
          <w:rFonts w:eastAsia="Palatino Linotype" w:cs="Palatino Linotype"/>
          <w:color w:val="000000"/>
          <w:szCs w:val="24"/>
        </w:rPr>
        <w:t xml:space="preserve"> el</w:t>
      </w:r>
      <w:r w:rsidR="00B53BEF" w:rsidRPr="008F7CC0">
        <w:rPr>
          <w:rFonts w:eastAsia="Palatino Linotype" w:cs="Palatino Linotype"/>
          <w:color w:val="000000"/>
          <w:szCs w:val="24"/>
        </w:rPr>
        <w:t xml:space="preserve"> </w:t>
      </w:r>
      <w:r w:rsidR="00B83A22" w:rsidRPr="008F7CC0">
        <w:rPr>
          <w:rFonts w:eastAsia="Palatino Linotype" w:cs="Palatino Linotype"/>
          <w:color w:val="000000"/>
          <w:szCs w:val="24"/>
        </w:rPr>
        <w:t>treinta</w:t>
      </w:r>
      <w:r w:rsidR="00D865CD" w:rsidRPr="008F7CC0">
        <w:rPr>
          <w:rFonts w:eastAsia="Palatino Linotype" w:cs="Palatino Linotype"/>
          <w:color w:val="000000"/>
          <w:szCs w:val="24"/>
        </w:rPr>
        <w:t xml:space="preserve"> de junio</w:t>
      </w:r>
      <w:r w:rsidR="001F3363" w:rsidRPr="008F7CC0">
        <w:rPr>
          <w:rFonts w:eastAsia="Palatino Linotype" w:cs="Palatino Linotype"/>
          <w:color w:val="000000"/>
          <w:szCs w:val="24"/>
        </w:rPr>
        <w:t xml:space="preserve"> de dos mil veinticinco</w:t>
      </w:r>
      <w:r w:rsidRPr="008F7CC0">
        <w:rPr>
          <w:rFonts w:eastAsia="Palatino Linotype" w:cs="Palatino Linotype"/>
          <w:color w:val="000000"/>
          <w:szCs w:val="24"/>
        </w:rPr>
        <w:t xml:space="preserve">, en términos del artículo 185 </w:t>
      </w:r>
      <w:r w:rsidR="004579DC" w:rsidRPr="008F7CC0">
        <w:rPr>
          <w:rFonts w:eastAsia="Palatino Linotype" w:cs="Palatino Linotype"/>
          <w:color w:val="000000"/>
          <w:szCs w:val="24"/>
        </w:rPr>
        <w:t>f</w:t>
      </w:r>
      <w:r w:rsidRPr="008F7CC0">
        <w:rPr>
          <w:rFonts w:eastAsia="Palatino Linotype" w:cs="Palatino Linotype"/>
          <w:color w:val="000000"/>
          <w:szCs w:val="24"/>
        </w:rPr>
        <w:t xml:space="preserve">racción VI de la Ley de </w:t>
      </w:r>
      <w:r w:rsidRPr="008F7CC0">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04DFB677" w14:textId="77777777" w:rsidR="00EB1CF4" w:rsidRPr="008F7CC0"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8F7CC0" w:rsidRDefault="00CD366D" w:rsidP="00EB1CF4">
      <w:pPr>
        <w:pStyle w:val="Ttulo2"/>
        <w:rPr>
          <w:rFonts w:eastAsiaTheme="minorHAnsi"/>
          <w:lang w:eastAsia="en-US"/>
        </w:rPr>
      </w:pPr>
      <w:r w:rsidRPr="008F7CC0">
        <w:rPr>
          <w:rFonts w:eastAsiaTheme="minorHAnsi"/>
          <w:lang w:eastAsia="en-US"/>
        </w:rPr>
        <w:t>SÉPTIM</w:t>
      </w:r>
      <w:r w:rsidR="005019EE" w:rsidRPr="008F7CC0">
        <w:rPr>
          <w:rFonts w:eastAsiaTheme="minorHAnsi"/>
          <w:lang w:eastAsia="en-US"/>
        </w:rPr>
        <w:t>O</w:t>
      </w:r>
      <w:r w:rsidR="00EB1CF4" w:rsidRPr="008F7CC0">
        <w:rPr>
          <w:rFonts w:eastAsiaTheme="minorHAnsi"/>
          <w:lang w:eastAsia="en-US"/>
        </w:rPr>
        <w:t>. De la ampliación del término para resolver.</w:t>
      </w:r>
    </w:p>
    <w:p w14:paraId="3D8F26C7" w14:textId="3EABEFDA" w:rsidR="00EB1CF4" w:rsidRPr="008F7CC0" w:rsidRDefault="00EB1CF4" w:rsidP="00EB1CF4">
      <w:pPr>
        <w:pBdr>
          <w:top w:val="nil"/>
          <w:left w:val="nil"/>
          <w:bottom w:val="nil"/>
          <w:right w:val="nil"/>
          <w:between w:val="nil"/>
        </w:pBdr>
        <w:contextualSpacing/>
        <w:rPr>
          <w:rFonts w:eastAsiaTheme="minorHAnsi" w:cstheme="minorBidi"/>
          <w:szCs w:val="24"/>
          <w:lang w:eastAsia="en-US"/>
        </w:rPr>
      </w:pPr>
      <w:r w:rsidRPr="008F7CC0">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731FCD" w:rsidRPr="008F7CC0">
        <w:rPr>
          <w:rFonts w:eastAsiaTheme="minorHAnsi" w:cstheme="minorBidi"/>
          <w:szCs w:val="24"/>
          <w:lang w:eastAsia="en-US"/>
        </w:rPr>
        <w:t>dieciocho de septiembre</w:t>
      </w:r>
      <w:r w:rsidRPr="008F7CC0">
        <w:rPr>
          <w:rFonts w:eastAsiaTheme="minorHAnsi" w:cstheme="minorBidi"/>
          <w:szCs w:val="24"/>
          <w:lang w:eastAsia="en-US"/>
        </w:rPr>
        <w:t xml:space="preserve"> de dos mil veinticinco se notificó a las partes el acuerdo por el que se ordena ampliar el plazo para la emisión de la resolución, en términos del artículo </w:t>
      </w:r>
      <w:r w:rsidR="00E81955" w:rsidRPr="008F7CC0">
        <w:rPr>
          <w:rFonts w:cs="Arial"/>
          <w:szCs w:val="24"/>
        </w:rPr>
        <w:t>133 de la Ley de Protección de Datos Personales en Posesión de Sujetos Obligados del Estado de México y Municipios</w:t>
      </w:r>
      <w:r w:rsidRPr="008F7CC0">
        <w:rPr>
          <w:rFonts w:eastAsiaTheme="minorHAnsi" w:cstheme="minorBidi"/>
          <w:szCs w:val="24"/>
          <w:lang w:eastAsia="en-US"/>
        </w:rPr>
        <w:t>, ordenándose turnar los expedientes a la resolución que en derecho proceda.</w:t>
      </w:r>
    </w:p>
    <w:p w14:paraId="0283BD60" w14:textId="77777777" w:rsidR="009A70F6" w:rsidRPr="008F7CC0"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F7CC0" w:rsidRDefault="00A970D5" w:rsidP="006922F5">
      <w:pPr>
        <w:pStyle w:val="Ttulo1"/>
        <w:rPr>
          <w:rFonts w:eastAsia="Palatino Linotype"/>
          <w:lang w:val="es-ES_tradnl"/>
        </w:rPr>
      </w:pPr>
      <w:r w:rsidRPr="008F7CC0">
        <w:rPr>
          <w:rFonts w:eastAsia="Palatino Linotype"/>
          <w:lang w:val="es-ES_tradnl"/>
        </w:rPr>
        <w:t>C O N S I D E R A N D O</w:t>
      </w:r>
    </w:p>
    <w:p w14:paraId="32546275" w14:textId="77777777" w:rsidR="00A970D5" w:rsidRPr="008F7CC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F7CC0" w:rsidRDefault="00A970D5" w:rsidP="006922F5">
      <w:pPr>
        <w:pStyle w:val="Ttulo2"/>
        <w:rPr>
          <w:rFonts w:eastAsia="Palatino Linotype"/>
        </w:rPr>
      </w:pPr>
      <w:r w:rsidRPr="008F7CC0">
        <w:rPr>
          <w:rFonts w:eastAsia="Palatino Linotype"/>
        </w:rPr>
        <w:t>PRIMERO. De la competencia.</w:t>
      </w:r>
    </w:p>
    <w:p w14:paraId="5FA40324" w14:textId="7EBD8C12" w:rsidR="00A970D5" w:rsidRPr="008F7CC0" w:rsidRDefault="00E63F1C" w:rsidP="006922F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8F7CC0">
        <w:rPr>
          <w:rFonts w:eastAsia="Palatino Linotype" w:cs="Palatino Linotype"/>
          <w:color w:val="000000"/>
          <w:szCs w:val="24"/>
        </w:rPr>
        <w:t>trigésimo noveno, cuadragésimo y cuadragésimo primero</w:t>
      </w:r>
      <w:r w:rsidRPr="008F7CC0">
        <w:rPr>
          <w:rFonts w:eastAsia="Palatino Linotype" w:cs="Palatino Linotype"/>
          <w:color w:val="000000"/>
          <w:szCs w:val="24"/>
        </w:rPr>
        <w:t xml:space="preserve"> fracciones IV y V de la Constitución Política del Estado Libre y Soberano de México; </w:t>
      </w:r>
      <w:r w:rsidR="00FF4BA3" w:rsidRPr="008F7CC0">
        <w:rPr>
          <w:rFonts w:eastAsia="Palatino Linotype" w:cs="Palatino Linotype"/>
          <w:color w:val="000000"/>
          <w:szCs w:val="24"/>
        </w:rPr>
        <w:t xml:space="preserve">artículos 1, 2 fracción II, 13, 29, 36 fracciones I y II, 176, 178, 179, 181 párrafo tercero; concatenado con los artículos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w:t>
      </w:r>
      <w:r w:rsidR="00FF4BA3" w:rsidRPr="008F7CC0">
        <w:rPr>
          <w:rFonts w:eastAsia="Palatino Linotype" w:cs="Palatino Linotype"/>
          <w:color w:val="000000"/>
          <w:szCs w:val="24"/>
        </w:rPr>
        <w:lastRenderedPageBreak/>
        <w:t>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2B7A0E0" w14:textId="77777777" w:rsidR="00FF4BA3" w:rsidRPr="008F7CC0" w:rsidRDefault="00FF4BA3"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8F7CC0" w:rsidRDefault="00A970D5" w:rsidP="006922F5">
      <w:pPr>
        <w:pStyle w:val="Ttulo2"/>
        <w:rPr>
          <w:rFonts w:eastAsia="Palatino Linotype"/>
        </w:rPr>
      </w:pPr>
      <w:r w:rsidRPr="008F7CC0">
        <w:rPr>
          <w:rFonts w:eastAsia="Palatino Linotype"/>
        </w:rPr>
        <w:t xml:space="preserve">SEGUNDO. Sobre los alcances del recurso de revisión. </w:t>
      </w:r>
    </w:p>
    <w:p w14:paraId="132CB116" w14:textId="77777777" w:rsidR="00A970D5" w:rsidRPr="008F7CC0" w:rsidRDefault="00A970D5" w:rsidP="006922F5">
      <w:r w:rsidRPr="008F7CC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8F7CC0" w:rsidRDefault="00FE7B8E" w:rsidP="006922F5"/>
    <w:p w14:paraId="7E828C31" w14:textId="544C601B" w:rsidR="00454915" w:rsidRPr="008F7CC0" w:rsidRDefault="006522DE" w:rsidP="00454915">
      <w:pPr>
        <w:pStyle w:val="Ttulo2"/>
        <w:rPr>
          <w:rFonts w:eastAsia="Palatino Linotype"/>
        </w:rPr>
      </w:pPr>
      <w:r w:rsidRPr="008F7CC0">
        <w:rPr>
          <w:rFonts w:eastAsia="Palatino Linotype"/>
        </w:rPr>
        <w:t>TERCERO</w:t>
      </w:r>
      <w:r w:rsidR="00454915" w:rsidRPr="008F7CC0">
        <w:rPr>
          <w:rFonts w:eastAsia="Palatino Linotype"/>
        </w:rPr>
        <w:t>. De las causas de improcedencia.</w:t>
      </w:r>
    </w:p>
    <w:p w14:paraId="714929BC"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8F7CC0" w:rsidRDefault="00454915" w:rsidP="44E9108F">
      <w:pPr>
        <w:pBdr>
          <w:top w:val="nil"/>
          <w:left w:val="nil"/>
          <w:bottom w:val="nil"/>
          <w:right w:val="nil"/>
          <w:between w:val="nil"/>
        </w:pBdr>
        <w:contextualSpacing/>
        <w:rPr>
          <w:rFonts w:eastAsia="Palatino Linotype" w:cs="Palatino Linotype"/>
          <w:color w:val="000000"/>
          <w:lang w:val="es-ES"/>
        </w:rPr>
      </w:pPr>
      <w:r w:rsidRPr="008F7CC0">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w:t>
      </w:r>
      <w:r w:rsidRPr="008F7CC0">
        <w:rPr>
          <w:rFonts w:eastAsia="Palatino Linotype" w:cs="Palatino Linotype"/>
          <w:color w:val="000000"/>
          <w:lang w:val="es-ES"/>
        </w:rPr>
        <w:lastRenderedPageBreak/>
        <w:t>análisis previo al estudio de fondo del asunto; presupuestos procesales de inicio o trámite de un proceso que dotan de seguridad jurídica las resoluciones, máxime que es una figura procesal adoptada en la ley de la materia</w:t>
      </w:r>
      <w:r w:rsidRPr="008F7CC0">
        <w:rPr>
          <w:rFonts w:eastAsia="Palatino Linotype" w:cs="Palatino Linotype"/>
          <w:color w:val="000000"/>
          <w:vertAlign w:val="superscript"/>
          <w:lang w:val="es-ES"/>
        </w:rPr>
        <w:footnoteReference w:id="2"/>
      </w:r>
      <w:r w:rsidRPr="008F7CC0">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4C4F43B" w:rsidR="00454915" w:rsidRPr="008F7CC0" w:rsidRDefault="006522DE" w:rsidP="00454915">
      <w:pPr>
        <w:pStyle w:val="Ttulo2"/>
        <w:rPr>
          <w:rFonts w:eastAsia="Palatino Linotype"/>
        </w:rPr>
      </w:pPr>
      <w:r w:rsidRPr="008F7CC0">
        <w:rPr>
          <w:rFonts w:eastAsia="Palatino Linotype"/>
        </w:rPr>
        <w:lastRenderedPageBreak/>
        <w:t>CUARTO</w:t>
      </w:r>
      <w:r w:rsidR="00454915" w:rsidRPr="008F7CC0">
        <w:rPr>
          <w:rFonts w:eastAsia="Palatino Linotype"/>
        </w:rPr>
        <w:t>. Estudio y resolución del asunto.</w:t>
      </w:r>
    </w:p>
    <w:p w14:paraId="78A9F94F" w14:textId="77777777" w:rsidR="00454915" w:rsidRPr="008F7CC0" w:rsidRDefault="00454915" w:rsidP="00454915">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49E92E" w14:textId="77777777" w:rsidR="001B0235" w:rsidRPr="008F7CC0" w:rsidRDefault="001B0235" w:rsidP="00454915">
      <w:pPr>
        <w:pBdr>
          <w:top w:val="nil"/>
          <w:left w:val="nil"/>
          <w:bottom w:val="nil"/>
          <w:right w:val="nil"/>
          <w:between w:val="nil"/>
        </w:pBdr>
        <w:contextualSpacing/>
        <w:rPr>
          <w:rFonts w:eastAsia="Palatino Linotype" w:cs="Palatino Linotype"/>
          <w:color w:val="000000"/>
          <w:szCs w:val="24"/>
        </w:rPr>
      </w:pPr>
    </w:p>
    <w:p w14:paraId="372AEAC8" w14:textId="26E86210" w:rsidR="00EC388A" w:rsidRPr="008F7CC0" w:rsidRDefault="001B0235" w:rsidP="00EC388A">
      <w:pPr>
        <w:pBdr>
          <w:top w:val="nil"/>
          <w:left w:val="nil"/>
          <w:bottom w:val="nil"/>
          <w:right w:val="nil"/>
          <w:between w:val="nil"/>
        </w:pBdr>
        <w:contextualSpacing/>
        <w:rPr>
          <w:rFonts w:eastAsia="Palatino Linotype" w:cs="Palatino Linotype"/>
          <w:bCs/>
          <w:color w:val="000000"/>
          <w:szCs w:val="24"/>
          <w:lang w:val="es-MX"/>
        </w:rPr>
      </w:pPr>
      <w:r w:rsidRPr="008F7CC0">
        <w:rPr>
          <w:rFonts w:eastAsia="Palatino Linotype" w:cs="Palatino Linotype"/>
          <w:color w:val="000000"/>
          <w:szCs w:val="24"/>
        </w:rPr>
        <w:t xml:space="preserve">Asimismo, se </w:t>
      </w:r>
      <w:r w:rsidR="006E1CEA" w:rsidRPr="008F7CC0">
        <w:rPr>
          <w:rFonts w:eastAsia="Palatino Linotype" w:cs="Palatino Linotype"/>
          <w:color w:val="000000"/>
          <w:szCs w:val="24"/>
        </w:rPr>
        <w:t xml:space="preserve">debe señalar que </w:t>
      </w:r>
      <w:r w:rsidR="00904357" w:rsidRPr="008F7CC0">
        <w:rPr>
          <w:rFonts w:eastAsia="Palatino Linotype" w:cs="Palatino Linotype"/>
          <w:color w:val="000000"/>
          <w:szCs w:val="24"/>
        </w:rPr>
        <w:t xml:space="preserve">este Instituto estima que la naturaleza de la solicitud de información no corresponde al ejercicio de los derechos </w:t>
      </w:r>
      <w:r w:rsidR="000761AC" w:rsidRPr="008F7CC0">
        <w:rPr>
          <w:rFonts w:eastAsia="Palatino Linotype" w:cs="Palatino Linotype"/>
          <w:color w:val="000000"/>
          <w:szCs w:val="24"/>
        </w:rPr>
        <w:t xml:space="preserve">de acceso, rectificación, </w:t>
      </w:r>
      <w:r w:rsidR="004967DF" w:rsidRPr="008F7CC0">
        <w:rPr>
          <w:rFonts w:eastAsia="Palatino Linotype" w:cs="Palatino Linotype"/>
          <w:color w:val="000000"/>
          <w:szCs w:val="24"/>
        </w:rPr>
        <w:t xml:space="preserve">cancelación y oposición de datos personales, sino al de acceso a la información pública, por lo que </w:t>
      </w:r>
      <w:r w:rsidR="00D40176" w:rsidRPr="008F7CC0">
        <w:rPr>
          <w:rFonts w:eastAsia="Palatino Linotype" w:cs="Palatino Linotype"/>
          <w:color w:val="000000"/>
          <w:szCs w:val="24"/>
        </w:rPr>
        <w:t xml:space="preserve">procede la reconducción de la vía </w:t>
      </w:r>
      <w:r w:rsidR="002548AE" w:rsidRPr="008F7CC0">
        <w:rPr>
          <w:rFonts w:eastAsia="Palatino Linotype" w:cs="Palatino Linotype"/>
          <w:bCs/>
          <w:color w:val="000000"/>
          <w:szCs w:val="24"/>
          <w:lang w:val="es-MX"/>
        </w:rPr>
        <w:t xml:space="preserve">de Acceso a Datos Personales a Acceso a la Información Pública, </w:t>
      </w:r>
      <w:r w:rsidR="00EC388A" w:rsidRPr="008F7CC0">
        <w:rPr>
          <w:rFonts w:eastAsia="Palatino Linotype" w:cs="Palatino Linotype"/>
          <w:bCs/>
          <w:color w:val="000000"/>
          <w:szCs w:val="24"/>
          <w:lang w:val="es-MX"/>
        </w:rPr>
        <w:t>conforme a lo dispuesto en el segundo párrafo del artículo 112 de la Ley de Protección de Datos Personales en Posesión de Sujetos Obligados del Estado de México y Municipios</w:t>
      </w:r>
      <w:r w:rsidR="002548AE" w:rsidRPr="008F7CC0">
        <w:rPr>
          <w:rFonts w:eastAsia="Palatino Linotype" w:cs="Palatino Linotype"/>
          <w:bCs/>
          <w:color w:val="000000"/>
          <w:szCs w:val="24"/>
          <w:lang w:val="es-MX"/>
        </w:rPr>
        <w:t>.</w:t>
      </w:r>
    </w:p>
    <w:p w14:paraId="047DCBF5" w14:textId="77777777" w:rsidR="00EC388A" w:rsidRPr="008F7CC0" w:rsidRDefault="00EC388A" w:rsidP="00EC388A">
      <w:pPr>
        <w:pBdr>
          <w:top w:val="nil"/>
          <w:left w:val="nil"/>
          <w:bottom w:val="nil"/>
          <w:right w:val="nil"/>
          <w:between w:val="nil"/>
        </w:pBdr>
        <w:contextualSpacing/>
        <w:rPr>
          <w:rFonts w:eastAsia="Palatino Linotype" w:cs="Palatino Linotype"/>
          <w:bCs/>
          <w:color w:val="000000"/>
          <w:szCs w:val="24"/>
          <w:lang w:val="es-MX"/>
        </w:rPr>
      </w:pPr>
    </w:p>
    <w:p w14:paraId="69062C8D" w14:textId="77777777" w:rsidR="00EC388A" w:rsidRPr="008F7CC0" w:rsidRDefault="00EC388A" w:rsidP="00EC388A">
      <w:pPr>
        <w:pBdr>
          <w:top w:val="nil"/>
          <w:left w:val="nil"/>
          <w:bottom w:val="nil"/>
          <w:right w:val="nil"/>
          <w:between w:val="nil"/>
        </w:pBdr>
        <w:contextualSpacing/>
        <w:rPr>
          <w:rFonts w:eastAsia="Palatino Linotype" w:cs="Palatino Linotype"/>
          <w:bCs/>
          <w:color w:val="000000"/>
          <w:szCs w:val="24"/>
          <w:lang w:val="es-MX"/>
        </w:rPr>
      </w:pPr>
      <w:r w:rsidRPr="008F7CC0">
        <w:rPr>
          <w:rFonts w:eastAsia="Palatino Linotype" w:cs="Palatino Linotype"/>
          <w:bCs/>
          <w:color w:val="000000"/>
          <w:szCs w:val="24"/>
          <w:lang w:val="es-MX"/>
        </w:rPr>
        <w:t>Para robustecer lo anterior, resulta conveniente referir lo dispuesto en el criterio 008/2009 emitido por el entonces Instituto Nacional de Transparencia, Acceso a la Información y Protección de Datos Personales, que a la letra establece lo siguiente:</w:t>
      </w:r>
    </w:p>
    <w:p w14:paraId="2CE8000E" w14:textId="77777777" w:rsidR="00EC388A" w:rsidRPr="008F7CC0" w:rsidRDefault="00EC388A" w:rsidP="00EC388A">
      <w:pPr>
        <w:pBdr>
          <w:top w:val="nil"/>
          <w:left w:val="nil"/>
          <w:bottom w:val="nil"/>
          <w:right w:val="nil"/>
          <w:between w:val="nil"/>
        </w:pBdr>
        <w:contextualSpacing/>
        <w:rPr>
          <w:rFonts w:eastAsia="Palatino Linotype" w:cs="Palatino Linotype"/>
          <w:bCs/>
          <w:color w:val="000000"/>
          <w:szCs w:val="24"/>
          <w:lang w:val="es-MX"/>
        </w:rPr>
      </w:pPr>
    </w:p>
    <w:p w14:paraId="5B56E2F7" w14:textId="77777777" w:rsidR="00EC388A" w:rsidRPr="008F7CC0" w:rsidRDefault="00EC388A" w:rsidP="00EC388A">
      <w:pPr>
        <w:pStyle w:val="Fundamentos"/>
        <w:rPr>
          <w:b/>
          <w:bCs/>
          <w:u w:val="single"/>
          <w:lang w:val="es-MX"/>
        </w:rPr>
      </w:pPr>
      <w:r w:rsidRPr="008F7CC0">
        <w:rPr>
          <w:b/>
          <w:bCs/>
          <w:lang w:val="es-MX"/>
        </w:rPr>
        <w:t xml:space="preserve">Las dependencias y entidades deberán dar trámite a las solicitudes aun cuando la vía en la que fueron presentadas -acceso a datos personales o información pública- no corresponda con la naturaleza de la materia de la misma. </w:t>
      </w:r>
      <w:r w:rsidRPr="008F7CC0">
        <w:rPr>
          <w:lang w:val="es-MX"/>
        </w:rPr>
        <w:t xml:space="preserve">Todas aquellas solicitudes cuyo </w:t>
      </w:r>
      <w:r w:rsidRPr="008F7CC0">
        <w:rPr>
          <w:lang w:val="es-MX"/>
        </w:rPr>
        <w:lastRenderedPageBreak/>
        <w:t xml:space="preserve">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8F7CC0">
        <w:rPr>
          <w:b/>
          <w:bCs/>
          <w:u w:val="single"/>
          <w:lang w:val="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2F4DFB51" w14:textId="77777777" w:rsidR="00EC388A" w:rsidRPr="008F7CC0" w:rsidRDefault="00EC388A" w:rsidP="00EC388A">
      <w:pPr>
        <w:pBdr>
          <w:top w:val="nil"/>
          <w:left w:val="nil"/>
          <w:bottom w:val="nil"/>
          <w:right w:val="nil"/>
          <w:between w:val="nil"/>
        </w:pBdr>
        <w:contextualSpacing/>
        <w:rPr>
          <w:rFonts w:eastAsia="Palatino Linotype" w:cs="Palatino Linotype"/>
          <w:color w:val="000000"/>
          <w:szCs w:val="24"/>
          <w:lang w:val="es-MX"/>
        </w:rPr>
      </w:pPr>
    </w:p>
    <w:p w14:paraId="7D2308BC" w14:textId="4E6F0010" w:rsidR="00E34A9B" w:rsidRPr="008F7CC0" w:rsidRDefault="0EE28084" w:rsidP="002617B7">
      <w:pPr>
        <w:rPr>
          <w:rFonts w:eastAsiaTheme="minorEastAsia" w:cstheme="minorBidi"/>
          <w:lang w:eastAsia="en-US"/>
        </w:rPr>
      </w:pPr>
      <w:r w:rsidRPr="008F7CC0">
        <w:rPr>
          <w:rFonts w:eastAsiaTheme="minorEastAsia" w:cstheme="minorBidi"/>
          <w:lang w:val="es-ES" w:eastAsia="en-US"/>
        </w:rPr>
        <w:t xml:space="preserve">En virtud de lo anterior, es conveniente recordar que el </w:t>
      </w:r>
      <w:r w:rsidR="00DA0841" w:rsidRPr="008F7CC0">
        <w:rPr>
          <w:rFonts w:eastAsiaTheme="minorEastAsia" w:cstheme="minorBidi"/>
          <w:lang w:val="es-ES" w:eastAsia="en-US"/>
        </w:rPr>
        <w:t xml:space="preserve">hoy </w:t>
      </w:r>
      <w:r w:rsidRPr="008F7CC0">
        <w:rPr>
          <w:rFonts w:eastAsiaTheme="minorEastAsia" w:cstheme="minorBidi"/>
          <w:lang w:val="es-ES" w:eastAsia="en-US"/>
        </w:rPr>
        <w:t>Recurrente</w:t>
      </w:r>
      <w:r w:rsidR="00DA0841" w:rsidRPr="008F7CC0">
        <w:rPr>
          <w:rFonts w:eastAsiaTheme="minorEastAsia" w:cstheme="minorBidi"/>
          <w:lang w:val="es-ES" w:eastAsia="en-US"/>
        </w:rPr>
        <w:t xml:space="preserve"> </w:t>
      </w:r>
      <w:r w:rsidR="0084615A" w:rsidRPr="008F7CC0">
        <w:rPr>
          <w:rFonts w:eastAsiaTheme="minorEastAsia" w:cstheme="minorBidi"/>
          <w:lang w:val="es-ES" w:eastAsia="en-US"/>
        </w:rPr>
        <w:t xml:space="preserve">requirió </w:t>
      </w:r>
      <w:r w:rsidR="00D4457F" w:rsidRPr="008F7CC0">
        <w:rPr>
          <w:rFonts w:eastAsiaTheme="minorEastAsia" w:cstheme="minorBidi"/>
          <w:lang w:val="es-ES" w:eastAsia="en-US"/>
        </w:rPr>
        <w:t xml:space="preserve">que </w:t>
      </w:r>
      <w:r w:rsidR="003F0898" w:rsidRPr="008F7CC0">
        <w:rPr>
          <w:rFonts w:eastAsiaTheme="minorEastAsia" w:cstheme="minorBidi"/>
          <w:lang w:val="es-ES" w:eastAsia="en-US"/>
        </w:rPr>
        <w:t>se le proporcionara</w:t>
      </w:r>
      <w:r w:rsidR="00C916E2" w:rsidRPr="008F7CC0">
        <w:rPr>
          <w:rFonts w:eastAsiaTheme="minorEastAsia" w:cstheme="minorBidi"/>
          <w:lang w:val="es-ES" w:eastAsia="en-US"/>
        </w:rPr>
        <w:t xml:space="preserve"> </w:t>
      </w:r>
      <w:r w:rsidR="00BD114F" w:rsidRPr="008F7CC0">
        <w:rPr>
          <w:rFonts w:eastAsiaTheme="minorEastAsia" w:cstheme="minorBidi"/>
          <w:lang w:val="es-ES" w:eastAsia="en-US"/>
        </w:rPr>
        <w:t>la información de los sueldos y s</w:t>
      </w:r>
      <w:r w:rsidR="007730D7" w:rsidRPr="008F7CC0">
        <w:rPr>
          <w:rFonts w:eastAsiaTheme="minorEastAsia" w:cstheme="minorBidi"/>
          <w:lang w:val="es-ES" w:eastAsia="en-US"/>
        </w:rPr>
        <w:t xml:space="preserve">alario bruto y neto de todos los </w:t>
      </w:r>
      <w:r w:rsidR="006C50F7" w:rsidRPr="008F7CC0">
        <w:rPr>
          <w:rFonts w:eastAsiaTheme="minorEastAsia" w:cstheme="minorBidi"/>
          <w:lang w:val="es-ES" w:eastAsia="en-US"/>
        </w:rPr>
        <w:t>servidores públicos</w:t>
      </w:r>
      <w:r w:rsidR="00080432" w:rsidRPr="008F7CC0">
        <w:rPr>
          <w:rFonts w:eastAsiaTheme="minorEastAsia" w:cstheme="minorBidi"/>
          <w:lang w:val="es-ES" w:eastAsia="en-US"/>
        </w:rPr>
        <w:t xml:space="preserve"> adscritos a</w:t>
      </w:r>
      <w:r w:rsidR="00B3536E" w:rsidRPr="008F7CC0">
        <w:rPr>
          <w:rFonts w:eastAsiaTheme="minorEastAsia" w:cstheme="minorBidi"/>
          <w:lang w:val="es-ES" w:eastAsia="en-US"/>
        </w:rPr>
        <w:t xml:space="preserve"> la administración pública municipal</w:t>
      </w:r>
      <w:r w:rsidR="006C50F7" w:rsidRPr="008F7CC0">
        <w:rPr>
          <w:rFonts w:eastAsiaTheme="minorEastAsia" w:cstheme="minorBidi"/>
          <w:lang w:val="es-ES" w:eastAsia="en-US"/>
        </w:rPr>
        <w:t xml:space="preserve">, en los que se advierta </w:t>
      </w:r>
      <w:r w:rsidR="00080432" w:rsidRPr="008F7CC0">
        <w:rPr>
          <w:rFonts w:eastAsiaTheme="minorEastAsia" w:cstheme="minorBidi"/>
          <w:lang w:val="es-ES" w:eastAsia="en-US"/>
        </w:rPr>
        <w:t>el nombre, puesto, cargo, área de adscripción total de percepciones</w:t>
      </w:r>
      <w:r w:rsidR="005152F4" w:rsidRPr="008F7CC0">
        <w:rPr>
          <w:rFonts w:eastAsiaTheme="minorEastAsia" w:cstheme="minorBidi"/>
          <w:lang w:val="es-ES" w:eastAsia="en-US"/>
        </w:rPr>
        <w:t>.</w:t>
      </w:r>
    </w:p>
    <w:p w14:paraId="50217705" w14:textId="77777777" w:rsidR="0048549E" w:rsidRPr="008F7CC0" w:rsidRDefault="0048549E" w:rsidP="00D31CA9">
      <w:pPr>
        <w:rPr>
          <w:rFonts w:eastAsiaTheme="minorEastAsia" w:cstheme="minorBidi"/>
          <w:lang w:val="es-ES" w:eastAsia="en-US"/>
        </w:rPr>
      </w:pPr>
    </w:p>
    <w:p w14:paraId="07CFE453" w14:textId="441FBBC7" w:rsidR="00AC447B" w:rsidRPr="008F7CC0" w:rsidRDefault="00A970D5" w:rsidP="00651370">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 xml:space="preserve">A dicha solicitud, el Sujeto Obligado </w:t>
      </w:r>
      <w:r w:rsidR="001C4CBF" w:rsidRPr="008F7CC0">
        <w:rPr>
          <w:rFonts w:eastAsia="Palatino Linotype" w:cs="Palatino Linotype"/>
          <w:color w:val="000000"/>
          <w:szCs w:val="24"/>
        </w:rPr>
        <w:t>respondió</w:t>
      </w:r>
      <w:r w:rsidR="001B63A6" w:rsidRPr="008F7CC0">
        <w:rPr>
          <w:rFonts w:eastAsia="Palatino Linotype" w:cs="Palatino Linotype"/>
          <w:color w:val="000000"/>
          <w:szCs w:val="24"/>
        </w:rPr>
        <w:t xml:space="preserve"> </w:t>
      </w:r>
      <w:r w:rsidR="005152F4" w:rsidRPr="008F7CC0">
        <w:rPr>
          <w:rFonts w:eastAsia="Palatino Linotype" w:cs="Palatino Linotype"/>
          <w:color w:val="000000"/>
          <w:szCs w:val="24"/>
        </w:rPr>
        <w:t>que</w:t>
      </w:r>
      <w:r w:rsidR="0066717B" w:rsidRPr="008F7CC0">
        <w:rPr>
          <w:rFonts w:eastAsia="Palatino Linotype" w:cs="Palatino Linotype"/>
          <w:color w:val="000000"/>
          <w:szCs w:val="24"/>
        </w:rPr>
        <w:t xml:space="preserve">, para el ejercicio de los derechos ARCO es </w:t>
      </w:r>
      <w:r w:rsidR="00F57488" w:rsidRPr="008F7CC0">
        <w:rPr>
          <w:rFonts w:eastAsia="Palatino Linotype" w:cs="Palatino Linotype"/>
          <w:color w:val="000000"/>
          <w:szCs w:val="24"/>
        </w:rPr>
        <w:t>necesario</w:t>
      </w:r>
      <w:r w:rsidR="0066717B" w:rsidRPr="008F7CC0">
        <w:rPr>
          <w:rFonts w:eastAsia="Palatino Linotype" w:cs="Palatino Linotype"/>
          <w:color w:val="000000"/>
          <w:szCs w:val="24"/>
        </w:rPr>
        <w:t xml:space="preserve"> </w:t>
      </w:r>
      <w:r w:rsidR="00F57488" w:rsidRPr="008F7CC0">
        <w:rPr>
          <w:rFonts w:eastAsia="Palatino Linotype" w:cs="Palatino Linotype"/>
          <w:color w:val="000000"/>
          <w:szCs w:val="24"/>
        </w:rPr>
        <w:t xml:space="preserve">cumplir con los requisitos establecidos en el artículo 110 de la Ley de Protección de Datos estatal, por lo que se archivaba la solicitud como concluida. </w:t>
      </w:r>
    </w:p>
    <w:p w14:paraId="0D7765DD" w14:textId="77777777" w:rsidR="0012648E" w:rsidRPr="008F7CC0" w:rsidRDefault="0012648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6A04CA5" w:rsidR="00A970D5" w:rsidRPr="008F7CC0" w:rsidRDefault="44E9108F" w:rsidP="44E9108F">
      <w:pPr>
        <w:pBdr>
          <w:top w:val="nil"/>
          <w:left w:val="nil"/>
          <w:bottom w:val="nil"/>
          <w:right w:val="nil"/>
          <w:between w:val="nil"/>
        </w:pBdr>
        <w:contextualSpacing/>
        <w:rPr>
          <w:rFonts w:eastAsia="Palatino Linotype" w:cs="Palatino Linotype"/>
          <w:color w:val="000000"/>
          <w:lang w:val="es-ES"/>
        </w:rPr>
      </w:pPr>
      <w:r w:rsidRPr="008F7CC0">
        <w:rPr>
          <w:rFonts w:eastAsia="Palatino Linotype" w:cs="Palatino Linotype"/>
          <w:color w:val="000000" w:themeColor="text1"/>
          <w:lang w:val="es-ES"/>
        </w:rPr>
        <w:lastRenderedPageBreak/>
        <w:t>Ante la respuesta em</w:t>
      </w:r>
      <w:r w:rsidR="002623AA" w:rsidRPr="008F7CC0">
        <w:rPr>
          <w:rFonts w:eastAsia="Palatino Linotype" w:cs="Palatino Linotype"/>
          <w:color w:val="000000" w:themeColor="text1"/>
          <w:lang w:val="es-ES"/>
        </w:rPr>
        <w:t>itida por el Sujeto Obligado, el</w:t>
      </w:r>
      <w:r w:rsidRPr="008F7CC0">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8F7CC0">
        <w:rPr>
          <w:rFonts w:eastAsia="Palatino Linotype" w:cs="Palatino Linotype"/>
          <w:color w:val="000000" w:themeColor="text1"/>
          <w:lang w:val="es-ES"/>
        </w:rPr>
        <w:t xml:space="preserve"> </w:t>
      </w:r>
      <w:r w:rsidR="004F1AE0" w:rsidRPr="008F7CC0">
        <w:rPr>
          <w:rFonts w:eastAsia="Palatino Linotype" w:cs="Palatino Linotype"/>
          <w:color w:val="000000" w:themeColor="text1"/>
          <w:lang w:val="es-ES"/>
        </w:rPr>
        <w:t>y</w:t>
      </w:r>
      <w:r w:rsidR="004F5E79" w:rsidRPr="008F7CC0">
        <w:rPr>
          <w:rFonts w:eastAsia="Palatino Linotype" w:cs="Palatino Linotype"/>
          <w:color w:val="000000" w:themeColor="text1"/>
          <w:lang w:val="es-ES"/>
        </w:rPr>
        <w:t xml:space="preserve"> </w:t>
      </w:r>
      <w:r w:rsidR="001B63A6" w:rsidRPr="008F7CC0">
        <w:rPr>
          <w:rFonts w:eastAsia="Palatino Linotype" w:cs="Palatino Linotype"/>
          <w:color w:val="000000" w:themeColor="text1"/>
          <w:lang w:val="es-ES"/>
        </w:rPr>
        <w:t>raz</w:t>
      </w:r>
      <w:r w:rsidR="00BD5877" w:rsidRPr="008F7CC0">
        <w:rPr>
          <w:rFonts w:eastAsia="Palatino Linotype" w:cs="Palatino Linotype"/>
          <w:color w:val="000000" w:themeColor="text1"/>
          <w:lang w:val="es-ES"/>
        </w:rPr>
        <w:t xml:space="preserve">ones o motivos de inconformidad </w:t>
      </w:r>
      <w:r w:rsidR="003A6E6F" w:rsidRPr="008F7CC0">
        <w:rPr>
          <w:rFonts w:eastAsia="Palatino Linotype" w:cs="Palatino Linotype"/>
          <w:color w:val="000000" w:themeColor="text1"/>
          <w:lang w:val="es-ES"/>
        </w:rPr>
        <w:t>la omisión de este Instituto como órgano garante ante la violación de los derechos arco por parte del Sujeto Obligad</w:t>
      </w:r>
      <w:r w:rsidR="005E0E99" w:rsidRPr="008F7CC0">
        <w:rPr>
          <w:rFonts w:eastAsia="Palatino Linotype" w:cs="Palatino Linotype"/>
          <w:color w:val="000000" w:themeColor="text1"/>
          <w:lang w:val="es-ES"/>
        </w:rPr>
        <w:t>o responsable y la inobservancia a la solicitud</w:t>
      </w:r>
      <w:r w:rsidR="00530C7B" w:rsidRPr="008F7CC0">
        <w:rPr>
          <w:rFonts w:eastAsia="Palatino Linotype" w:cs="Palatino Linotype"/>
          <w:color w:val="000000" w:themeColor="text1"/>
          <w:lang w:val="es-ES"/>
        </w:rPr>
        <w:t xml:space="preserve"> realizada ya que no se dio respuesta y que el Sujeto Obligado no justificó la falta de respuesta.</w:t>
      </w:r>
    </w:p>
    <w:p w14:paraId="4A6500B8" w14:textId="77777777" w:rsidR="008F50E6" w:rsidRPr="008F7CC0" w:rsidRDefault="008F50E6" w:rsidP="00A04222"/>
    <w:p w14:paraId="0D86009A" w14:textId="77777777" w:rsidR="008F077C" w:rsidRPr="008F7CC0" w:rsidRDefault="008F077C" w:rsidP="008F077C">
      <w:r w:rsidRPr="008F7CC0">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106005C4" w14:textId="77777777" w:rsidR="008F077C" w:rsidRPr="008F7CC0" w:rsidRDefault="008F077C" w:rsidP="00A04222"/>
    <w:p w14:paraId="02C281BA" w14:textId="77777777"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r w:rsidRPr="008F7CC0">
        <w:rPr>
          <w:rFonts w:eastAsia="Palatino Linotype" w:cs="Palatino Linotype"/>
          <w:color w:val="000000"/>
          <w:szCs w:val="24"/>
        </w:rPr>
        <w:t xml:space="preserve">En este sentido, es pertinente enfatizar lo que, respecto al derecho de acceso a la información pública, refiere el artículo </w:t>
      </w:r>
      <w:r w:rsidR="00E00EC1" w:rsidRPr="008F7CC0">
        <w:rPr>
          <w:rFonts w:eastAsia="Palatino Linotype" w:cs="Palatino Linotype"/>
          <w:color w:val="000000"/>
          <w:szCs w:val="24"/>
        </w:rPr>
        <w:t>5</w:t>
      </w:r>
      <w:r w:rsidRPr="008F7CC0">
        <w:rPr>
          <w:rFonts w:eastAsia="Palatino Linotype" w:cs="Palatino Linotype"/>
          <w:color w:val="000000"/>
          <w:szCs w:val="24"/>
        </w:rPr>
        <w:t>° de la Constitución Política del Estado Libre y Soberano de México</w:t>
      </w:r>
      <w:r w:rsidR="00E00EC1" w:rsidRPr="008F7CC0">
        <w:rPr>
          <w:rFonts w:eastAsia="Palatino Linotype" w:cs="Palatino Linotype"/>
          <w:color w:val="000000"/>
          <w:szCs w:val="24"/>
        </w:rPr>
        <w:t>, que</w:t>
      </w:r>
      <w:r w:rsidRPr="008F7CC0">
        <w:rPr>
          <w:rFonts w:eastAsia="Palatino Linotype" w:cs="Palatino Linotype"/>
          <w:color w:val="000000"/>
          <w:szCs w:val="24"/>
        </w:rPr>
        <w:t xml:space="preserve"> en su parte conducente</w:t>
      </w:r>
      <w:r w:rsidR="00E00EC1" w:rsidRPr="008F7CC0">
        <w:rPr>
          <w:rFonts w:eastAsia="Palatino Linotype" w:cs="Palatino Linotype"/>
          <w:color w:val="000000"/>
          <w:szCs w:val="24"/>
        </w:rPr>
        <w:t xml:space="preserve"> dispone</w:t>
      </w:r>
      <w:r w:rsidRPr="008F7CC0">
        <w:rPr>
          <w:rFonts w:eastAsia="Palatino Linotype" w:cs="Palatino Linotype"/>
          <w:color w:val="000000"/>
          <w:szCs w:val="24"/>
        </w:rPr>
        <w:t xml:space="preserve"> lo siguiente:</w:t>
      </w:r>
    </w:p>
    <w:p w14:paraId="5DA101FA" w14:textId="77777777"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8F7CC0" w:rsidRDefault="006100FC" w:rsidP="006100FC">
      <w:pPr>
        <w:pStyle w:val="Fundamentos"/>
      </w:pPr>
      <w:r w:rsidRPr="008F7CC0">
        <w:rPr>
          <w:b/>
          <w:bCs/>
        </w:rPr>
        <w:t>Artículo 5.</w:t>
      </w:r>
      <w:r w:rsidRPr="008F7CC0">
        <w:t xml:space="preserve"> […]</w:t>
      </w:r>
    </w:p>
    <w:p w14:paraId="1839D29E" w14:textId="77777777" w:rsidR="006100FC" w:rsidRPr="008F7CC0" w:rsidRDefault="006100FC" w:rsidP="006100FC">
      <w:pPr>
        <w:pStyle w:val="Fundamentos"/>
      </w:pPr>
    </w:p>
    <w:p w14:paraId="7D51A6D3" w14:textId="77777777" w:rsidR="006100FC" w:rsidRPr="008F7CC0" w:rsidRDefault="006100FC" w:rsidP="006100FC">
      <w:pPr>
        <w:pStyle w:val="Fundamentos"/>
      </w:pPr>
      <w:r w:rsidRPr="008F7CC0">
        <w:t xml:space="preserve">El derecho a la información será garantizado por el Estado. La ley establecerá las previsiones que permitan asegurar la protección, el respeto y la difusión de este derecho. </w:t>
      </w:r>
    </w:p>
    <w:p w14:paraId="4079EC08" w14:textId="77777777" w:rsidR="006100FC" w:rsidRPr="008F7CC0" w:rsidRDefault="006100FC" w:rsidP="006100FC">
      <w:pPr>
        <w:pStyle w:val="Fundamentos"/>
      </w:pPr>
    </w:p>
    <w:p w14:paraId="2060C0A8" w14:textId="77777777" w:rsidR="006100FC" w:rsidRPr="008F7CC0" w:rsidRDefault="006100FC" w:rsidP="006100FC">
      <w:pPr>
        <w:pStyle w:val="Fundamentos"/>
      </w:pPr>
      <w:r w:rsidRPr="008F7CC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8F7CC0" w:rsidRDefault="006100FC" w:rsidP="006100FC">
      <w:pPr>
        <w:pStyle w:val="Fundamentos"/>
      </w:pPr>
    </w:p>
    <w:p w14:paraId="31D381A6" w14:textId="77777777" w:rsidR="006100FC" w:rsidRPr="008F7CC0" w:rsidRDefault="006100FC" w:rsidP="006100FC">
      <w:pPr>
        <w:pStyle w:val="Fundamentos"/>
      </w:pPr>
      <w:r w:rsidRPr="008F7CC0">
        <w:t>Este derecho se regirá por los principios y bases siguientes:</w:t>
      </w:r>
    </w:p>
    <w:p w14:paraId="1A21896F" w14:textId="77777777" w:rsidR="006100FC" w:rsidRPr="008F7CC0" w:rsidRDefault="006100FC" w:rsidP="006100FC">
      <w:pPr>
        <w:pStyle w:val="Fundamentos"/>
      </w:pPr>
    </w:p>
    <w:p w14:paraId="13A22FC8" w14:textId="77777777" w:rsidR="006100FC" w:rsidRPr="008F7CC0" w:rsidRDefault="006100FC" w:rsidP="006100FC">
      <w:pPr>
        <w:pStyle w:val="Fundamentos"/>
      </w:pPr>
      <w:r w:rsidRPr="008F7CC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8F7CC0" w:rsidRDefault="006100FC" w:rsidP="006100FC">
      <w:pPr>
        <w:pStyle w:val="Fundamentos"/>
      </w:pPr>
      <w:r w:rsidRPr="008F7CC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8F7CC0" w:rsidRDefault="006100FC" w:rsidP="006100FC">
      <w:pPr>
        <w:pStyle w:val="Fundamentos"/>
        <w:rPr>
          <w:lang w:val="es-ES"/>
        </w:rPr>
      </w:pPr>
      <w:r w:rsidRPr="008F7CC0">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8F7CC0" w:rsidRDefault="006100FC" w:rsidP="006100FC">
      <w:pPr>
        <w:pStyle w:val="Fundamentos"/>
      </w:pPr>
      <w:r w:rsidRPr="008F7CC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8F7CC0" w:rsidRDefault="006100FC" w:rsidP="006100FC">
      <w:pPr>
        <w:pStyle w:val="Fundamentos"/>
      </w:pPr>
      <w:r w:rsidRPr="008F7CC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8F7CC0" w:rsidRDefault="006100FC" w:rsidP="006100FC">
      <w:pPr>
        <w:pStyle w:val="Fundamentos"/>
      </w:pPr>
      <w:r w:rsidRPr="008F7CC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8F7CC0" w:rsidRDefault="006100FC" w:rsidP="006100FC">
      <w:pPr>
        <w:pStyle w:val="Fundamentos"/>
        <w:rPr>
          <w:lang w:val="es-ES"/>
        </w:rPr>
      </w:pPr>
      <w:r w:rsidRPr="008F7CC0">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8F7CC0" w:rsidRDefault="006100FC" w:rsidP="006100FC">
      <w:pPr>
        <w:rPr>
          <w:rFonts w:eastAsia="Palatino Linotype" w:cs="Palatino Linotype"/>
          <w:szCs w:val="24"/>
        </w:rPr>
      </w:pPr>
      <w:r w:rsidRPr="008F7CC0">
        <w:rPr>
          <w:rFonts w:eastAsia="Palatino Linotype" w:cs="Palatino Linotype"/>
          <w:szCs w:val="24"/>
        </w:rPr>
        <w:t>En ese orden de ideas, la Ley de Transparencia y Acceso a la Información Pública del Estado de México y Mun</w:t>
      </w:r>
      <w:r w:rsidR="001B63A6" w:rsidRPr="008F7CC0">
        <w:rPr>
          <w:rFonts w:eastAsia="Palatino Linotype" w:cs="Palatino Linotype"/>
          <w:szCs w:val="24"/>
        </w:rPr>
        <w:t>icipios, prevé en su artículo 23</w:t>
      </w:r>
      <w:r w:rsidRPr="008F7CC0">
        <w:rPr>
          <w:rFonts w:eastAsia="Palatino Linotype" w:cs="Palatino Linotype"/>
          <w:szCs w:val="24"/>
        </w:rPr>
        <w:t xml:space="preserve"> fracción I</w:t>
      </w:r>
      <w:r w:rsidR="0021631C" w:rsidRPr="008F7CC0">
        <w:rPr>
          <w:rFonts w:eastAsia="Palatino Linotype" w:cs="Palatino Linotype"/>
          <w:szCs w:val="24"/>
        </w:rPr>
        <w:t>V</w:t>
      </w:r>
      <w:r w:rsidRPr="008F7CC0">
        <w:rPr>
          <w:rFonts w:eastAsia="Palatino Linotype" w:cs="Palatino Linotype"/>
          <w:szCs w:val="24"/>
        </w:rPr>
        <w:t>, lo siguiente:</w:t>
      </w:r>
    </w:p>
    <w:p w14:paraId="2225C7E4" w14:textId="77777777" w:rsidR="006100FC" w:rsidRPr="008F7CC0" w:rsidRDefault="006100FC" w:rsidP="006100FC">
      <w:pPr>
        <w:rPr>
          <w:rFonts w:eastAsia="Palatino Linotype" w:cs="Palatino Linotype"/>
          <w:szCs w:val="24"/>
        </w:rPr>
      </w:pPr>
    </w:p>
    <w:p w14:paraId="1E7239A4" w14:textId="77777777" w:rsidR="006100FC" w:rsidRPr="008F7CC0" w:rsidRDefault="006100FC" w:rsidP="006100FC">
      <w:pPr>
        <w:pStyle w:val="Fundamentos"/>
      </w:pPr>
      <w:r w:rsidRPr="008F7CC0">
        <w:rPr>
          <w:b/>
        </w:rPr>
        <w:t>Artículo 23.</w:t>
      </w:r>
      <w:r w:rsidRPr="008F7CC0">
        <w:t xml:space="preserve"> Son sujetos obligados a transparentar y permitir el acceso a su información y proteger los datos personales que obren en su poder:</w:t>
      </w:r>
    </w:p>
    <w:p w14:paraId="1F1A0AD1" w14:textId="527CCDE8" w:rsidR="006100FC" w:rsidRPr="008F7CC0" w:rsidRDefault="005E625F" w:rsidP="006100FC">
      <w:pPr>
        <w:pStyle w:val="Fundamentos"/>
      </w:pPr>
      <w:r w:rsidRPr="008F7CC0">
        <w:t>[…]</w:t>
      </w:r>
    </w:p>
    <w:p w14:paraId="451DBD48" w14:textId="7234E42F" w:rsidR="006100FC" w:rsidRPr="008F7CC0" w:rsidRDefault="00456D44" w:rsidP="006100FC">
      <w:pPr>
        <w:pStyle w:val="Fundamentos"/>
      </w:pPr>
      <w:r w:rsidRPr="008F7CC0">
        <w:rPr>
          <w:b/>
          <w:bCs/>
        </w:rPr>
        <w:t>I</w:t>
      </w:r>
      <w:r w:rsidR="0021631C" w:rsidRPr="008F7CC0">
        <w:rPr>
          <w:b/>
          <w:bCs/>
        </w:rPr>
        <w:t>V</w:t>
      </w:r>
      <w:r w:rsidR="006100FC" w:rsidRPr="008F7CC0">
        <w:rPr>
          <w:b/>
          <w:bCs/>
        </w:rPr>
        <w:t xml:space="preserve">. </w:t>
      </w:r>
      <w:r w:rsidRPr="008F7CC0">
        <w:t xml:space="preserve">Los </w:t>
      </w:r>
      <w:r w:rsidR="00206600" w:rsidRPr="008F7CC0">
        <w:t>ayuntamientos y las dependencias, organismos, órganos y entidades de la administración municipal</w:t>
      </w:r>
      <w:r w:rsidR="006100FC" w:rsidRPr="008F7CC0">
        <w:t>;</w:t>
      </w:r>
    </w:p>
    <w:p w14:paraId="20F34654" w14:textId="77777777" w:rsidR="006100FC" w:rsidRPr="008F7CC0" w:rsidRDefault="006100FC" w:rsidP="006100FC">
      <w:pPr>
        <w:pStyle w:val="Fundamentos"/>
      </w:pPr>
      <w:r w:rsidRPr="008F7CC0">
        <w:t>[…]</w:t>
      </w:r>
    </w:p>
    <w:p w14:paraId="2FDDCFD2" w14:textId="77777777" w:rsidR="006100FC" w:rsidRPr="008F7CC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8F7CC0" w:rsidRDefault="006100FC" w:rsidP="006100FC">
      <w:r w:rsidRPr="008F7CC0">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8F7CC0" w:rsidRDefault="00737EBC" w:rsidP="006100FC"/>
    <w:p w14:paraId="7DA613D5" w14:textId="5374ECAF" w:rsidR="00392DAC" w:rsidRPr="008F7CC0" w:rsidRDefault="00737EBC" w:rsidP="0093287F">
      <w:r w:rsidRPr="008F7CC0">
        <w:t xml:space="preserve">Asimismo, </w:t>
      </w:r>
      <w:r w:rsidR="00726486" w:rsidRPr="008F7CC0">
        <w:t>de</w:t>
      </w:r>
      <w:r w:rsidR="00942EC6" w:rsidRPr="008F7CC0">
        <w:t xml:space="preserve"> </w:t>
      </w:r>
      <w:r w:rsidRPr="008F7CC0">
        <w:t>l</w:t>
      </w:r>
      <w:r w:rsidR="00526368" w:rsidRPr="008F7CC0">
        <w:t>a interpretación de los</w:t>
      </w:r>
      <w:r w:rsidRPr="008F7CC0">
        <w:t xml:space="preserve"> motivos de inconformidad expresados por </w:t>
      </w:r>
      <w:r w:rsidR="00942EC6" w:rsidRPr="008F7CC0">
        <w:t>el</w:t>
      </w:r>
      <w:r w:rsidRPr="008F7CC0">
        <w:t xml:space="preserve"> Recurrente, se </w:t>
      </w:r>
      <w:r w:rsidR="00027FFC" w:rsidRPr="008F7CC0">
        <w:t>desprende</w:t>
      </w:r>
      <w:r w:rsidRPr="008F7CC0">
        <w:t xml:space="preserve"> que en el presente caso se actualizó la causal de procedencia del recurso de revisión</w:t>
      </w:r>
      <w:r w:rsidR="00392DAC" w:rsidRPr="008F7CC0">
        <w:t xml:space="preserve"> prevista en la fracci</w:t>
      </w:r>
      <w:r w:rsidR="00942EC6" w:rsidRPr="008F7CC0">
        <w:t>ón</w:t>
      </w:r>
      <w:r w:rsidR="00392DAC" w:rsidRPr="008F7CC0">
        <w:t xml:space="preserve"> </w:t>
      </w:r>
      <w:r w:rsidR="00AC1571" w:rsidRPr="008F7CC0">
        <w:t>I</w:t>
      </w:r>
      <w:r w:rsidR="006E1158" w:rsidRPr="008F7CC0">
        <w:t xml:space="preserve"> del artículo 179 de la Ley de Transparencia </w:t>
      </w:r>
      <w:r w:rsidR="0093287F" w:rsidRPr="008F7CC0">
        <w:t>local.</w:t>
      </w:r>
    </w:p>
    <w:p w14:paraId="34F693E7" w14:textId="77777777" w:rsidR="009A41B1" w:rsidRPr="008F7CC0" w:rsidRDefault="009A41B1" w:rsidP="006100FC"/>
    <w:p w14:paraId="0EF5DDF0" w14:textId="350B3A65" w:rsidR="00D60645" w:rsidRPr="008F7CC0" w:rsidRDefault="006100FC" w:rsidP="00861D29">
      <w:pPr>
        <w:ind w:left="-20" w:right="-20"/>
        <w:rPr>
          <w:rFonts w:eastAsia="Palatino Linotype" w:cs="Palatino Linotype"/>
          <w:lang w:val="es-ES"/>
        </w:rPr>
      </w:pPr>
      <w:r w:rsidRPr="008F7CC0">
        <w:t xml:space="preserve">En segundo término, </w:t>
      </w:r>
      <w:r w:rsidR="00861D29" w:rsidRPr="008F7CC0">
        <w:rPr>
          <w:rFonts w:eastAsia="Palatino Linotype" w:cs="Palatino Linotype"/>
          <w:lang w:val="es-ES"/>
        </w:rPr>
        <w:t xml:space="preserve">se debe </w:t>
      </w:r>
      <w:r w:rsidR="003C1422" w:rsidRPr="008F7CC0">
        <w:rPr>
          <w:rFonts w:eastAsia="Palatino Linotype" w:cs="Palatino Linotype"/>
          <w:lang w:val="es-ES"/>
        </w:rPr>
        <w:t>señalar que</w:t>
      </w:r>
      <w:r w:rsidR="009501B4" w:rsidRPr="008F7CC0">
        <w:rPr>
          <w:rFonts w:eastAsia="Palatino Linotype" w:cs="Palatino Linotype"/>
          <w:lang w:val="es-ES"/>
        </w:rPr>
        <w:t xml:space="preserve"> el interés del Recurrente es el de obtener la información de las percepciones de los servidores públicos </w:t>
      </w:r>
      <w:r w:rsidR="00A47B18" w:rsidRPr="008F7CC0">
        <w:rPr>
          <w:rFonts w:eastAsia="Palatino Linotype" w:cs="Palatino Linotype"/>
          <w:lang w:val="es-ES"/>
        </w:rPr>
        <w:t xml:space="preserve">adscritos al Sujeto Obligado, por </w:t>
      </w:r>
      <w:r w:rsidR="00A47B18" w:rsidRPr="008F7CC0">
        <w:rPr>
          <w:rFonts w:eastAsia="Palatino Linotype" w:cs="Palatino Linotype"/>
          <w:lang w:val="es-ES"/>
        </w:rPr>
        <w:lastRenderedPageBreak/>
        <w:t xml:space="preserve">lo que conviene destacar lo dispuesto en </w:t>
      </w:r>
      <w:r w:rsidR="00BC4831" w:rsidRPr="008F7CC0">
        <w:rPr>
          <w:rFonts w:eastAsia="Palatino Linotype" w:cs="Palatino Linotype"/>
          <w:lang w:val="es-ES"/>
        </w:rPr>
        <w:t>los</w:t>
      </w:r>
      <w:r w:rsidR="00C23A03" w:rsidRPr="008F7CC0">
        <w:rPr>
          <w:rFonts w:eastAsia="Palatino Linotype" w:cs="Palatino Linotype"/>
          <w:lang w:val="es-ES"/>
        </w:rPr>
        <w:t xml:space="preserve"> artículo</w:t>
      </w:r>
      <w:r w:rsidR="00B115B3" w:rsidRPr="008F7CC0">
        <w:rPr>
          <w:rFonts w:eastAsia="Palatino Linotype" w:cs="Palatino Linotype"/>
          <w:lang w:val="es-ES"/>
        </w:rPr>
        <w:t>s</w:t>
      </w:r>
      <w:r w:rsidR="00C23A03" w:rsidRPr="008F7CC0">
        <w:rPr>
          <w:rFonts w:eastAsia="Palatino Linotype" w:cs="Palatino Linotype"/>
          <w:lang w:val="es-ES"/>
        </w:rPr>
        <w:t xml:space="preserve"> 2</w:t>
      </w:r>
      <w:r w:rsidR="00BC4831" w:rsidRPr="008F7CC0">
        <w:rPr>
          <w:rFonts w:eastAsia="Palatino Linotype" w:cs="Palatino Linotype"/>
          <w:lang w:val="es-ES"/>
        </w:rPr>
        <w:t>0</w:t>
      </w:r>
      <w:r w:rsidR="001C1C84" w:rsidRPr="008F7CC0">
        <w:rPr>
          <w:rFonts w:eastAsia="Palatino Linotype" w:cs="Palatino Linotype"/>
          <w:lang w:val="es-ES"/>
        </w:rPr>
        <w:t>,</w:t>
      </w:r>
      <w:r w:rsidR="00BC4831" w:rsidRPr="008F7CC0">
        <w:rPr>
          <w:rFonts w:eastAsia="Palatino Linotype" w:cs="Palatino Linotype"/>
          <w:lang w:val="es-ES"/>
        </w:rPr>
        <w:t xml:space="preserve"> 21</w:t>
      </w:r>
      <w:r w:rsidR="00C23A03" w:rsidRPr="008F7CC0">
        <w:rPr>
          <w:rFonts w:eastAsia="Palatino Linotype" w:cs="Palatino Linotype"/>
          <w:lang w:val="es-ES"/>
        </w:rPr>
        <w:t xml:space="preserve"> </w:t>
      </w:r>
      <w:r w:rsidR="001C1C84" w:rsidRPr="008F7CC0">
        <w:rPr>
          <w:rFonts w:eastAsia="Palatino Linotype" w:cs="Palatino Linotype"/>
          <w:lang w:val="es-ES"/>
        </w:rPr>
        <w:t xml:space="preserve">y 22 </w:t>
      </w:r>
      <w:r w:rsidR="00C23A03" w:rsidRPr="008F7CC0">
        <w:rPr>
          <w:rFonts w:eastAsia="Palatino Linotype" w:cs="Palatino Linotype"/>
          <w:lang w:val="es-ES"/>
        </w:rPr>
        <w:t xml:space="preserve">del Bando Municipal del Ayuntamiento </w:t>
      </w:r>
      <w:r w:rsidR="00BC4831" w:rsidRPr="008F7CC0">
        <w:rPr>
          <w:rFonts w:eastAsia="Palatino Linotype" w:cs="Palatino Linotype"/>
          <w:lang w:val="es-ES"/>
        </w:rPr>
        <w:t>de Teoloyucan, Estado de México 2025, en los que se establece lo siguiente:</w:t>
      </w:r>
    </w:p>
    <w:p w14:paraId="3FB7C7AA" w14:textId="77777777" w:rsidR="00BC4831" w:rsidRPr="008F7CC0" w:rsidRDefault="00BC4831" w:rsidP="00861D29">
      <w:pPr>
        <w:ind w:left="-20" w:right="-20"/>
        <w:rPr>
          <w:rFonts w:eastAsia="Palatino Linotype" w:cs="Palatino Linotype"/>
          <w:lang w:val="es-ES"/>
        </w:rPr>
      </w:pPr>
    </w:p>
    <w:p w14:paraId="0F13474C" w14:textId="662924B6" w:rsidR="00B115B3" w:rsidRPr="008F7CC0" w:rsidRDefault="00B115B3" w:rsidP="00507EA7">
      <w:pPr>
        <w:pStyle w:val="Fundamentos"/>
        <w:rPr>
          <w:lang w:val="es-ES"/>
        </w:rPr>
      </w:pPr>
      <w:r w:rsidRPr="008F7CC0">
        <w:rPr>
          <w:b/>
          <w:bCs/>
          <w:lang w:val="es-ES"/>
        </w:rPr>
        <w:t>ARTÍCULO 20.</w:t>
      </w:r>
      <w:r w:rsidRPr="008F7CC0">
        <w:rPr>
          <w:lang w:val="es-ES"/>
        </w:rPr>
        <w:t xml:space="preserve"> La Administración Pública Municipal estará conformada por Dependencias y Unidades Administrativas que estarán subordinadas al Presidente Municipal, así como por los Organismos Descentralizados que se integrarán y funcionarán de conformidad con las normas que les sean aplicables.</w:t>
      </w:r>
    </w:p>
    <w:p w14:paraId="640E5853" w14:textId="77777777" w:rsidR="00B115B3" w:rsidRPr="008F7CC0" w:rsidRDefault="00B115B3" w:rsidP="00507EA7">
      <w:pPr>
        <w:pStyle w:val="Fundamentos"/>
        <w:rPr>
          <w:lang w:val="es-ES"/>
        </w:rPr>
      </w:pPr>
    </w:p>
    <w:p w14:paraId="57A938F7" w14:textId="76FF3E4F" w:rsidR="00BC4831" w:rsidRPr="008F7CC0" w:rsidRDefault="00B115B3" w:rsidP="00507EA7">
      <w:pPr>
        <w:pStyle w:val="Fundamentos"/>
        <w:rPr>
          <w:lang w:val="es-ES"/>
        </w:rPr>
      </w:pPr>
      <w:r w:rsidRPr="008F7CC0">
        <w:rPr>
          <w:b/>
          <w:bCs/>
          <w:lang w:val="es-ES"/>
        </w:rPr>
        <w:t>ARTÍCULO 21.</w:t>
      </w:r>
      <w:r w:rsidRPr="008F7CC0">
        <w:rPr>
          <w:lang w:val="es-ES"/>
        </w:rPr>
        <w:t xml:space="preserve"> Para el despacho, estudio y planeación de los diversos asuntos de la Administración Pública Municipal, el Ayuntamiento contará con las siguientes Dependencias:</w:t>
      </w:r>
    </w:p>
    <w:p w14:paraId="5D48FB26" w14:textId="77777777" w:rsidR="00D60645" w:rsidRPr="008F7CC0" w:rsidRDefault="00D60645" w:rsidP="00507EA7">
      <w:pPr>
        <w:pStyle w:val="Fundamentos"/>
        <w:rPr>
          <w:lang w:val="es-ES"/>
        </w:rPr>
      </w:pPr>
    </w:p>
    <w:p w14:paraId="49BE24C0" w14:textId="7DB3A2AA" w:rsidR="0036756E" w:rsidRPr="008F7CC0" w:rsidRDefault="0036756E" w:rsidP="00507EA7">
      <w:pPr>
        <w:pStyle w:val="Fundamentos"/>
        <w:numPr>
          <w:ilvl w:val="0"/>
          <w:numId w:val="63"/>
        </w:numPr>
        <w:rPr>
          <w:lang w:val="es-ES"/>
        </w:rPr>
      </w:pPr>
      <w:r w:rsidRPr="008F7CC0">
        <w:rPr>
          <w:lang w:val="es-ES"/>
        </w:rPr>
        <w:t>Secretaría del Ayuntamiento.</w:t>
      </w:r>
    </w:p>
    <w:p w14:paraId="1E94AF52" w14:textId="132E19F1" w:rsidR="0036756E" w:rsidRPr="008F7CC0" w:rsidRDefault="0036756E" w:rsidP="00507EA7">
      <w:pPr>
        <w:pStyle w:val="Fundamentos"/>
        <w:numPr>
          <w:ilvl w:val="0"/>
          <w:numId w:val="63"/>
        </w:numPr>
        <w:rPr>
          <w:lang w:val="es-ES"/>
        </w:rPr>
      </w:pPr>
      <w:r w:rsidRPr="008F7CC0">
        <w:rPr>
          <w:lang w:val="es-ES"/>
        </w:rPr>
        <w:t>Tesorería Municipal.</w:t>
      </w:r>
    </w:p>
    <w:p w14:paraId="4916A0E6" w14:textId="45D6324B" w:rsidR="0036756E" w:rsidRPr="008F7CC0" w:rsidRDefault="0036756E" w:rsidP="00507EA7">
      <w:pPr>
        <w:pStyle w:val="Fundamentos"/>
        <w:numPr>
          <w:ilvl w:val="0"/>
          <w:numId w:val="63"/>
        </w:numPr>
        <w:rPr>
          <w:lang w:val="es-ES"/>
        </w:rPr>
      </w:pPr>
      <w:r w:rsidRPr="008F7CC0">
        <w:rPr>
          <w:lang w:val="es-ES"/>
        </w:rPr>
        <w:t>Secretaría Técnica/Coordinación de Gabinete.</w:t>
      </w:r>
    </w:p>
    <w:p w14:paraId="19E0326C" w14:textId="57C13B8E" w:rsidR="00D60645" w:rsidRPr="008F7CC0" w:rsidRDefault="0036756E" w:rsidP="00507EA7">
      <w:pPr>
        <w:pStyle w:val="Fundamentos"/>
        <w:numPr>
          <w:ilvl w:val="0"/>
          <w:numId w:val="63"/>
        </w:numPr>
        <w:rPr>
          <w:lang w:val="es-ES"/>
        </w:rPr>
      </w:pPr>
      <w:r w:rsidRPr="008F7CC0">
        <w:rPr>
          <w:lang w:val="es-ES"/>
        </w:rPr>
        <w:t>Contraloría Municipal.</w:t>
      </w:r>
    </w:p>
    <w:p w14:paraId="3A036177" w14:textId="432CFF39" w:rsidR="001C1C84" w:rsidRPr="008F7CC0" w:rsidRDefault="001C1C84" w:rsidP="00507EA7">
      <w:pPr>
        <w:pStyle w:val="Fundamentos"/>
        <w:numPr>
          <w:ilvl w:val="0"/>
          <w:numId w:val="63"/>
        </w:numPr>
        <w:rPr>
          <w:lang w:val="es-ES"/>
        </w:rPr>
      </w:pPr>
      <w:r w:rsidRPr="008F7CC0">
        <w:rPr>
          <w:lang w:val="es-ES"/>
        </w:rPr>
        <w:t>Coordinación de Protección Civil y Bomberos.</w:t>
      </w:r>
    </w:p>
    <w:p w14:paraId="2EBEF570" w14:textId="029F7BB3" w:rsidR="001C1C84" w:rsidRPr="008F7CC0" w:rsidRDefault="001C1C84" w:rsidP="00507EA7">
      <w:pPr>
        <w:pStyle w:val="Fundamentos"/>
        <w:numPr>
          <w:ilvl w:val="0"/>
          <w:numId w:val="63"/>
        </w:numPr>
        <w:rPr>
          <w:lang w:val="es-ES"/>
        </w:rPr>
      </w:pPr>
      <w:r w:rsidRPr="008F7CC0">
        <w:rPr>
          <w:lang w:val="es-ES"/>
        </w:rPr>
        <w:t>Dirección de Desarrollo Urbano.</w:t>
      </w:r>
    </w:p>
    <w:p w14:paraId="6EDA900B" w14:textId="42FF519F" w:rsidR="001C1C84" w:rsidRPr="008F7CC0" w:rsidRDefault="001C1C84" w:rsidP="00507EA7">
      <w:pPr>
        <w:pStyle w:val="Fundamentos"/>
        <w:numPr>
          <w:ilvl w:val="0"/>
          <w:numId w:val="63"/>
        </w:numPr>
        <w:rPr>
          <w:lang w:val="es-ES"/>
        </w:rPr>
      </w:pPr>
      <w:r w:rsidRPr="008F7CC0">
        <w:rPr>
          <w:lang w:val="es-ES"/>
        </w:rPr>
        <w:t>Dirección de Obras Públicas.</w:t>
      </w:r>
    </w:p>
    <w:p w14:paraId="51D4E557" w14:textId="6E66229F" w:rsidR="001C1C84" w:rsidRPr="008F7CC0" w:rsidRDefault="001C1C84" w:rsidP="00507EA7">
      <w:pPr>
        <w:pStyle w:val="Fundamentos"/>
        <w:numPr>
          <w:ilvl w:val="0"/>
          <w:numId w:val="63"/>
        </w:numPr>
        <w:rPr>
          <w:lang w:val="es-ES"/>
        </w:rPr>
      </w:pPr>
      <w:r w:rsidRPr="008F7CC0">
        <w:rPr>
          <w:lang w:val="es-ES"/>
        </w:rPr>
        <w:t>Dirección de Medio Ambiente.</w:t>
      </w:r>
    </w:p>
    <w:p w14:paraId="6F6F114C" w14:textId="47744799" w:rsidR="001C1C84" w:rsidRPr="008F7CC0" w:rsidRDefault="001C1C84" w:rsidP="00507EA7">
      <w:pPr>
        <w:pStyle w:val="Fundamentos"/>
        <w:numPr>
          <w:ilvl w:val="0"/>
          <w:numId w:val="63"/>
        </w:numPr>
        <w:rPr>
          <w:lang w:val="es-ES"/>
        </w:rPr>
      </w:pPr>
      <w:r w:rsidRPr="008F7CC0">
        <w:rPr>
          <w:lang w:val="es-ES"/>
        </w:rPr>
        <w:t>Dirección Jurídica.</w:t>
      </w:r>
    </w:p>
    <w:p w14:paraId="12F77085" w14:textId="711B73F9" w:rsidR="001C1C84" w:rsidRPr="008F7CC0" w:rsidRDefault="001C1C84" w:rsidP="00507EA7">
      <w:pPr>
        <w:pStyle w:val="Fundamentos"/>
        <w:numPr>
          <w:ilvl w:val="0"/>
          <w:numId w:val="63"/>
        </w:numPr>
        <w:rPr>
          <w:lang w:val="es-ES"/>
        </w:rPr>
      </w:pPr>
      <w:r w:rsidRPr="008F7CC0">
        <w:rPr>
          <w:lang w:val="es-ES"/>
        </w:rPr>
        <w:t>Dirección de Bienestar Social.</w:t>
      </w:r>
    </w:p>
    <w:p w14:paraId="39A464F9" w14:textId="53B600A8" w:rsidR="001C1C84" w:rsidRPr="008F7CC0" w:rsidRDefault="001C1C84" w:rsidP="00507EA7">
      <w:pPr>
        <w:pStyle w:val="Fundamentos"/>
        <w:numPr>
          <w:ilvl w:val="0"/>
          <w:numId w:val="63"/>
        </w:numPr>
        <w:rPr>
          <w:lang w:val="es-ES"/>
        </w:rPr>
      </w:pPr>
      <w:r w:rsidRPr="008F7CC0">
        <w:rPr>
          <w:lang w:val="es-ES"/>
        </w:rPr>
        <w:t>Dirección de Servicios Públicos.</w:t>
      </w:r>
    </w:p>
    <w:p w14:paraId="72C2894F" w14:textId="08441DE1" w:rsidR="001C1C84" w:rsidRPr="008F7CC0" w:rsidRDefault="001C1C84" w:rsidP="00507EA7">
      <w:pPr>
        <w:pStyle w:val="Fundamentos"/>
        <w:numPr>
          <w:ilvl w:val="0"/>
          <w:numId w:val="63"/>
        </w:numPr>
        <w:rPr>
          <w:lang w:val="es-ES"/>
        </w:rPr>
      </w:pPr>
      <w:r w:rsidRPr="008F7CC0">
        <w:rPr>
          <w:lang w:val="es-ES"/>
        </w:rPr>
        <w:t>Comisaria de Seguridad Ciudadana.</w:t>
      </w:r>
    </w:p>
    <w:p w14:paraId="2C1A8846" w14:textId="383AE2FB" w:rsidR="001C1C84" w:rsidRPr="008F7CC0" w:rsidRDefault="001C1C84" w:rsidP="00507EA7">
      <w:pPr>
        <w:pStyle w:val="Fundamentos"/>
        <w:numPr>
          <w:ilvl w:val="0"/>
          <w:numId w:val="63"/>
        </w:numPr>
        <w:rPr>
          <w:lang w:val="es-ES"/>
        </w:rPr>
      </w:pPr>
      <w:r w:rsidRPr="008F7CC0">
        <w:rPr>
          <w:lang w:val="es-ES"/>
        </w:rPr>
        <w:t>Dirección de Educación.</w:t>
      </w:r>
    </w:p>
    <w:p w14:paraId="10EAA08D" w14:textId="46229166" w:rsidR="001C1C84" w:rsidRPr="008F7CC0" w:rsidRDefault="001C1C84" w:rsidP="00507EA7">
      <w:pPr>
        <w:pStyle w:val="Fundamentos"/>
        <w:numPr>
          <w:ilvl w:val="0"/>
          <w:numId w:val="63"/>
        </w:numPr>
        <w:rPr>
          <w:lang w:val="es-ES"/>
        </w:rPr>
      </w:pPr>
      <w:r w:rsidRPr="008F7CC0">
        <w:rPr>
          <w:lang w:val="es-ES"/>
        </w:rPr>
        <w:t>Dirección de Cultura.</w:t>
      </w:r>
    </w:p>
    <w:p w14:paraId="141E00C4" w14:textId="3730C435" w:rsidR="001C1C84" w:rsidRPr="008F7CC0" w:rsidRDefault="001C1C84" w:rsidP="00507EA7">
      <w:pPr>
        <w:pStyle w:val="Fundamentos"/>
        <w:numPr>
          <w:ilvl w:val="0"/>
          <w:numId w:val="63"/>
        </w:numPr>
        <w:rPr>
          <w:lang w:val="es-ES"/>
        </w:rPr>
      </w:pPr>
      <w:r w:rsidRPr="008F7CC0">
        <w:rPr>
          <w:lang w:val="es-ES"/>
        </w:rPr>
        <w:t>Dirección de Desarrollo Económico.</w:t>
      </w:r>
    </w:p>
    <w:p w14:paraId="5E1013E0" w14:textId="64E3EA09" w:rsidR="001C1C84" w:rsidRPr="008F7CC0" w:rsidRDefault="001C1C84" w:rsidP="00507EA7">
      <w:pPr>
        <w:pStyle w:val="Fundamentos"/>
        <w:numPr>
          <w:ilvl w:val="0"/>
          <w:numId w:val="63"/>
        </w:numPr>
        <w:rPr>
          <w:lang w:val="es-ES"/>
        </w:rPr>
      </w:pPr>
      <w:r w:rsidRPr="008F7CC0">
        <w:rPr>
          <w:lang w:val="es-ES"/>
        </w:rPr>
        <w:t>Dirección del Campo.</w:t>
      </w:r>
    </w:p>
    <w:p w14:paraId="48764BBE" w14:textId="169651BC" w:rsidR="001C1C84" w:rsidRPr="008F7CC0" w:rsidRDefault="001C1C84" w:rsidP="00507EA7">
      <w:pPr>
        <w:pStyle w:val="Fundamentos"/>
        <w:numPr>
          <w:ilvl w:val="0"/>
          <w:numId w:val="63"/>
        </w:numPr>
        <w:rPr>
          <w:lang w:val="es-ES"/>
        </w:rPr>
      </w:pPr>
      <w:r w:rsidRPr="008F7CC0">
        <w:rPr>
          <w:lang w:val="es-ES"/>
        </w:rPr>
        <w:t>Dirección de la Unidad de Información, Planeación, Programación y Evaluación “U.I.P.P.E.”.</w:t>
      </w:r>
    </w:p>
    <w:p w14:paraId="7D448C3D" w14:textId="1FCA5372" w:rsidR="001C1C84" w:rsidRPr="008F7CC0" w:rsidRDefault="001C1C84" w:rsidP="00507EA7">
      <w:pPr>
        <w:pStyle w:val="Fundamentos"/>
        <w:numPr>
          <w:ilvl w:val="0"/>
          <w:numId w:val="63"/>
        </w:numPr>
        <w:rPr>
          <w:lang w:val="es-ES"/>
        </w:rPr>
      </w:pPr>
      <w:r w:rsidRPr="008F7CC0">
        <w:rPr>
          <w:lang w:val="es-ES"/>
        </w:rPr>
        <w:t>Dirección de Administración.</w:t>
      </w:r>
    </w:p>
    <w:p w14:paraId="49C506A8" w14:textId="2FEFEE18" w:rsidR="001C1C84" w:rsidRPr="008F7CC0" w:rsidRDefault="001C1C84" w:rsidP="00507EA7">
      <w:pPr>
        <w:pStyle w:val="Fundamentos"/>
        <w:numPr>
          <w:ilvl w:val="0"/>
          <w:numId w:val="63"/>
        </w:numPr>
        <w:rPr>
          <w:lang w:val="es-ES"/>
        </w:rPr>
      </w:pPr>
      <w:r w:rsidRPr="008F7CC0">
        <w:rPr>
          <w:lang w:val="es-ES"/>
        </w:rPr>
        <w:t>Dirección de la Mujer.</w:t>
      </w:r>
    </w:p>
    <w:p w14:paraId="269D36AC" w14:textId="228DD29B" w:rsidR="001C1C84" w:rsidRPr="008F7CC0" w:rsidRDefault="001C1C84" w:rsidP="00507EA7">
      <w:pPr>
        <w:pStyle w:val="Fundamentos"/>
        <w:numPr>
          <w:ilvl w:val="0"/>
          <w:numId w:val="63"/>
        </w:numPr>
        <w:rPr>
          <w:lang w:val="es-ES"/>
        </w:rPr>
      </w:pPr>
      <w:r w:rsidRPr="008F7CC0">
        <w:rPr>
          <w:lang w:val="es-ES"/>
        </w:rPr>
        <w:t>Dirección Ejecutiva de la Juventud.</w:t>
      </w:r>
    </w:p>
    <w:p w14:paraId="502B5687" w14:textId="35D54D84" w:rsidR="001C1C84" w:rsidRPr="008F7CC0" w:rsidRDefault="001C1C84" w:rsidP="00507EA7">
      <w:pPr>
        <w:pStyle w:val="Fundamentos"/>
        <w:numPr>
          <w:ilvl w:val="0"/>
          <w:numId w:val="63"/>
        </w:numPr>
        <w:rPr>
          <w:lang w:val="es-ES"/>
        </w:rPr>
      </w:pPr>
      <w:r w:rsidRPr="008F7CC0">
        <w:rPr>
          <w:lang w:val="es-ES"/>
        </w:rPr>
        <w:t>Dirección Ejecutiva de Movilidad y Transporte.</w:t>
      </w:r>
    </w:p>
    <w:p w14:paraId="62C46C8C" w14:textId="77777777" w:rsidR="00D60645" w:rsidRPr="008F7CC0" w:rsidRDefault="00D60645" w:rsidP="00507EA7">
      <w:pPr>
        <w:pStyle w:val="Fundamentos"/>
        <w:rPr>
          <w:lang w:val="es-ES"/>
        </w:rPr>
      </w:pPr>
    </w:p>
    <w:p w14:paraId="5C9F465D" w14:textId="6DEDB696" w:rsidR="003F4675" w:rsidRPr="008F7CC0" w:rsidRDefault="003F4675" w:rsidP="00507EA7">
      <w:pPr>
        <w:pStyle w:val="Fundamentos"/>
        <w:rPr>
          <w:lang w:val="es-ES"/>
        </w:rPr>
      </w:pPr>
      <w:r w:rsidRPr="008F7CC0">
        <w:rPr>
          <w:lang w:val="es-ES"/>
        </w:rPr>
        <w:t>Las funciones y atribuciones de cada una de las Dependencias estarán descritas en el Reglamento Interior de la Administración Pública Municipal de Teoloyucan, Estado de México, independientemente de las que les deriven de las Normas Estatales y Federales.</w:t>
      </w:r>
    </w:p>
    <w:p w14:paraId="22055CAE" w14:textId="77777777" w:rsidR="003F4675" w:rsidRPr="008F7CC0" w:rsidRDefault="003F4675" w:rsidP="00507EA7">
      <w:pPr>
        <w:pStyle w:val="Fundamentos"/>
        <w:rPr>
          <w:lang w:val="es-ES"/>
        </w:rPr>
      </w:pPr>
    </w:p>
    <w:p w14:paraId="7B9956F1" w14:textId="64A40D51" w:rsidR="003F4675" w:rsidRPr="008F7CC0" w:rsidRDefault="003F4675" w:rsidP="00507EA7">
      <w:pPr>
        <w:pStyle w:val="Fundamentos"/>
        <w:rPr>
          <w:lang w:val="es-ES"/>
        </w:rPr>
      </w:pPr>
      <w:r w:rsidRPr="008F7CC0">
        <w:rPr>
          <w:lang w:val="es-ES"/>
        </w:rPr>
        <w:t>Las Dependencias, podrán ser auxiliadas en el ejercicio de sus atribuciones por Subdirecciones, Direcciones Ejecutivas, Coordinaciones y Jefaturas.</w:t>
      </w:r>
    </w:p>
    <w:p w14:paraId="7FD50CB7" w14:textId="77777777" w:rsidR="003F4675" w:rsidRPr="008F7CC0" w:rsidRDefault="003F4675" w:rsidP="00507EA7">
      <w:pPr>
        <w:pStyle w:val="Fundamentos"/>
        <w:rPr>
          <w:lang w:val="es-ES"/>
        </w:rPr>
      </w:pPr>
    </w:p>
    <w:p w14:paraId="31963CD3" w14:textId="5C757C91" w:rsidR="003F4675" w:rsidRPr="008F7CC0" w:rsidRDefault="003F4675" w:rsidP="00507EA7">
      <w:pPr>
        <w:pStyle w:val="Fundamentos"/>
        <w:rPr>
          <w:lang w:val="es-ES"/>
        </w:rPr>
      </w:pPr>
      <w:r w:rsidRPr="008F7CC0">
        <w:rPr>
          <w:b/>
          <w:bCs/>
          <w:lang w:val="es-ES"/>
        </w:rPr>
        <w:t>ARTÍCULO 22.</w:t>
      </w:r>
      <w:r w:rsidRPr="008F7CC0">
        <w:rPr>
          <w:lang w:val="es-ES"/>
        </w:rPr>
        <w:t xml:space="preserve"> Son Organismos Públicos Descentralizados de la Administración Pública Municipal:</w:t>
      </w:r>
    </w:p>
    <w:p w14:paraId="70DE5EC6" w14:textId="77777777" w:rsidR="00F674A9" w:rsidRPr="008F7CC0" w:rsidRDefault="00F674A9" w:rsidP="00507EA7">
      <w:pPr>
        <w:pStyle w:val="Fundamentos"/>
        <w:rPr>
          <w:lang w:val="es-ES"/>
        </w:rPr>
      </w:pPr>
    </w:p>
    <w:p w14:paraId="6BA83EB8" w14:textId="530B8630" w:rsidR="003F4675" w:rsidRPr="008F7CC0" w:rsidRDefault="003F4675" w:rsidP="00BD6063">
      <w:pPr>
        <w:pStyle w:val="Fundamentos"/>
        <w:numPr>
          <w:ilvl w:val="0"/>
          <w:numId w:val="65"/>
        </w:numPr>
        <w:rPr>
          <w:lang w:val="es-ES"/>
        </w:rPr>
      </w:pPr>
      <w:r w:rsidRPr="008F7CC0">
        <w:rPr>
          <w:lang w:val="es-ES"/>
        </w:rPr>
        <w:t>Los fideicomisos en los que el municipio sea fideicomitente;</w:t>
      </w:r>
    </w:p>
    <w:p w14:paraId="307B1168" w14:textId="7C27B2FB" w:rsidR="003F4675" w:rsidRPr="008F7CC0" w:rsidRDefault="003F4675" w:rsidP="00BD6063">
      <w:pPr>
        <w:pStyle w:val="Fundamentos"/>
        <w:numPr>
          <w:ilvl w:val="0"/>
          <w:numId w:val="65"/>
        </w:numPr>
        <w:rPr>
          <w:lang w:val="es-ES"/>
        </w:rPr>
      </w:pPr>
      <w:r w:rsidRPr="008F7CC0">
        <w:rPr>
          <w:lang w:val="es-ES"/>
        </w:rPr>
        <w:t>El Sistema Municipal Para el Desarrollo Integral de la Familia de Teoloyucan;</w:t>
      </w:r>
    </w:p>
    <w:p w14:paraId="46E88E0B" w14:textId="6DA7BA77" w:rsidR="003F4675" w:rsidRPr="008F7CC0" w:rsidRDefault="003F4675" w:rsidP="002F364F">
      <w:pPr>
        <w:pStyle w:val="Fundamentos"/>
        <w:numPr>
          <w:ilvl w:val="0"/>
          <w:numId w:val="65"/>
        </w:numPr>
        <w:rPr>
          <w:lang w:val="es-ES"/>
        </w:rPr>
      </w:pPr>
      <w:r w:rsidRPr="008F7CC0">
        <w:rPr>
          <w:lang w:val="es-ES"/>
        </w:rPr>
        <w:t>El Organismo Público Descentralizado para la Prestación de los Servicios</w:t>
      </w:r>
      <w:r w:rsidR="003928FA" w:rsidRPr="008F7CC0">
        <w:rPr>
          <w:lang w:val="es-ES"/>
        </w:rPr>
        <w:t xml:space="preserve"> </w:t>
      </w:r>
      <w:r w:rsidRPr="008F7CC0">
        <w:rPr>
          <w:lang w:val="es-ES"/>
        </w:rPr>
        <w:t>de Agua Potable, Alcantarillado y Saneamiento del Municipio de Teoloyucan;</w:t>
      </w:r>
      <w:r w:rsidR="00F674A9" w:rsidRPr="008F7CC0">
        <w:rPr>
          <w:lang w:val="es-ES"/>
        </w:rPr>
        <w:t xml:space="preserve"> </w:t>
      </w:r>
      <w:r w:rsidRPr="008F7CC0">
        <w:rPr>
          <w:lang w:val="es-ES"/>
        </w:rPr>
        <w:t>y</w:t>
      </w:r>
    </w:p>
    <w:p w14:paraId="1FB63683" w14:textId="14ACB1CF" w:rsidR="00D60645" w:rsidRPr="008F7CC0" w:rsidRDefault="003F4675" w:rsidP="00BD6063">
      <w:pPr>
        <w:pStyle w:val="Fundamentos"/>
        <w:numPr>
          <w:ilvl w:val="0"/>
          <w:numId w:val="65"/>
        </w:numPr>
        <w:rPr>
          <w:lang w:val="es-ES"/>
        </w:rPr>
      </w:pPr>
      <w:r w:rsidRPr="008F7CC0">
        <w:rPr>
          <w:lang w:val="es-ES"/>
        </w:rPr>
        <w:t>El Instituto Municipal de Cultura Física y Deporte de Teoloyucan.</w:t>
      </w:r>
    </w:p>
    <w:p w14:paraId="7B2F0441" w14:textId="77777777" w:rsidR="00D60645" w:rsidRPr="008F7CC0" w:rsidRDefault="00D60645" w:rsidP="00861D29">
      <w:pPr>
        <w:ind w:left="-20" w:right="-20"/>
        <w:rPr>
          <w:rFonts w:eastAsia="Palatino Linotype" w:cs="Palatino Linotype"/>
          <w:lang w:val="es-ES"/>
        </w:rPr>
      </w:pPr>
    </w:p>
    <w:p w14:paraId="3BE2361B" w14:textId="73A41CC7" w:rsidR="00D60645" w:rsidRPr="008F7CC0" w:rsidRDefault="003161E2" w:rsidP="00861D29">
      <w:pPr>
        <w:ind w:left="-20" w:right="-20"/>
        <w:rPr>
          <w:rFonts w:eastAsia="Palatino Linotype" w:cs="Palatino Linotype"/>
          <w:lang w:val="es-ES"/>
        </w:rPr>
      </w:pPr>
      <w:r w:rsidRPr="008F7CC0">
        <w:rPr>
          <w:rFonts w:eastAsia="Palatino Linotype" w:cs="Palatino Linotype"/>
          <w:lang w:val="es-ES"/>
        </w:rPr>
        <w:t xml:space="preserve">Como se observa, </w:t>
      </w:r>
      <w:r w:rsidR="002C55F7" w:rsidRPr="008F7CC0">
        <w:rPr>
          <w:rFonts w:eastAsia="Palatino Linotype" w:cs="Palatino Linotype"/>
          <w:lang w:val="es-ES"/>
        </w:rPr>
        <w:t xml:space="preserve">la administración pública municipal cuenta con veintiún dependencias y </w:t>
      </w:r>
      <w:r w:rsidR="00B70156" w:rsidRPr="008F7CC0">
        <w:rPr>
          <w:rFonts w:eastAsia="Palatino Linotype" w:cs="Palatino Linotype"/>
          <w:lang w:val="es-ES"/>
        </w:rPr>
        <w:t>cuatro organismos públicos descentralizados; empero, se debe enfatizar que</w:t>
      </w:r>
      <w:r w:rsidR="00BB0964" w:rsidRPr="008F7CC0">
        <w:rPr>
          <w:rFonts w:eastAsia="Palatino Linotype" w:cs="Palatino Linotype"/>
          <w:lang w:val="es-ES"/>
        </w:rPr>
        <w:t>, conforme al padrón de sujetos obligados emitido por este Instituto, el Sistema Municipal para el Desarrollo Integral de la Familia de Teoloyucan y el Organismo Público Descentralizado para la Prestación de los Servicios de Agua Potable, Alcantarillado y Saneamiento del Municipio de Teoloyucan</w:t>
      </w:r>
      <w:r w:rsidR="00735575" w:rsidRPr="008F7CC0">
        <w:rPr>
          <w:rFonts w:eastAsia="Palatino Linotype" w:cs="Palatino Linotype"/>
          <w:lang w:val="es-ES"/>
        </w:rPr>
        <w:t xml:space="preserve"> son sujetos obligados independientes.</w:t>
      </w:r>
    </w:p>
    <w:p w14:paraId="40ECBE0F" w14:textId="77777777" w:rsidR="00D60645" w:rsidRPr="008F7CC0" w:rsidRDefault="00D60645" w:rsidP="00861D29">
      <w:pPr>
        <w:ind w:left="-20" w:right="-20"/>
        <w:rPr>
          <w:rFonts w:eastAsia="Palatino Linotype" w:cs="Palatino Linotype"/>
          <w:lang w:val="es-ES"/>
        </w:rPr>
      </w:pPr>
    </w:p>
    <w:p w14:paraId="2E914CAA" w14:textId="6673F939" w:rsidR="00D60645" w:rsidRPr="008F7CC0" w:rsidRDefault="008B2592" w:rsidP="00861D29">
      <w:pPr>
        <w:ind w:left="-20" w:right="-20"/>
        <w:rPr>
          <w:rFonts w:eastAsia="Palatino Linotype" w:cs="Palatino Linotype"/>
          <w:lang w:val="es-ES"/>
        </w:rPr>
      </w:pPr>
      <w:r w:rsidRPr="008F7CC0">
        <w:rPr>
          <w:rFonts w:eastAsia="Palatino Linotype" w:cs="Palatino Linotype"/>
          <w:lang w:val="es-ES"/>
        </w:rPr>
        <w:t xml:space="preserve">Ahora bien, </w:t>
      </w:r>
      <w:r w:rsidR="003A6737" w:rsidRPr="008F7CC0">
        <w:rPr>
          <w:rFonts w:eastAsia="Palatino Linotype" w:cs="Palatino Linotype"/>
          <w:lang w:val="es-ES"/>
        </w:rPr>
        <w:t xml:space="preserve">dado que </w:t>
      </w:r>
      <w:r w:rsidR="00781143" w:rsidRPr="008F7CC0">
        <w:rPr>
          <w:rFonts w:eastAsia="Palatino Linotype" w:cs="Palatino Linotype"/>
          <w:lang w:val="es-ES"/>
        </w:rPr>
        <w:t>el Recurrente no identificó el documento solicitado de manera específica</w:t>
      </w:r>
      <w:r w:rsidR="004E3D3E" w:rsidRPr="008F7CC0">
        <w:rPr>
          <w:rFonts w:eastAsia="Palatino Linotype" w:cs="Palatino Linotype"/>
          <w:lang w:val="es-ES"/>
        </w:rPr>
        <w:t xml:space="preserve">, el Sujeto Obligado debió </w:t>
      </w:r>
      <w:r w:rsidR="00C04DFA" w:rsidRPr="008F7CC0">
        <w:rPr>
          <w:rFonts w:eastAsia="Palatino Linotype" w:cs="Palatino Linotype"/>
          <w:lang w:val="es-ES"/>
        </w:rPr>
        <w:t>darle una expresión documental</w:t>
      </w:r>
      <w:r w:rsidR="00EB08A5" w:rsidRPr="008F7CC0">
        <w:rPr>
          <w:rFonts w:eastAsia="Palatino Linotype" w:cs="Palatino Linotype"/>
          <w:lang w:val="es-ES"/>
        </w:rPr>
        <w:t>, como se establece en el criterio SO/016/2017 emitido por el entonces Instituto Nacional de Transparencia, Acceso a la Información y Protección de Datos Personales</w:t>
      </w:r>
      <w:r w:rsidR="00280054" w:rsidRPr="008F7CC0">
        <w:rPr>
          <w:rFonts w:eastAsia="Palatino Linotype" w:cs="Palatino Linotype"/>
          <w:lang w:val="es-ES"/>
        </w:rPr>
        <w:t>, que a la letra dispone lo siguiente:</w:t>
      </w:r>
    </w:p>
    <w:p w14:paraId="7AFDC3D7" w14:textId="77777777" w:rsidR="00280054" w:rsidRPr="008F7CC0" w:rsidRDefault="00280054" w:rsidP="00861D29">
      <w:pPr>
        <w:ind w:left="-20" w:right="-20"/>
        <w:rPr>
          <w:rFonts w:eastAsia="Palatino Linotype" w:cs="Palatino Linotype"/>
          <w:lang w:val="es-ES"/>
        </w:rPr>
      </w:pPr>
    </w:p>
    <w:p w14:paraId="273ECBB1" w14:textId="77777777" w:rsidR="001F0710" w:rsidRPr="008F7CC0" w:rsidRDefault="001F0710" w:rsidP="001F0710">
      <w:pPr>
        <w:pStyle w:val="Fundamentos"/>
        <w:rPr>
          <w:lang w:val="es-MX"/>
        </w:rPr>
      </w:pPr>
      <w:r w:rsidRPr="008F7CC0">
        <w:rPr>
          <w:b/>
          <w:bCs/>
          <w:lang w:val="es-MX"/>
        </w:rPr>
        <w:t xml:space="preserve">Expresión documental. </w:t>
      </w:r>
      <w:r w:rsidRPr="008F7CC0">
        <w:rPr>
          <w:bCs/>
          <w:lang w:val="es-MX"/>
        </w:rPr>
        <w:t>Cuando</w:t>
      </w:r>
      <w:r w:rsidRPr="008F7CC0">
        <w:rPr>
          <w:lang w:val="es-ES"/>
        </w:rPr>
        <w:t xml:space="preserve"> los particulares presenten solicitudes de acceso a la información sin identificar de forma precisa la documentación que pudiera contener la información de su interés, </w:t>
      </w:r>
      <w:r w:rsidRPr="008F7CC0">
        <w:rPr>
          <w:lang w:val="es-MX"/>
        </w:rPr>
        <w:t>o bien, la solicitud constituya una consulta,</w:t>
      </w:r>
      <w:r w:rsidRPr="008F7CC0">
        <w:rPr>
          <w:lang w:val="es-ES"/>
        </w:rPr>
        <w:t xml:space="preserve"> pero la respuesta pudiera obrar en algún documento en poder de los sujetos obligados, éstos deben dar a dichas solicitudes una interpretación que les otorgue una expresión documental. </w:t>
      </w:r>
    </w:p>
    <w:p w14:paraId="16984C0F" w14:textId="77777777" w:rsidR="00280054" w:rsidRPr="008F7CC0" w:rsidRDefault="00280054" w:rsidP="00861D29">
      <w:pPr>
        <w:ind w:left="-20" w:right="-20"/>
        <w:rPr>
          <w:rFonts w:eastAsia="Palatino Linotype" w:cs="Palatino Linotype"/>
          <w:lang w:val="es-ES"/>
        </w:rPr>
      </w:pPr>
    </w:p>
    <w:p w14:paraId="2EA17423" w14:textId="58CC647A" w:rsidR="00D60645" w:rsidRPr="008F7CC0" w:rsidRDefault="00022783" w:rsidP="00861D29">
      <w:pPr>
        <w:ind w:left="-20" w:right="-20"/>
        <w:rPr>
          <w:rFonts w:eastAsia="Palatino Linotype" w:cs="Palatino Linotype"/>
          <w:lang w:val="es-ES"/>
        </w:rPr>
      </w:pPr>
      <w:r w:rsidRPr="008F7CC0">
        <w:rPr>
          <w:rFonts w:eastAsia="Palatino Linotype" w:cs="Palatino Linotype"/>
          <w:lang w:val="es-ES"/>
        </w:rPr>
        <w:t xml:space="preserve">Al respecto, es viable </w:t>
      </w:r>
      <w:r w:rsidR="00C97070" w:rsidRPr="008F7CC0">
        <w:rPr>
          <w:rFonts w:eastAsia="Palatino Linotype" w:cs="Palatino Linotype"/>
          <w:lang w:val="es-ES"/>
        </w:rPr>
        <w:t>establecer que el documento que, de manera enunciativa mas no limitativa, pudiera colmar la pretensión del Recurrente es la nómina del Sujeto Obligado.</w:t>
      </w:r>
    </w:p>
    <w:p w14:paraId="7C705C76" w14:textId="77777777" w:rsidR="00D60645" w:rsidRPr="008F7CC0" w:rsidRDefault="00D60645" w:rsidP="00861D29">
      <w:pPr>
        <w:ind w:left="-20" w:right="-20"/>
        <w:rPr>
          <w:rFonts w:eastAsia="Palatino Linotype" w:cs="Palatino Linotype"/>
          <w:lang w:val="es-ES"/>
        </w:rPr>
      </w:pPr>
    </w:p>
    <w:p w14:paraId="2C7133D1" w14:textId="53DB7E8F" w:rsidR="00D2725E" w:rsidRPr="008F7CC0" w:rsidRDefault="00D2725E" w:rsidP="00D2725E">
      <w:pPr>
        <w:spacing w:before="240"/>
        <w:rPr>
          <w:rFonts w:cs="Arial"/>
          <w:szCs w:val="24"/>
          <w:lang w:val="es-ES"/>
        </w:rPr>
      </w:pPr>
      <w:r w:rsidRPr="008F7CC0">
        <w:rPr>
          <w:rFonts w:eastAsia="Palatino Linotype" w:cs="Palatino Linotype"/>
          <w:lang w:val="es-ES"/>
        </w:rPr>
        <w:t>A</w:t>
      </w:r>
      <w:r w:rsidR="00DB73DF" w:rsidRPr="008F7CC0">
        <w:rPr>
          <w:rFonts w:eastAsia="Palatino Linotype" w:cs="Palatino Linotype"/>
          <w:lang w:val="es-ES"/>
        </w:rPr>
        <w:t xml:space="preserve">sí, </w:t>
      </w:r>
      <w:r w:rsidRPr="008F7CC0">
        <w:rPr>
          <w:rFonts w:eastAsia="Palatino Linotype" w:cs="Palatino Linotype"/>
          <w:lang w:val="es-ES"/>
        </w:rPr>
        <w:t>se debe señalar que</w:t>
      </w:r>
      <w:r w:rsidRPr="008F7CC0">
        <w:rPr>
          <w:szCs w:val="24"/>
          <w:lang w:val="es-ES"/>
        </w:rPr>
        <w:t xml:space="preserve"> </w:t>
      </w:r>
      <w:r w:rsidRPr="008F7CC0">
        <w:rPr>
          <w:rFonts w:cs="Arial"/>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52703DC" w14:textId="7951E222" w:rsidR="00D2725E" w:rsidRPr="008F7CC0" w:rsidRDefault="00D2725E" w:rsidP="00861D29">
      <w:pPr>
        <w:ind w:left="-20" w:right="-20"/>
        <w:rPr>
          <w:rFonts w:eastAsia="Palatino Linotype" w:cs="Palatino Linotype"/>
          <w:lang w:val="es-ES"/>
        </w:rPr>
      </w:pPr>
    </w:p>
    <w:p w14:paraId="74103D2F" w14:textId="330C76F9" w:rsidR="003C1422" w:rsidRPr="008F7CC0" w:rsidRDefault="00D2725E" w:rsidP="00D2725E">
      <w:pPr>
        <w:pStyle w:val="Fundamentos"/>
        <w:rPr>
          <w:lang w:val="es-ES"/>
        </w:rPr>
      </w:pPr>
      <w:r w:rsidRPr="008F7CC0">
        <w:rPr>
          <w:b/>
          <w:bCs/>
          <w:lang w:val="es-ES"/>
        </w:rPr>
        <w:t xml:space="preserve">NÓMINA </w:t>
      </w:r>
      <w:r w:rsidRPr="008F7CC0">
        <w:rPr>
          <w:lang w:val="es-ES"/>
        </w:rPr>
        <w:t>Listado general de los trabajadores de una institución, en</w:t>
      </w:r>
      <w:r w:rsidRPr="008F7CC0">
        <w:rPr>
          <w:b/>
          <w:bCs/>
          <w:lang w:val="es-ES"/>
        </w:rPr>
        <w:t xml:space="preserve"> </w:t>
      </w:r>
      <w:r w:rsidRPr="008F7CC0">
        <w:rPr>
          <w:lang w:val="es-ES"/>
        </w:rPr>
        <w:t>el cual se asientan las percepciones brutas, deducciones y</w:t>
      </w:r>
      <w:r w:rsidRPr="008F7CC0">
        <w:rPr>
          <w:b/>
          <w:bCs/>
          <w:lang w:val="es-ES"/>
        </w:rPr>
        <w:t xml:space="preserve"> </w:t>
      </w:r>
      <w:r w:rsidRPr="008F7CC0">
        <w:rPr>
          <w:lang w:val="es-ES"/>
        </w:rPr>
        <w:t>alcance neto de las mismas; la nómina es utilizada para</w:t>
      </w:r>
      <w:r w:rsidRPr="008F7CC0">
        <w:rPr>
          <w:b/>
          <w:bCs/>
          <w:lang w:val="es-ES"/>
        </w:rPr>
        <w:t xml:space="preserve"> </w:t>
      </w:r>
      <w:r w:rsidRPr="008F7CC0">
        <w:rPr>
          <w:lang w:val="es-ES"/>
        </w:rPr>
        <w:t>efectuar los pagos periódicos (semanales, quincenales o</w:t>
      </w:r>
      <w:r w:rsidRPr="008F7CC0">
        <w:rPr>
          <w:b/>
          <w:bCs/>
          <w:lang w:val="es-ES"/>
        </w:rPr>
        <w:t xml:space="preserve"> </w:t>
      </w:r>
      <w:r w:rsidRPr="008F7CC0">
        <w:rPr>
          <w:lang w:val="es-ES"/>
        </w:rPr>
        <w:t>mensuales) a los trabajadores por concepto de sueldos y</w:t>
      </w:r>
      <w:r w:rsidRPr="008F7CC0">
        <w:rPr>
          <w:b/>
          <w:bCs/>
          <w:lang w:val="es-ES"/>
        </w:rPr>
        <w:t xml:space="preserve"> </w:t>
      </w:r>
      <w:r w:rsidRPr="008F7CC0">
        <w:rPr>
          <w:lang w:val="es-ES"/>
        </w:rPr>
        <w:t>salarios.”</w:t>
      </w:r>
    </w:p>
    <w:p w14:paraId="2E0837BA" w14:textId="77777777" w:rsidR="003C1422" w:rsidRPr="008F7CC0" w:rsidRDefault="003C1422" w:rsidP="00861D29">
      <w:pPr>
        <w:ind w:left="-20" w:right="-20"/>
        <w:rPr>
          <w:rFonts w:eastAsia="Palatino Linotype" w:cs="Palatino Linotype"/>
          <w:lang w:val="es-ES"/>
        </w:rPr>
      </w:pPr>
    </w:p>
    <w:p w14:paraId="0C4E9398" w14:textId="687C9D39" w:rsidR="003C1422" w:rsidRPr="008F7CC0" w:rsidRDefault="00D2725E" w:rsidP="00861D29">
      <w:pPr>
        <w:ind w:left="-20" w:right="-20"/>
        <w:rPr>
          <w:rFonts w:cs="Arial"/>
          <w:szCs w:val="24"/>
        </w:rPr>
      </w:pPr>
      <w:r w:rsidRPr="008F7CC0">
        <w:rPr>
          <w:rFonts w:eastAsia="Palatino Linotype" w:cs="Palatino Linotype"/>
          <w:lang w:val="es-ES"/>
        </w:rPr>
        <w:t xml:space="preserve">Asimismo, </w:t>
      </w:r>
      <w:r w:rsidRPr="008F7CC0">
        <w:rPr>
          <w:rFonts w:cs="Arial"/>
          <w:szCs w:val="24"/>
        </w:rPr>
        <w:t>si bien es cierto nuestra legislación no establece la definición de “nómina”,</w:t>
      </w:r>
      <w:r w:rsidRPr="008F7CC0">
        <w:rPr>
          <w:rFonts w:cs="Arial"/>
          <w:b/>
          <w:szCs w:val="24"/>
        </w:rPr>
        <w:t xml:space="preserve"> </w:t>
      </w:r>
      <w:r w:rsidRPr="008F7CC0">
        <w:rPr>
          <w:rFonts w:cs="Arial"/>
          <w:szCs w:val="24"/>
        </w:rPr>
        <w:t xml:space="preserve">este término es mencionado en diferentes ordenamientos legales; resultando de nuestro interés el artículo 804 fracción II de la Ley Federal de Trabajo, que a la letra estipula lo siguiente: </w:t>
      </w:r>
    </w:p>
    <w:p w14:paraId="0FA882D4" w14:textId="77777777" w:rsidR="00D2725E" w:rsidRPr="008F7CC0" w:rsidRDefault="00D2725E" w:rsidP="00861D29">
      <w:pPr>
        <w:ind w:left="-20" w:right="-20"/>
        <w:rPr>
          <w:rFonts w:cs="Arial"/>
          <w:szCs w:val="24"/>
        </w:rPr>
      </w:pPr>
    </w:p>
    <w:p w14:paraId="773A8DC1" w14:textId="77777777" w:rsidR="00D2725E" w:rsidRPr="008F7CC0" w:rsidRDefault="00D2725E" w:rsidP="00D2725E">
      <w:pPr>
        <w:pStyle w:val="Fundamentos"/>
        <w:rPr>
          <w:lang w:val="es-MX"/>
        </w:rPr>
      </w:pPr>
      <w:r w:rsidRPr="008F7CC0">
        <w:rPr>
          <w:b/>
          <w:lang w:val="es-MX"/>
        </w:rPr>
        <w:t>Artículo 804.-</w:t>
      </w:r>
      <w:r w:rsidRPr="008F7CC0">
        <w:rPr>
          <w:lang w:val="es-MX"/>
        </w:rPr>
        <w:t xml:space="preserve"> </w:t>
      </w:r>
      <w:r w:rsidRPr="008F7CC0">
        <w:rPr>
          <w:b/>
          <w:u w:val="single"/>
          <w:lang w:val="es-MX"/>
        </w:rPr>
        <w:t>El patrón tiene obligación de conservar y exhibir en juicio los documentos que a continuación se precisan</w:t>
      </w:r>
      <w:r w:rsidRPr="008F7CC0">
        <w:rPr>
          <w:lang w:val="es-MX"/>
        </w:rPr>
        <w:t xml:space="preserve">: </w:t>
      </w:r>
    </w:p>
    <w:p w14:paraId="1C5D1C67" w14:textId="5529DD5E" w:rsidR="00D2725E" w:rsidRPr="008F7CC0" w:rsidRDefault="00D2725E" w:rsidP="00D2725E">
      <w:pPr>
        <w:pStyle w:val="Fundamentos"/>
        <w:rPr>
          <w:lang w:val="es-MX"/>
        </w:rPr>
      </w:pPr>
      <w:r w:rsidRPr="008F7CC0">
        <w:rPr>
          <w:lang w:val="es-MX"/>
        </w:rPr>
        <w:t>[…]</w:t>
      </w:r>
    </w:p>
    <w:p w14:paraId="3B17557D" w14:textId="77777777" w:rsidR="00D2725E" w:rsidRPr="008F7CC0" w:rsidRDefault="00D2725E" w:rsidP="00D2725E">
      <w:pPr>
        <w:pStyle w:val="Fundamentos"/>
        <w:rPr>
          <w:lang w:val="es-MX"/>
        </w:rPr>
      </w:pPr>
      <w:r w:rsidRPr="008F7CC0">
        <w:rPr>
          <w:lang w:val="es-MX"/>
        </w:rPr>
        <w:lastRenderedPageBreak/>
        <w:t>II. Listas de raya o</w:t>
      </w:r>
      <w:r w:rsidRPr="008F7CC0">
        <w:rPr>
          <w:b/>
          <w:lang w:val="es-MX"/>
        </w:rPr>
        <w:t xml:space="preserve"> </w:t>
      </w:r>
      <w:r w:rsidRPr="008F7CC0">
        <w:rPr>
          <w:b/>
          <w:u w:val="single"/>
          <w:lang w:val="es-MX"/>
        </w:rPr>
        <w:t>nómina de personal</w:t>
      </w:r>
      <w:r w:rsidRPr="008F7CC0">
        <w:rPr>
          <w:lang w:val="es-MX"/>
        </w:rPr>
        <w:t xml:space="preserve">, cuando se lleven en el centro de trabajo; o recibos de pagos de salarios; </w:t>
      </w:r>
    </w:p>
    <w:p w14:paraId="09376D7C" w14:textId="5BA054D1" w:rsidR="00D2725E" w:rsidRPr="008F7CC0" w:rsidRDefault="00D2725E" w:rsidP="00D2725E">
      <w:pPr>
        <w:pStyle w:val="Fundamentos"/>
        <w:rPr>
          <w:lang w:val="es-MX"/>
        </w:rPr>
      </w:pPr>
      <w:r w:rsidRPr="008F7CC0">
        <w:rPr>
          <w:lang w:val="es-MX"/>
        </w:rPr>
        <w:t>[…]</w:t>
      </w:r>
    </w:p>
    <w:p w14:paraId="4EAFC0CD" w14:textId="2E6FF60E" w:rsidR="00D2725E" w:rsidRPr="008F7CC0" w:rsidRDefault="00D2725E" w:rsidP="00D2725E">
      <w:pPr>
        <w:pStyle w:val="Fundamentos"/>
        <w:rPr>
          <w:lang w:val="es-ES"/>
        </w:rPr>
      </w:pPr>
      <w:r w:rsidRPr="008F7CC0">
        <w:rPr>
          <w:b/>
          <w:u w:val="single"/>
          <w:lang w:val="es-MX"/>
        </w:rPr>
        <w:t>Los documentos</w:t>
      </w:r>
      <w:r w:rsidRPr="008F7CC0">
        <w:rPr>
          <w:lang w:val="es-MX"/>
        </w:rPr>
        <w:t xml:space="preserve"> señalados en la fracción I </w:t>
      </w:r>
      <w:r w:rsidRPr="008F7CC0">
        <w:rPr>
          <w:b/>
          <w:u w:val="single"/>
          <w:lang w:val="es-MX"/>
        </w:rPr>
        <w:t>deberán conservarse</w:t>
      </w:r>
      <w:r w:rsidRPr="008F7CC0">
        <w:rPr>
          <w:lang w:val="es-MX"/>
        </w:rPr>
        <w:t xml:space="preserve"> mientras dure la relación laboral y hasta un año después; los </w:t>
      </w:r>
      <w:r w:rsidRPr="008F7CC0">
        <w:rPr>
          <w:b/>
          <w:u w:val="single"/>
          <w:lang w:val="es-MX"/>
        </w:rPr>
        <w:t>señalados en las fracciones II</w:t>
      </w:r>
      <w:r w:rsidRPr="008F7CC0">
        <w:rPr>
          <w:lang w:val="es-MX"/>
        </w:rPr>
        <w:t xml:space="preserve">, III y IV, </w:t>
      </w:r>
      <w:r w:rsidRPr="008F7CC0">
        <w:rPr>
          <w:b/>
          <w:u w:val="single"/>
          <w:lang w:val="es-MX"/>
        </w:rPr>
        <w:t>durante el último año y un año después de que se extinga la relación laboral</w:t>
      </w:r>
      <w:r w:rsidRPr="008F7CC0">
        <w:rPr>
          <w:lang w:val="es-MX"/>
        </w:rPr>
        <w:t>; y los mencionados en la fracción V, conforme lo señalen las Leyes que los rijan.</w:t>
      </w:r>
    </w:p>
    <w:p w14:paraId="4B82B171" w14:textId="77777777" w:rsidR="00D2725E" w:rsidRPr="008F7CC0" w:rsidRDefault="00D2725E" w:rsidP="00861D29">
      <w:pPr>
        <w:ind w:left="-20" w:right="-20"/>
        <w:rPr>
          <w:rFonts w:eastAsia="Palatino Linotype" w:cs="Palatino Linotype"/>
          <w:sz w:val="22"/>
          <w:lang w:val="es-ES"/>
        </w:rPr>
      </w:pPr>
    </w:p>
    <w:p w14:paraId="3873010D" w14:textId="2C0B4852" w:rsidR="00D2725E" w:rsidRPr="008F7CC0" w:rsidRDefault="00D2725E" w:rsidP="00861D29">
      <w:pPr>
        <w:ind w:left="-20" w:right="-20"/>
        <w:rPr>
          <w:rFonts w:eastAsia="Palatino Linotype" w:cs="Palatino Linotype"/>
          <w:lang w:val="es-ES"/>
        </w:rPr>
      </w:pPr>
      <w:r w:rsidRPr="008F7CC0">
        <w:rPr>
          <w:rFonts w:eastAsia="Palatino Linotype" w:cs="Palatino Linotype"/>
          <w:lang w:val="es-ES"/>
        </w:rPr>
        <w:t>En ese orden de ideas, la Ley del Trabajo de los Servidores Públicos del Estado y Municipios, en su artículo 220-K establece lo siguiente:</w:t>
      </w:r>
    </w:p>
    <w:p w14:paraId="2EFC10FD" w14:textId="77777777" w:rsidR="00D2725E" w:rsidRPr="008F7CC0" w:rsidRDefault="00D2725E" w:rsidP="00861D29">
      <w:pPr>
        <w:ind w:left="-20" w:right="-20"/>
        <w:rPr>
          <w:rFonts w:eastAsia="Palatino Linotype" w:cs="Palatino Linotype"/>
          <w:lang w:val="es-ES"/>
        </w:rPr>
      </w:pPr>
    </w:p>
    <w:p w14:paraId="31CF5BBD" w14:textId="77777777" w:rsidR="00D2725E" w:rsidRPr="008F7CC0" w:rsidRDefault="00D2725E" w:rsidP="00D2725E">
      <w:pPr>
        <w:pStyle w:val="Fundamentos"/>
        <w:rPr>
          <w:bCs/>
          <w:lang w:val="es-MX"/>
        </w:rPr>
      </w:pPr>
      <w:r w:rsidRPr="008F7CC0">
        <w:rPr>
          <w:b/>
          <w:bCs/>
          <w:lang w:val="es-MX"/>
        </w:rPr>
        <w:t>ARTÍCULO 220 K.-</w:t>
      </w:r>
      <w:r w:rsidRPr="008F7CC0">
        <w:rPr>
          <w:bCs/>
          <w:lang w:val="es-MX"/>
        </w:rPr>
        <w:t xml:space="preserve"> La institución o dependencia pública tiene la obligación de conservar y exhibir en el proceso los documentos que a continuación se precisan:</w:t>
      </w:r>
    </w:p>
    <w:p w14:paraId="7AFF3D4B" w14:textId="134EF155" w:rsidR="00D2725E" w:rsidRPr="008F7CC0" w:rsidRDefault="004C7677" w:rsidP="00D2725E">
      <w:pPr>
        <w:pStyle w:val="Fundamentos"/>
        <w:rPr>
          <w:bCs/>
          <w:lang w:val="es-MX"/>
        </w:rPr>
      </w:pPr>
      <w:r w:rsidRPr="008F7CC0">
        <w:rPr>
          <w:bCs/>
          <w:lang w:val="es-MX"/>
        </w:rPr>
        <w:t>[…]</w:t>
      </w:r>
    </w:p>
    <w:p w14:paraId="2CDF6C12" w14:textId="77777777" w:rsidR="00D2725E" w:rsidRPr="008F7CC0" w:rsidRDefault="00D2725E" w:rsidP="00D2725E">
      <w:pPr>
        <w:pStyle w:val="Fundamentos"/>
        <w:rPr>
          <w:bCs/>
          <w:lang w:val="es-MX"/>
        </w:rPr>
      </w:pPr>
      <w:r w:rsidRPr="008F7CC0">
        <w:rPr>
          <w:bCs/>
          <w:lang w:val="es-MX"/>
        </w:rPr>
        <w:t xml:space="preserve">II. </w:t>
      </w:r>
      <w:r w:rsidRPr="008F7CC0">
        <w:rPr>
          <w:lang w:val="es-MX"/>
        </w:rPr>
        <w:t>Recibos de pagos de salarios o las constancias documentales del pago de salario</w:t>
      </w:r>
      <w:r w:rsidRPr="008F7CC0">
        <w:rPr>
          <w:b/>
          <w:u w:val="single"/>
          <w:lang w:val="es-MX"/>
        </w:rPr>
        <w:t xml:space="preserve"> </w:t>
      </w:r>
      <w:r w:rsidRPr="008F7CC0">
        <w:rPr>
          <w:bCs/>
          <w:lang w:val="es-MX"/>
        </w:rPr>
        <w:t>cuando sea por depósito o mediante información electrónica;</w:t>
      </w:r>
    </w:p>
    <w:p w14:paraId="1241B1E7" w14:textId="11E9E4AA" w:rsidR="00D2725E" w:rsidRPr="008F7CC0" w:rsidRDefault="004C7677" w:rsidP="00D2725E">
      <w:pPr>
        <w:pStyle w:val="Fundamentos"/>
        <w:rPr>
          <w:bCs/>
          <w:lang w:val="es-MX"/>
        </w:rPr>
      </w:pPr>
      <w:r w:rsidRPr="008F7CC0">
        <w:rPr>
          <w:bCs/>
          <w:lang w:val="es-MX"/>
        </w:rPr>
        <w:t>[…]</w:t>
      </w:r>
    </w:p>
    <w:p w14:paraId="7D52A9B4" w14:textId="77777777" w:rsidR="00D2725E" w:rsidRPr="008F7CC0" w:rsidRDefault="00D2725E" w:rsidP="00D2725E">
      <w:pPr>
        <w:pStyle w:val="Fundamentos"/>
        <w:rPr>
          <w:bCs/>
          <w:lang w:val="es-MX"/>
        </w:rPr>
      </w:pPr>
      <w:r w:rsidRPr="008F7CC0">
        <w:rPr>
          <w:bCs/>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4F6056E" w14:textId="77777777" w:rsidR="004C7677" w:rsidRPr="008F7CC0" w:rsidRDefault="004C7677" w:rsidP="00D2725E">
      <w:pPr>
        <w:pStyle w:val="Fundamentos"/>
        <w:rPr>
          <w:bCs/>
          <w:lang w:val="es-MX"/>
        </w:rPr>
      </w:pPr>
    </w:p>
    <w:p w14:paraId="17247568" w14:textId="674566D5" w:rsidR="00D2725E" w:rsidRPr="008F7CC0" w:rsidRDefault="00D2725E" w:rsidP="00D2725E">
      <w:pPr>
        <w:pStyle w:val="Fundamentos"/>
        <w:rPr>
          <w:lang w:val="es-ES"/>
        </w:rPr>
      </w:pPr>
      <w:r w:rsidRPr="008F7CC0">
        <w:rPr>
          <w:bCs/>
          <w:lang w:val="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CB8D2CC" w14:textId="77777777" w:rsidR="00D2725E" w:rsidRPr="008F7CC0" w:rsidRDefault="00D2725E" w:rsidP="00861D29">
      <w:pPr>
        <w:ind w:left="-20" w:right="-20"/>
        <w:rPr>
          <w:rFonts w:eastAsia="Palatino Linotype" w:cs="Palatino Linotype"/>
          <w:lang w:val="es-ES"/>
        </w:rPr>
      </w:pPr>
    </w:p>
    <w:p w14:paraId="6703503F" w14:textId="77777777" w:rsidR="004C7677" w:rsidRPr="008F7CC0" w:rsidRDefault="004C7677" w:rsidP="004C7677">
      <w:pPr>
        <w:ind w:left="-20" w:right="-20"/>
        <w:rPr>
          <w:rFonts w:eastAsia="Palatino Linotype" w:cs="Palatino Linotype"/>
          <w:lang w:val="es-ES"/>
        </w:rPr>
      </w:pPr>
      <w:r w:rsidRPr="008F7CC0">
        <w:rPr>
          <w:rFonts w:eastAsia="Palatino Linotype" w:cs="Palatino Linotype"/>
          <w:lang w:val="es-E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54BFEB7" w14:textId="77777777" w:rsidR="004C7677" w:rsidRPr="008F7CC0" w:rsidRDefault="004C7677" w:rsidP="004C7677">
      <w:pPr>
        <w:ind w:left="-20" w:right="-20"/>
        <w:rPr>
          <w:rFonts w:eastAsia="Palatino Linotype" w:cs="Palatino Linotype"/>
          <w:lang w:val="es-ES"/>
        </w:rPr>
      </w:pPr>
    </w:p>
    <w:p w14:paraId="097BC8E9" w14:textId="26DF2437" w:rsidR="00D2725E" w:rsidRPr="008F7CC0" w:rsidRDefault="004C7677" w:rsidP="004C7677">
      <w:pPr>
        <w:ind w:left="-20" w:right="-20"/>
        <w:rPr>
          <w:rFonts w:eastAsia="Palatino Linotype" w:cs="Palatino Linotype"/>
          <w:lang w:val="es-ES"/>
        </w:rPr>
      </w:pPr>
      <w:r w:rsidRPr="008F7CC0">
        <w:rPr>
          <w:rFonts w:eastAsia="Palatino Linotype" w:cs="Palatino Linotype"/>
          <w:lang w:val="es-ES"/>
        </w:rPr>
        <w:lastRenderedPageBreak/>
        <w:t xml:space="preserve">Por ende, para conocer lo que debe contener la información correspondiente a la </w:t>
      </w:r>
      <w:r w:rsidRPr="008F7CC0">
        <w:rPr>
          <w:rFonts w:eastAsia="Palatino Linotype" w:cs="Times New Roman"/>
          <w:lang w:val="es-ES"/>
        </w:rPr>
        <w:t>«</w:t>
      </w:r>
      <w:r w:rsidRPr="008F7CC0">
        <w:rPr>
          <w:rFonts w:eastAsia="Palatino Linotype" w:cs="Palatino Linotype"/>
          <w:lang w:val="es-ES"/>
        </w:rPr>
        <w:t>Nómina», es necesario señalar la fracción II del artículo 4 de la Ley de Fiscalización Superior del Estado de México, la cual dispone lo siguiente:</w:t>
      </w:r>
    </w:p>
    <w:p w14:paraId="6CD73C3A" w14:textId="77777777" w:rsidR="00D2725E" w:rsidRPr="008F7CC0" w:rsidRDefault="00D2725E" w:rsidP="00861D29">
      <w:pPr>
        <w:ind w:left="-20" w:right="-20"/>
        <w:rPr>
          <w:rFonts w:eastAsia="Palatino Linotype" w:cs="Palatino Linotype"/>
          <w:lang w:val="es-ES"/>
        </w:rPr>
      </w:pPr>
    </w:p>
    <w:p w14:paraId="207EB455" w14:textId="77777777" w:rsidR="004C7677" w:rsidRPr="008F7CC0" w:rsidRDefault="004C7677" w:rsidP="004C7677">
      <w:pPr>
        <w:pStyle w:val="Fundamentos"/>
        <w:rPr>
          <w:lang w:val="es-MX"/>
        </w:rPr>
      </w:pPr>
      <w:r w:rsidRPr="008F7CC0">
        <w:rPr>
          <w:b/>
          <w:bCs/>
          <w:lang w:val="es-MX"/>
        </w:rPr>
        <w:t xml:space="preserve">Artículo 4. </w:t>
      </w:r>
      <w:r w:rsidRPr="008F7CC0">
        <w:rPr>
          <w:lang w:val="es-MX"/>
        </w:rPr>
        <w:t>Son sujetos de fiscalización:</w:t>
      </w:r>
    </w:p>
    <w:p w14:paraId="1FCEEC11" w14:textId="77777777" w:rsidR="004C7677" w:rsidRPr="008F7CC0" w:rsidRDefault="004C7677" w:rsidP="004C7677">
      <w:pPr>
        <w:pStyle w:val="Fundamentos"/>
        <w:rPr>
          <w:lang w:val="es-MX"/>
        </w:rPr>
      </w:pPr>
    </w:p>
    <w:p w14:paraId="37D8E3A4" w14:textId="0172F7C5" w:rsidR="004C7677" w:rsidRPr="008F7CC0" w:rsidRDefault="004C7677" w:rsidP="004C7677">
      <w:pPr>
        <w:pStyle w:val="Fundamentos"/>
        <w:rPr>
          <w:b/>
          <w:u w:val="single"/>
          <w:lang w:val="es-MX"/>
        </w:rPr>
      </w:pPr>
      <w:r w:rsidRPr="008F7CC0">
        <w:rPr>
          <w:b/>
          <w:u w:val="single"/>
          <w:lang w:val="es-MX"/>
        </w:rPr>
        <w:t>I. Los municipios del Estado de México;</w:t>
      </w:r>
    </w:p>
    <w:p w14:paraId="182E7602" w14:textId="6545166F" w:rsidR="00D2725E" w:rsidRPr="008F7CC0" w:rsidRDefault="004C7677" w:rsidP="004C7677">
      <w:pPr>
        <w:pStyle w:val="Fundamentos"/>
        <w:rPr>
          <w:lang w:val="es-ES"/>
        </w:rPr>
      </w:pPr>
      <w:r w:rsidRPr="008F7CC0">
        <w:rPr>
          <w:lang w:val="es-MX"/>
        </w:rPr>
        <w:t>[…]</w:t>
      </w:r>
    </w:p>
    <w:p w14:paraId="4971E4CC" w14:textId="77777777" w:rsidR="00D2725E" w:rsidRPr="008F7CC0" w:rsidRDefault="00D2725E" w:rsidP="00861D29">
      <w:pPr>
        <w:ind w:left="-20" w:right="-20"/>
        <w:rPr>
          <w:rFonts w:eastAsia="Palatino Linotype" w:cs="Palatino Linotype"/>
          <w:lang w:val="es-ES"/>
        </w:rPr>
      </w:pPr>
    </w:p>
    <w:p w14:paraId="3163372F" w14:textId="1CCA9A79" w:rsidR="00D2725E" w:rsidRPr="008F7CC0" w:rsidRDefault="004C7677" w:rsidP="00861D29">
      <w:pPr>
        <w:ind w:left="-20" w:right="-20"/>
        <w:rPr>
          <w:rFonts w:eastAsia="Palatino Linotype" w:cs="Palatino Linotype"/>
          <w:lang w:val="es-ES"/>
        </w:rPr>
      </w:pPr>
      <w:r w:rsidRPr="008F7CC0">
        <w:rPr>
          <w:rFonts w:eastAsia="Palatino Linotype" w:cs="Palatino Linotype"/>
          <w:lang w:val="es-ES"/>
        </w:rPr>
        <w:t>Por lo anterior, se tiene que el Órgano Superior de Fiscalización del Estado de México (OSFEM) está facultado para emitir los Lineamientos para la Integración del Informe Mensual, en términos la fracción XI del artículo 8 de la Ley de Fiscalización Superior del Estado de México.</w:t>
      </w:r>
    </w:p>
    <w:p w14:paraId="4648CE15" w14:textId="77777777" w:rsidR="00D2725E" w:rsidRPr="008F7CC0" w:rsidRDefault="00D2725E" w:rsidP="00861D29">
      <w:pPr>
        <w:ind w:left="-20" w:right="-20"/>
        <w:rPr>
          <w:rFonts w:eastAsia="Palatino Linotype" w:cs="Palatino Linotype"/>
          <w:lang w:val="es-ES"/>
        </w:rPr>
      </w:pPr>
    </w:p>
    <w:p w14:paraId="69D71FDA" w14:textId="77777777" w:rsidR="00823476" w:rsidRPr="008F7CC0" w:rsidRDefault="00823476" w:rsidP="00587093">
      <w:pPr>
        <w:ind w:left="-20" w:right="-20"/>
        <w:rPr>
          <w:rFonts w:eastAsia="Palatino Linotype" w:cs="Palatino Linotype"/>
          <w:lang w:val="es-ES"/>
        </w:rPr>
      </w:pPr>
      <w:r w:rsidRPr="008F7CC0">
        <w:rPr>
          <w:rFonts w:eastAsia="Palatino Linotype" w:cs="Palatino Linotype"/>
          <w:lang w:val="es-ES"/>
        </w:rPr>
        <w:t>En ese orden de ideas</w:t>
      </w:r>
      <w:r w:rsidR="004C7677" w:rsidRPr="008F7CC0">
        <w:rPr>
          <w:rFonts w:eastAsia="Palatino Linotype" w:cs="Palatino Linotype"/>
          <w:lang w:val="es-ES"/>
        </w:rPr>
        <w:t>, el uno de abril de dos mil veinticinco se publicó en el Periódico Oficial «Gaceta del Gobierno» el Acuerdo 7/2025 por el que se emiten los lineamientos, fechas de capacitación y calendarización para la integración y presentación de los Informes Trimestrales Estatales y Municipales del Ejercicio Fiscal 2025, de las entidades fiscalizables del Estado de México.</w:t>
      </w:r>
      <w:r w:rsidR="00587093" w:rsidRPr="008F7CC0">
        <w:rPr>
          <w:rFonts w:eastAsia="Palatino Linotype" w:cs="Palatino Linotype"/>
          <w:lang w:val="es-ES"/>
        </w:rPr>
        <w:t xml:space="preserve"> </w:t>
      </w:r>
    </w:p>
    <w:p w14:paraId="4A1CC78F" w14:textId="77777777" w:rsidR="00823476" w:rsidRPr="008F7CC0" w:rsidRDefault="00823476" w:rsidP="00587093">
      <w:pPr>
        <w:ind w:left="-20" w:right="-20"/>
        <w:rPr>
          <w:rFonts w:eastAsia="Palatino Linotype" w:cs="Palatino Linotype"/>
          <w:lang w:val="es-ES"/>
        </w:rPr>
      </w:pPr>
    </w:p>
    <w:p w14:paraId="1BE0C496" w14:textId="7CEDCEA0" w:rsidR="00587093" w:rsidRPr="008F7CC0" w:rsidRDefault="00587093" w:rsidP="00587093">
      <w:pPr>
        <w:ind w:left="-20" w:right="-20"/>
        <w:rPr>
          <w:lang w:val="es-ES"/>
        </w:rPr>
      </w:pPr>
      <w:r w:rsidRPr="008F7CC0">
        <w:rPr>
          <w:rFonts w:eastAsia="Palatino Linotype" w:cs="Palatino Linotype"/>
          <w:lang w:val="es-ES"/>
        </w:rPr>
        <w:t xml:space="preserve">En dicho Acuerdo se establece que los </w:t>
      </w:r>
      <w:r w:rsidRPr="008F7CC0">
        <w:rPr>
          <w:lang w:val="es-ES"/>
        </w:rPr>
        <w:t>informes trimestrales se componen de cuatro módulos, entre los cuales, como parte del Módulo 4 se debe generar quincenalmente el documento denominado Conciliación de Nómina, como se observa en la siguiente imagen:</w:t>
      </w:r>
    </w:p>
    <w:p w14:paraId="441F475D" w14:textId="77777777" w:rsidR="00587093" w:rsidRPr="008F7CC0" w:rsidRDefault="00587093" w:rsidP="00587093">
      <w:pPr>
        <w:ind w:left="-20" w:right="-20"/>
        <w:jc w:val="center"/>
        <w:rPr>
          <w:lang w:val="es-ES"/>
        </w:rPr>
      </w:pPr>
      <w:r w:rsidRPr="008F7CC0">
        <w:rPr>
          <w:noProof/>
          <w:lang w:val="es-MX"/>
        </w:rPr>
        <w:lastRenderedPageBreak/>
        <w:drawing>
          <wp:inline distT="0" distB="0" distL="0" distR="0" wp14:anchorId="6B00D1AB" wp14:editId="168CA940">
            <wp:extent cx="4247909" cy="2877839"/>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450" cy="2959502"/>
                    </a:xfrm>
                    <a:prstGeom prst="rect">
                      <a:avLst/>
                    </a:prstGeom>
                    <a:noFill/>
                    <a:ln>
                      <a:noFill/>
                    </a:ln>
                  </pic:spPr>
                </pic:pic>
              </a:graphicData>
            </a:graphic>
          </wp:inline>
        </w:drawing>
      </w:r>
    </w:p>
    <w:p w14:paraId="7F0192D3" w14:textId="77777777" w:rsidR="00587093" w:rsidRPr="008F7CC0" w:rsidRDefault="00587093" w:rsidP="00587093">
      <w:pPr>
        <w:ind w:left="-20" w:right="-20"/>
        <w:rPr>
          <w:lang w:val="es-ES"/>
        </w:rPr>
      </w:pPr>
    </w:p>
    <w:p w14:paraId="7A6A92E6" w14:textId="0D6B87E2" w:rsidR="00587093" w:rsidRPr="008F7CC0" w:rsidRDefault="00587093" w:rsidP="00587093">
      <w:pPr>
        <w:ind w:left="-20" w:right="-20"/>
        <w:rPr>
          <w:lang w:val="es-ES"/>
        </w:rPr>
      </w:pPr>
      <w:r w:rsidRPr="008F7CC0">
        <w:rPr>
          <w:lang w:val="es-ES"/>
        </w:rPr>
        <w:t>Así, la Conciliación de Nómina debe presentarse en el siguiente formato:</w:t>
      </w:r>
    </w:p>
    <w:p w14:paraId="3E105DAD" w14:textId="77777777" w:rsidR="00587093" w:rsidRPr="008F7CC0" w:rsidRDefault="00587093" w:rsidP="00587093">
      <w:pPr>
        <w:ind w:left="-20" w:right="-20"/>
        <w:jc w:val="center"/>
        <w:rPr>
          <w:lang w:val="es-ES"/>
        </w:rPr>
      </w:pPr>
      <w:r w:rsidRPr="008F7CC0">
        <w:rPr>
          <w:noProof/>
          <w:lang w:val="es-MX"/>
        </w:rPr>
        <w:drawing>
          <wp:inline distT="0" distB="0" distL="0" distR="0" wp14:anchorId="3FE3E58F" wp14:editId="15B62337">
            <wp:extent cx="4860242" cy="3673169"/>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7419" cy="3693708"/>
                    </a:xfrm>
                    <a:prstGeom prst="rect">
                      <a:avLst/>
                    </a:prstGeom>
                  </pic:spPr>
                </pic:pic>
              </a:graphicData>
            </a:graphic>
          </wp:inline>
        </w:drawing>
      </w:r>
    </w:p>
    <w:p w14:paraId="14E6881F" w14:textId="77777777" w:rsidR="00587093" w:rsidRPr="008F7CC0" w:rsidRDefault="00587093" w:rsidP="00587093">
      <w:pPr>
        <w:ind w:left="-20" w:right="-20"/>
        <w:rPr>
          <w:lang w:val="es-ES"/>
        </w:rPr>
      </w:pPr>
    </w:p>
    <w:p w14:paraId="0B101B68" w14:textId="2402957E" w:rsidR="00587093" w:rsidRPr="008F7CC0" w:rsidRDefault="00587093" w:rsidP="00587093">
      <w:pPr>
        <w:ind w:left="-20" w:right="-20"/>
        <w:rPr>
          <w:lang w:val="es-ES"/>
        </w:rPr>
      </w:pPr>
      <w:r w:rsidRPr="008F7CC0">
        <w:rPr>
          <w:lang w:val="es-ES"/>
        </w:rPr>
        <w:t xml:space="preserve">Dicho formato contempla los siguientes rubros: </w:t>
      </w:r>
    </w:p>
    <w:p w14:paraId="1973DAFD" w14:textId="5C1C55C2" w:rsidR="00D2725E" w:rsidRPr="008F7CC0" w:rsidRDefault="00D2725E" w:rsidP="00861D29">
      <w:pPr>
        <w:ind w:left="-20" w:right="-20"/>
        <w:rPr>
          <w:rFonts w:eastAsia="Palatino Linotype" w:cs="Palatino Linotype"/>
          <w:lang w:val="es-ES"/>
        </w:rPr>
      </w:pPr>
    </w:p>
    <w:p w14:paraId="3DD2C327" w14:textId="599596A5" w:rsidR="00587093" w:rsidRPr="008F7CC0" w:rsidRDefault="00587093" w:rsidP="00587093">
      <w:pPr>
        <w:pStyle w:val="Fundamentos"/>
        <w:rPr>
          <w:lang w:val="es-MX"/>
        </w:rPr>
      </w:pPr>
      <w:r w:rsidRPr="008F7CC0">
        <w:rPr>
          <w:lang w:val="es-MX"/>
        </w:rPr>
        <w:t xml:space="preserve">La “Conciliación de Nómina” se debe presentar en los formatos </w:t>
      </w:r>
      <w:r w:rsidRPr="008F7CC0">
        <w:rPr>
          <w:b/>
          <w:bCs/>
          <w:lang w:val="es-MX"/>
        </w:rPr>
        <w:t xml:space="preserve">XLSX y TXT </w:t>
      </w:r>
      <w:r w:rsidRPr="008F7CC0">
        <w:rPr>
          <w:lang w:val="es-MX"/>
        </w:rPr>
        <w:t>considerando las siguientes especificaciones:</w:t>
      </w:r>
    </w:p>
    <w:p w14:paraId="5F6C6D55" w14:textId="77777777" w:rsidR="00587093" w:rsidRPr="008F7CC0" w:rsidRDefault="00587093" w:rsidP="00587093">
      <w:pPr>
        <w:pStyle w:val="Fundamentos"/>
        <w:rPr>
          <w:lang w:val="es-MX"/>
        </w:rPr>
      </w:pPr>
    </w:p>
    <w:p w14:paraId="395A083F" w14:textId="77777777" w:rsidR="00587093" w:rsidRPr="008F7CC0" w:rsidRDefault="00587093" w:rsidP="00587093">
      <w:pPr>
        <w:pStyle w:val="Fundamentos"/>
        <w:rPr>
          <w:lang w:val="es-MX"/>
        </w:rPr>
      </w:pPr>
      <w:r w:rsidRPr="008F7CC0">
        <w:rPr>
          <w:b/>
          <w:bCs/>
          <w:lang w:val="es-MX"/>
        </w:rPr>
        <w:t xml:space="preserve">1. Número Consecutivo: </w:t>
      </w:r>
      <w:r w:rsidRPr="008F7CC0">
        <w:rPr>
          <w:lang w:val="es-MX"/>
        </w:rPr>
        <w:t xml:space="preserve">Anotar el número asignado consecutivamente del número de servidores públicos que laboran en el Ente Público. </w:t>
      </w:r>
    </w:p>
    <w:p w14:paraId="4DFB363F" w14:textId="77777777" w:rsidR="00587093" w:rsidRPr="008F7CC0" w:rsidRDefault="00587093" w:rsidP="00587093">
      <w:pPr>
        <w:pStyle w:val="Fundamentos"/>
        <w:rPr>
          <w:lang w:val="es-MX"/>
        </w:rPr>
      </w:pPr>
      <w:r w:rsidRPr="008F7CC0">
        <w:rPr>
          <w:b/>
          <w:bCs/>
          <w:lang w:val="es-MX"/>
        </w:rPr>
        <w:t xml:space="preserve">2. Número de Quincena: </w:t>
      </w:r>
      <w:r w:rsidRPr="008F7CC0">
        <w:rPr>
          <w:lang w:val="es-MX"/>
        </w:rPr>
        <w:t xml:space="preserve">Anotar la quincena del periodo de pago que se realiza a los servidores públicos en el mes. </w:t>
      </w:r>
    </w:p>
    <w:p w14:paraId="395CF52A" w14:textId="77777777" w:rsidR="00587093" w:rsidRPr="008F7CC0" w:rsidRDefault="00587093" w:rsidP="00587093">
      <w:pPr>
        <w:pStyle w:val="Fundamentos"/>
        <w:rPr>
          <w:lang w:val="es-MX"/>
        </w:rPr>
      </w:pPr>
      <w:r w:rsidRPr="008F7CC0">
        <w:rPr>
          <w:b/>
          <w:bCs/>
          <w:lang w:val="es-MX"/>
        </w:rPr>
        <w:t xml:space="preserve">3. Número de Empleado: </w:t>
      </w:r>
      <w:r w:rsidRPr="008F7CC0">
        <w:rPr>
          <w:lang w:val="es-MX"/>
        </w:rPr>
        <w:t xml:space="preserve">Anotar el número identificador del servidor que asigna el Ente Público al inicio de su relación laboral. </w:t>
      </w:r>
    </w:p>
    <w:p w14:paraId="3E3623C6" w14:textId="77777777" w:rsidR="00587093" w:rsidRPr="008F7CC0" w:rsidRDefault="00587093" w:rsidP="00587093">
      <w:pPr>
        <w:pStyle w:val="Fundamentos"/>
        <w:rPr>
          <w:lang w:val="es-MX"/>
        </w:rPr>
      </w:pPr>
      <w:r w:rsidRPr="008F7CC0">
        <w:rPr>
          <w:b/>
          <w:bCs/>
          <w:lang w:val="es-MX"/>
        </w:rPr>
        <w:t xml:space="preserve">4. RFC: </w:t>
      </w:r>
      <w:r w:rsidRPr="008F7CC0">
        <w:rPr>
          <w:lang w:val="es-MX"/>
        </w:rPr>
        <w:t>Registro Federal del Contribuyente del servidor que labora en el Ente Público</w:t>
      </w:r>
      <w:r w:rsidRPr="008F7CC0">
        <w:rPr>
          <w:b/>
          <w:bCs/>
          <w:lang w:val="es-MX"/>
        </w:rPr>
        <w:t xml:space="preserve">. </w:t>
      </w:r>
    </w:p>
    <w:p w14:paraId="3E0742C3" w14:textId="77777777" w:rsidR="00587093" w:rsidRPr="008F7CC0" w:rsidRDefault="00587093" w:rsidP="00587093">
      <w:pPr>
        <w:pStyle w:val="Fundamentos"/>
        <w:rPr>
          <w:lang w:val="es-MX"/>
        </w:rPr>
      </w:pPr>
      <w:r w:rsidRPr="008F7CC0">
        <w:rPr>
          <w:b/>
          <w:bCs/>
          <w:lang w:val="es-MX"/>
        </w:rPr>
        <w:t xml:space="preserve">5. CURP: </w:t>
      </w:r>
      <w:r w:rsidRPr="008F7CC0">
        <w:rPr>
          <w:lang w:val="es-MX"/>
        </w:rPr>
        <w:t xml:space="preserve">Clave Única de Registro de Población. </w:t>
      </w:r>
    </w:p>
    <w:p w14:paraId="0CA4E8DD" w14:textId="379918E5" w:rsidR="00D2725E" w:rsidRPr="008F7CC0" w:rsidRDefault="00587093" w:rsidP="00587093">
      <w:pPr>
        <w:pStyle w:val="Fundamentos"/>
        <w:rPr>
          <w:lang w:val="es-ES"/>
        </w:rPr>
      </w:pPr>
      <w:r w:rsidRPr="008F7CC0">
        <w:rPr>
          <w:b/>
          <w:bCs/>
          <w:lang w:val="es-MX"/>
        </w:rPr>
        <w:t xml:space="preserve">6. Número de Seguridad Social (ISSEMYM): </w:t>
      </w:r>
      <w:r w:rsidRPr="008F7CC0">
        <w:rPr>
          <w:lang w:val="es-MX"/>
        </w:rPr>
        <w:t>Anotar la clave de ISSEMyM del servidor público.</w:t>
      </w:r>
    </w:p>
    <w:p w14:paraId="23E32DDC" w14:textId="77777777" w:rsidR="00587093" w:rsidRPr="008F7CC0" w:rsidRDefault="00587093" w:rsidP="00587093">
      <w:pPr>
        <w:pStyle w:val="Fundamentos"/>
        <w:rPr>
          <w:lang w:val="es-MX"/>
        </w:rPr>
      </w:pPr>
      <w:r w:rsidRPr="008F7CC0">
        <w:rPr>
          <w:b/>
          <w:bCs/>
          <w:lang w:val="es-MX"/>
        </w:rPr>
        <w:t xml:space="preserve">7 - 9. Nombre Completo: </w:t>
      </w:r>
      <w:r w:rsidRPr="008F7CC0">
        <w:rPr>
          <w:lang w:val="es-MX"/>
        </w:rPr>
        <w:t xml:space="preserve">Anotar el nombre del servidor público iniciando por apellido paterno, apellido materno y nombre(s). </w:t>
      </w:r>
    </w:p>
    <w:p w14:paraId="5D630765" w14:textId="77777777" w:rsidR="00587093" w:rsidRPr="008F7CC0" w:rsidRDefault="00587093" w:rsidP="00587093">
      <w:pPr>
        <w:pStyle w:val="Fundamentos"/>
        <w:rPr>
          <w:lang w:val="es-MX"/>
        </w:rPr>
      </w:pPr>
      <w:r w:rsidRPr="008F7CC0">
        <w:rPr>
          <w:b/>
          <w:bCs/>
          <w:lang w:val="es-MX"/>
        </w:rPr>
        <w:t xml:space="preserve">10. Fecha de Alta: </w:t>
      </w:r>
      <w:r w:rsidRPr="008F7CC0">
        <w:rPr>
          <w:lang w:val="es-MX"/>
        </w:rPr>
        <w:t xml:space="preserve">Anotar la fecha que se le asigna al servidor en el momento en que inicia la relación laboral con el Ente Público. </w:t>
      </w:r>
    </w:p>
    <w:p w14:paraId="3B1F898E" w14:textId="77777777" w:rsidR="00587093" w:rsidRPr="008F7CC0" w:rsidRDefault="00587093" w:rsidP="00587093">
      <w:pPr>
        <w:pStyle w:val="Fundamentos"/>
        <w:rPr>
          <w:lang w:val="es-MX"/>
        </w:rPr>
      </w:pPr>
      <w:r w:rsidRPr="008F7CC0">
        <w:rPr>
          <w:b/>
          <w:bCs/>
          <w:lang w:val="es-MX"/>
        </w:rPr>
        <w:t xml:space="preserve">11. Fecha de Baja: </w:t>
      </w:r>
      <w:r w:rsidRPr="008F7CC0">
        <w:rPr>
          <w:lang w:val="es-MX"/>
        </w:rPr>
        <w:t xml:space="preserve">Anotar la fecha asignada cuando el servidor finaliza la relación laboral con el Ente Público. </w:t>
      </w:r>
    </w:p>
    <w:p w14:paraId="43ECDA96" w14:textId="77777777" w:rsidR="00587093" w:rsidRPr="008F7CC0" w:rsidRDefault="00587093" w:rsidP="00587093">
      <w:pPr>
        <w:pStyle w:val="Fundamentos"/>
        <w:rPr>
          <w:lang w:val="es-MX"/>
        </w:rPr>
      </w:pPr>
      <w:r w:rsidRPr="008F7CC0">
        <w:rPr>
          <w:b/>
          <w:bCs/>
          <w:lang w:val="es-MX"/>
        </w:rPr>
        <w:t xml:space="preserve">12. Puesto Funcional: </w:t>
      </w:r>
      <w:r w:rsidRPr="008F7CC0">
        <w:rPr>
          <w:lang w:val="es-MX"/>
        </w:rPr>
        <w:t xml:space="preserve">Anotar el puesto que desarrolla el servidor de acuerdo a la clasificación del Ente Público en el Tabulador de Sueldos y Salarios. </w:t>
      </w:r>
    </w:p>
    <w:p w14:paraId="708A89B3" w14:textId="77777777" w:rsidR="00587093" w:rsidRPr="008F7CC0" w:rsidRDefault="00587093" w:rsidP="00587093">
      <w:pPr>
        <w:pStyle w:val="Fundamentos"/>
        <w:rPr>
          <w:lang w:val="es-MX"/>
        </w:rPr>
      </w:pPr>
      <w:r w:rsidRPr="008F7CC0">
        <w:rPr>
          <w:b/>
          <w:bCs/>
          <w:lang w:val="es-MX"/>
        </w:rPr>
        <w:t xml:space="preserve">13. Nivel y/o Rango: </w:t>
      </w:r>
      <w:r w:rsidRPr="008F7CC0">
        <w:rPr>
          <w:lang w:val="es-MX"/>
        </w:rPr>
        <w:t xml:space="preserve">Anotar la categoría de pagos de los servidores públicos en los que están situados (si no se cuenta con el nivel y/o rango únicamente se llenará la columna del puesto funcional). </w:t>
      </w:r>
    </w:p>
    <w:p w14:paraId="0DD196BC" w14:textId="77777777" w:rsidR="00587093" w:rsidRPr="008F7CC0" w:rsidRDefault="00587093" w:rsidP="00587093">
      <w:pPr>
        <w:pStyle w:val="Fundamentos"/>
        <w:rPr>
          <w:lang w:val="es-MX"/>
        </w:rPr>
      </w:pPr>
      <w:r w:rsidRPr="008F7CC0">
        <w:rPr>
          <w:b/>
          <w:bCs/>
          <w:lang w:val="es-MX"/>
        </w:rPr>
        <w:t xml:space="preserve">14. No. de Horas Laboradas: </w:t>
      </w:r>
      <w:r w:rsidRPr="008F7CC0">
        <w:rPr>
          <w:lang w:val="es-MX"/>
        </w:rPr>
        <w:t xml:space="preserve">Anotar el número de horas de trabajo. </w:t>
      </w:r>
    </w:p>
    <w:p w14:paraId="3C9063C4" w14:textId="77777777" w:rsidR="00587093" w:rsidRPr="008F7CC0" w:rsidRDefault="00587093" w:rsidP="00587093">
      <w:pPr>
        <w:pStyle w:val="Fundamentos"/>
        <w:rPr>
          <w:lang w:val="es-MX"/>
        </w:rPr>
      </w:pPr>
      <w:r w:rsidRPr="008F7CC0">
        <w:rPr>
          <w:b/>
          <w:bCs/>
          <w:lang w:val="es-MX"/>
        </w:rPr>
        <w:t xml:space="preserve">15. Adscripción: </w:t>
      </w:r>
      <w:r w:rsidRPr="008F7CC0">
        <w:rPr>
          <w:lang w:val="es-MX"/>
        </w:rPr>
        <w:t xml:space="preserve">Anotar el área en donde desarrolla sus funciones el servidor público. </w:t>
      </w:r>
    </w:p>
    <w:p w14:paraId="0A503C42" w14:textId="77777777" w:rsidR="00587093" w:rsidRPr="008F7CC0" w:rsidRDefault="00587093" w:rsidP="00587093">
      <w:pPr>
        <w:pStyle w:val="Fundamentos"/>
        <w:rPr>
          <w:lang w:val="es-MX"/>
        </w:rPr>
      </w:pPr>
      <w:r w:rsidRPr="008F7CC0">
        <w:rPr>
          <w:b/>
          <w:bCs/>
          <w:lang w:val="es-MX"/>
        </w:rPr>
        <w:t xml:space="preserve">16 - 18. Categoría: </w:t>
      </w:r>
      <w:r w:rsidRPr="008F7CC0">
        <w:rPr>
          <w:lang w:val="es-MX"/>
        </w:rPr>
        <w:t xml:space="preserve">Anotar la categoría de Confianza/Sindicalizado/Eventual de cada empleado. </w:t>
      </w:r>
    </w:p>
    <w:p w14:paraId="43247297" w14:textId="77777777" w:rsidR="00587093" w:rsidRPr="008F7CC0" w:rsidRDefault="00587093" w:rsidP="00587093">
      <w:pPr>
        <w:pStyle w:val="Fundamentos"/>
        <w:rPr>
          <w:lang w:val="es-MX"/>
        </w:rPr>
      </w:pPr>
      <w:r w:rsidRPr="008F7CC0">
        <w:rPr>
          <w:b/>
          <w:bCs/>
          <w:lang w:val="es-MX"/>
        </w:rPr>
        <w:t xml:space="preserve">19 - 27. Percepciones Ordinarias: </w:t>
      </w:r>
      <w:r w:rsidRPr="008F7CC0">
        <w:rPr>
          <w:lang w:val="es-MX"/>
        </w:rPr>
        <w:t xml:space="preserve">Anotar todos los pagos por sueldos y salarios, conforme a los tabuladores autorizados. </w:t>
      </w:r>
    </w:p>
    <w:p w14:paraId="684CD0B0" w14:textId="77777777" w:rsidR="00587093" w:rsidRPr="008F7CC0" w:rsidRDefault="00587093" w:rsidP="00587093">
      <w:pPr>
        <w:pStyle w:val="Fundamentos"/>
        <w:rPr>
          <w:lang w:val="es-MX"/>
        </w:rPr>
      </w:pPr>
      <w:r w:rsidRPr="008F7CC0">
        <w:rPr>
          <w:b/>
          <w:bCs/>
          <w:lang w:val="es-MX"/>
        </w:rPr>
        <w:t xml:space="preserve">28 – 30. Percepciones Extraordinarias: </w:t>
      </w:r>
      <w:r w:rsidRPr="008F7CC0">
        <w:rPr>
          <w:lang w:val="es-MX"/>
        </w:rPr>
        <w:t xml:space="preserve">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65EED4DD" w14:textId="77777777" w:rsidR="00587093" w:rsidRPr="008F7CC0" w:rsidRDefault="00587093" w:rsidP="00587093">
      <w:pPr>
        <w:pStyle w:val="Fundamentos"/>
        <w:rPr>
          <w:lang w:val="es-MX"/>
        </w:rPr>
      </w:pPr>
      <w:r w:rsidRPr="008F7CC0">
        <w:rPr>
          <w:b/>
          <w:bCs/>
          <w:lang w:val="es-MX"/>
        </w:rPr>
        <w:lastRenderedPageBreak/>
        <w:t xml:space="preserve">31. Total de Percepciones Brutas: </w:t>
      </w:r>
      <w:r w:rsidRPr="008F7CC0">
        <w:rPr>
          <w:lang w:val="es-MX"/>
        </w:rPr>
        <w:t xml:space="preserve">Anotar el total de la suma de todas las Percepciones ordinarias y las Percepciones extraordinarias </w:t>
      </w:r>
    </w:p>
    <w:p w14:paraId="166915D4" w14:textId="77777777" w:rsidR="00587093" w:rsidRPr="008F7CC0" w:rsidRDefault="00587093" w:rsidP="00587093">
      <w:pPr>
        <w:pStyle w:val="Fundamentos"/>
        <w:rPr>
          <w:lang w:val="es-MX"/>
        </w:rPr>
      </w:pPr>
      <w:r w:rsidRPr="008F7CC0">
        <w:rPr>
          <w:b/>
          <w:bCs/>
          <w:lang w:val="es-MX"/>
        </w:rPr>
        <w:t xml:space="preserve">32 - 35. Deducciones: </w:t>
      </w:r>
      <w:r w:rsidRPr="008F7CC0">
        <w:rPr>
          <w:lang w:val="es-MX"/>
        </w:rPr>
        <w:t xml:space="preserve">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58771CF0" w14:textId="77777777" w:rsidR="00587093" w:rsidRPr="008F7CC0" w:rsidRDefault="00587093" w:rsidP="00587093">
      <w:pPr>
        <w:pStyle w:val="Fundamentos"/>
        <w:rPr>
          <w:lang w:val="es-MX"/>
        </w:rPr>
      </w:pPr>
      <w:r w:rsidRPr="008F7CC0">
        <w:rPr>
          <w:b/>
          <w:bCs/>
          <w:lang w:val="es-MX"/>
        </w:rPr>
        <w:t xml:space="preserve">36. Total de Deducciones: </w:t>
      </w:r>
      <w:r w:rsidRPr="008F7CC0">
        <w:rPr>
          <w:lang w:val="es-MX"/>
        </w:rPr>
        <w:t xml:space="preserve">Anotar el total de la suma de todas las deducciones. </w:t>
      </w:r>
    </w:p>
    <w:p w14:paraId="6C9E027E" w14:textId="77777777" w:rsidR="00587093" w:rsidRPr="008F7CC0" w:rsidRDefault="00587093" w:rsidP="00587093">
      <w:pPr>
        <w:pStyle w:val="Fundamentos"/>
        <w:rPr>
          <w:lang w:val="es-MX"/>
        </w:rPr>
      </w:pPr>
      <w:r w:rsidRPr="008F7CC0">
        <w:rPr>
          <w:b/>
          <w:bCs/>
          <w:lang w:val="es-MX"/>
        </w:rPr>
        <w:t xml:space="preserve">37. Total Neto: </w:t>
      </w:r>
      <w:r w:rsidRPr="008F7CC0">
        <w:rPr>
          <w:lang w:val="es-MX"/>
        </w:rPr>
        <w:t xml:space="preserve">Anotar la diferencia del total de percepciones brutas y el total de deducciones. </w:t>
      </w:r>
    </w:p>
    <w:p w14:paraId="122DCC22" w14:textId="04D29DC7" w:rsidR="00587093" w:rsidRPr="008F7CC0" w:rsidRDefault="00587093" w:rsidP="00587093">
      <w:pPr>
        <w:pStyle w:val="Fundamentos"/>
        <w:rPr>
          <w:lang w:val="es-ES"/>
        </w:rPr>
      </w:pPr>
      <w:r w:rsidRPr="008F7CC0">
        <w:rPr>
          <w:b/>
          <w:bCs/>
          <w:lang w:val="es-MX"/>
        </w:rPr>
        <w:t xml:space="preserve">38. Días Pagados: </w:t>
      </w:r>
      <w:r w:rsidRPr="008F7CC0">
        <w:rPr>
          <w:lang w:val="es-MX"/>
        </w:rPr>
        <w:t>Anotar los días que el servidor público trabajo en la quincena.</w:t>
      </w:r>
    </w:p>
    <w:p w14:paraId="279AA509" w14:textId="77777777" w:rsidR="00587093" w:rsidRPr="008F7CC0" w:rsidRDefault="00587093" w:rsidP="00587093">
      <w:pPr>
        <w:pStyle w:val="Fundamentos"/>
        <w:rPr>
          <w:lang w:val="es-MX"/>
        </w:rPr>
      </w:pPr>
      <w:r w:rsidRPr="008F7CC0">
        <w:rPr>
          <w:b/>
          <w:bCs/>
          <w:lang w:val="es-MX"/>
        </w:rPr>
        <w:t xml:space="preserve">39. Nombre de la Fuente de Financiamiento: </w:t>
      </w:r>
      <w:r w:rsidRPr="008F7CC0">
        <w:rPr>
          <w:lang w:val="es-MX"/>
        </w:rPr>
        <w:t xml:space="preserve">Anotar el nombre del recurso que utilizó la entidad para el pago de la nómina. </w:t>
      </w:r>
    </w:p>
    <w:p w14:paraId="72BA1AE4" w14:textId="77777777" w:rsidR="00587093" w:rsidRPr="008F7CC0" w:rsidRDefault="00587093" w:rsidP="00587093">
      <w:pPr>
        <w:pStyle w:val="Fundamentos"/>
        <w:rPr>
          <w:lang w:val="es-MX"/>
        </w:rPr>
      </w:pPr>
      <w:r w:rsidRPr="008F7CC0">
        <w:rPr>
          <w:b/>
          <w:bCs/>
          <w:lang w:val="es-MX"/>
        </w:rPr>
        <w:t xml:space="preserve">40 - 43. Póliza: </w:t>
      </w:r>
      <w:r w:rsidRPr="008F7CC0">
        <w:rPr>
          <w:lang w:val="es-MX"/>
        </w:rPr>
        <w:t xml:space="preserve">Anotar los datos de la(s) póliza(s) Tipo/No./Concepto e importe donde se registró contablemente el pago de la nómina. </w:t>
      </w:r>
    </w:p>
    <w:p w14:paraId="68A687C0" w14:textId="1AFA1346" w:rsidR="00587093" w:rsidRPr="008F7CC0" w:rsidRDefault="00587093" w:rsidP="00587093">
      <w:pPr>
        <w:pStyle w:val="Fundamentos"/>
        <w:rPr>
          <w:lang w:val="es-MX"/>
        </w:rPr>
      </w:pPr>
      <w:r w:rsidRPr="008F7CC0">
        <w:rPr>
          <w:b/>
          <w:bCs/>
          <w:lang w:val="es-MX"/>
        </w:rPr>
        <w:t xml:space="preserve">44 - 48. Medio de Pago: </w:t>
      </w:r>
      <w:r w:rsidRPr="008F7CC0">
        <w:rPr>
          <w:lang w:val="es-MX"/>
        </w:rPr>
        <w:t>Anotar el medio en que fue pagada la nómina; detallando los siguientes datos: Nombre de la institución bancaria, número de cuenta bancaria; la forma en que se realizó el pago ya sea transferencia, cheque o efectivo, además el número de referencia y/o cheque y el importe.</w:t>
      </w:r>
    </w:p>
    <w:p w14:paraId="06C21A02" w14:textId="77777777" w:rsidR="00587093" w:rsidRPr="008F7CC0" w:rsidRDefault="00587093" w:rsidP="00587093">
      <w:pPr>
        <w:pStyle w:val="Fundamentos"/>
        <w:rPr>
          <w:lang w:val="es-MX"/>
        </w:rPr>
      </w:pPr>
    </w:p>
    <w:p w14:paraId="01FCE12A" w14:textId="57B2B261" w:rsidR="00587093" w:rsidRPr="008F7CC0" w:rsidRDefault="00587093" w:rsidP="00587093">
      <w:pPr>
        <w:pStyle w:val="Fundamentos"/>
        <w:rPr>
          <w:lang w:val="es-ES"/>
        </w:rPr>
      </w:pPr>
      <w:r w:rsidRPr="008F7CC0">
        <w:rPr>
          <w:lang w:val="es-MX"/>
        </w:rPr>
        <w:t xml:space="preserve">La “Conciliación de Nómina” en formato </w:t>
      </w:r>
      <w:r w:rsidRPr="008F7CC0">
        <w:rPr>
          <w:b/>
          <w:bCs/>
          <w:lang w:val="es-MX"/>
        </w:rPr>
        <w:t xml:space="preserve">TXT </w:t>
      </w:r>
      <w:r w:rsidRPr="008F7CC0">
        <w:rPr>
          <w:lang w:val="es-MX"/>
        </w:rPr>
        <w:t xml:space="preserve">debe ser el mismo que se presenta en </w:t>
      </w:r>
      <w:r w:rsidRPr="008F7CC0">
        <w:rPr>
          <w:b/>
          <w:bCs/>
          <w:lang w:val="es-MX"/>
        </w:rPr>
        <w:t>XLSX</w:t>
      </w:r>
      <w:r w:rsidRPr="008F7CC0">
        <w:rPr>
          <w:lang w:val="es-MX"/>
        </w:rPr>
        <w:t>.</w:t>
      </w:r>
    </w:p>
    <w:p w14:paraId="2D862EAB" w14:textId="77777777" w:rsidR="00D2725E" w:rsidRPr="008F7CC0" w:rsidRDefault="00D2725E" w:rsidP="00504299">
      <w:pPr>
        <w:pStyle w:val="NormalINFOEM"/>
        <w:rPr>
          <w:lang w:val="es-ES"/>
        </w:rPr>
      </w:pPr>
    </w:p>
    <w:p w14:paraId="0FB91B6F" w14:textId="1862CDAF" w:rsidR="00D2725E" w:rsidRPr="008F7CC0" w:rsidRDefault="00587093" w:rsidP="00504299">
      <w:pPr>
        <w:pStyle w:val="NormalINFOEM"/>
        <w:rPr>
          <w:lang w:val="es-ES"/>
        </w:rPr>
      </w:pPr>
      <w:r w:rsidRPr="008F7CC0">
        <w:rPr>
          <w:lang w:val="es-ES"/>
        </w:rPr>
        <w:t>Por lo referido anteriormente, se debe concluir que el Sujeto Obligado, como entidad fiscalizable, se encuentra constreñido a generar de manera quincenal un documento denominado «Conciliación de Nómina», en el cual debe constar la información de las percepciones y d</w:t>
      </w:r>
      <w:r w:rsidR="00504299" w:rsidRPr="008F7CC0">
        <w:rPr>
          <w:lang w:val="es-ES"/>
        </w:rPr>
        <w:t>educciones, sueldo neto y bruto, de sus servidores públicos.</w:t>
      </w:r>
    </w:p>
    <w:p w14:paraId="4B5E2579" w14:textId="77777777" w:rsidR="00D2725E" w:rsidRPr="008F7CC0" w:rsidRDefault="00D2725E" w:rsidP="00504299">
      <w:pPr>
        <w:pStyle w:val="NormalINFOEM"/>
        <w:rPr>
          <w:lang w:val="es-ES"/>
        </w:rPr>
      </w:pPr>
    </w:p>
    <w:p w14:paraId="6F4ED648" w14:textId="31AB937D" w:rsidR="00504299" w:rsidRPr="008F7CC0" w:rsidRDefault="00504299" w:rsidP="00504299">
      <w:pPr>
        <w:pStyle w:val="NormalINFOEM"/>
        <w:rPr>
          <w:rFonts w:cs="Arial"/>
          <w:szCs w:val="24"/>
        </w:rPr>
      </w:pPr>
      <w:r w:rsidRPr="008F7CC0">
        <w:rPr>
          <w:rFonts w:cs="Arial"/>
          <w:szCs w:val="24"/>
        </w:rPr>
        <w:t>De manera complementaria, resulta oportuno traer a colación los artículos 24 fracción XII y 92 fracción VIII de la Ley de Transparencia estatal, en los que se dispone lo siguiente:</w:t>
      </w:r>
    </w:p>
    <w:p w14:paraId="1E45EBB1" w14:textId="77777777" w:rsidR="00504299" w:rsidRPr="008F7CC0" w:rsidRDefault="00504299" w:rsidP="00504299">
      <w:pPr>
        <w:pStyle w:val="NormalINFOEM"/>
        <w:rPr>
          <w:rFonts w:cs="Arial"/>
          <w:szCs w:val="24"/>
        </w:rPr>
      </w:pPr>
    </w:p>
    <w:p w14:paraId="11047D80" w14:textId="77777777" w:rsidR="00504299" w:rsidRPr="008F7CC0" w:rsidRDefault="00504299" w:rsidP="00504299">
      <w:pPr>
        <w:pStyle w:val="Fundamentos"/>
        <w:rPr>
          <w:lang w:val="es-MX"/>
        </w:rPr>
      </w:pPr>
      <w:r w:rsidRPr="008F7CC0">
        <w:rPr>
          <w:b/>
          <w:bCs/>
          <w:lang w:val="es-MX"/>
        </w:rPr>
        <w:t xml:space="preserve">Artículo 24. </w:t>
      </w:r>
      <w:r w:rsidRPr="008F7CC0">
        <w:rPr>
          <w:lang w:val="es-MX"/>
        </w:rPr>
        <w:t>Para el cumplimiento de los objetivos de esta Ley, los sujetos obligados deberán cumplir con las siguientes obligaciones, según corresponda, de acuerdo a su naturaleza:</w:t>
      </w:r>
    </w:p>
    <w:p w14:paraId="0F632D4B" w14:textId="71C253FF" w:rsidR="00504299" w:rsidRPr="008F7CC0" w:rsidRDefault="00504299" w:rsidP="00504299">
      <w:pPr>
        <w:pStyle w:val="Fundamentos"/>
        <w:rPr>
          <w:bCs/>
          <w:lang w:val="es-MX"/>
        </w:rPr>
      </w:pPr>
      <w:r w:rsidRPr="008F7CC0">
        <w:rPr>
          <w:bCs/>
          <w:lang w:val="es-MX"/>
        </w:rPr>
        <w:t>[…]</w:t>
      </w:r>
    </w:p>
    <w:p w14:paraId="744F4893" w14:textId="77777777" w:rsidR="00504299" w:rsidRPr="008F7CC0" w:rsidRDefault="00504299" w:rsidP="00504299">
      <w:pPr>
        <w:pStyle w:val="Fundamentos"/>
        <w:rPr>
          <w:lang w:val="es-MX"/>
        </w:rPr>
      </w:pPr>
      <w:r w:rsidRPr="008F7CC0">
        <w:rPr>
          <w:b/>
          <w:bCs/>
          <w:lang w:val="es-MX"/>
        </w:rPr>
        <w:lastRenderedPageBreak/>
        <w:t xml:space="preserve">XII. </w:t>
      </w:r>
      <w:r w:rsidRPr="008F7CC0">
        <w:rPr>
          <w:b/>
          <w:u w:val="single"/>
          <w:lang w:val="es-MX"/>
        </w:rPr>
        <w:t>Publicar y mantener actualizada la información relativa a las obligaciones generales de transparencia</w:t>
      </w:r>
      <w:r w:rsidRPr="008F7CC0">
        <w:rPr>
          <w:lang w:val="es-MX"/>
        </w:rPr>
        <w:t xml:space="preserve"> previstas en la presente Ley o determinadas así por el Instituto, y en general aquella que sea de interés público;</w:t>
      </w:r>
    </w:p>
    <w:p w14:paraId="471D517A" w14:textId="46F8AC79" w:rsidR="00504299" w:rsidRPr="008F7CC0" w:rsidRDefault="00504299" w:rsidP="00504299">
      <w:pPr>
        <w:pStyle w:val="Fundamentos"/>
        <w:rPr>
          <w:bCs/>
          <w:lang w:val="es-MX"/>
        </w:rPr>
      </w:pPr>
      <w:r w:rsidRPr="008F7CC0">
        <w:rPr>
          <w:bCs/>
          <w:lang w:val="es-MX"/>
        </w:rPr>
        <w:t>[…]</w:t>
      </w:r>
    </w:p>
    <w:p w14:paraId="4CFD72ED" w14:textId="77777777" w:rsidR="00504299" w:rsidRPr="008F7CC0" w:rsidRDefault="00504299" w:rsidP="00504299">
      <w:pPr>
        <w:pStyle w:val="Fundamentos"/>
        <w:rPr>
          <w:b/>
          <w:bCs/>
          <w:lang w:val="es-MX"/>
        </w:rPr>
      </w:pPr>
    </w:p>
    <w:p w14:paraId="20A02EA2" w14:textId="77777777" w:rsidR="00504299" w:rsidRPr="008F7CC0" w:rsidRDefault="00504299" w:rsidP="00504299">
      <w:pPr>
        <w:pStyle w:val="Fundamentos"/>
        <w:rPr>
          <w:lang w:val="es-MX"/>
        </w:rPr>
      </w:pPr>
      <w:r w:rsidRPr="008F7CC0">
        <w:rPr>
          <w:b/>
          <w:bCs/>
          <w:lang w:val="es-MX"/>
        </w:rPr>
        <w:t xml:space="preserve">Artículo 92. </w:t>
      </w:r>
      <w:r w:rsidRPr="008F7CC0">
        <w:rPr>
          <w:lang w:val="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29C0D0" w14:textId="471F8143" w:rsidR="00504299" w:rsidRPr="008F7CC0" w:rsidRDefault="00504299" w:rsidP="00504299">
      <w:pPr>
        <w:pStyle w:val="Fundamentos"/>
        <w:rPr>
          <w:lang w:val="es-MX"/>
        </w:rPr>
      </w:pPr>
      <w:r w:rsidRPr="008F7CC0">
        <w:rPr>
          <w:bCs/>
          <w:lang w:val="es-MX"/>
        </w:rPr>
        <w:t>[…</w:t>
      </w:r>
      <w:r w:rsidRPr="008F7CC0">
        <w:rPr>
          <w:lang w:val="es-MX"/>
        </w:rPr>
        <w:t>]</w:t>
      </w:r>
    </w:p>
    <w:p w14:paraId="28D6BBBD" w14:textId="77777777" w:rsidR="00504299" w:rsidRPr="008F7CC0" w:rsidRDefault="00504299" w:rsidP="00504299">
      <w:pPr>
        <w:pStyle w:val="Fundamentos"/>
        <w:rPr>
          <w:b/>
          <w:u w:val="single"/>
          <w:lang w:val="es-MX"/>
        </w:rPr>
      </w:pPr>
      <w:r w:rsidRPr="008F7CC0">
        <w:rPr>
          <w:b/>
          <w:bCs/>
          <w:u w:val="single"/>
          <w:lang w:val="es-MX"/>
        </w:rPr>
        <w:t xml:space="preserve">VIII. </w:t>
      </w:r>
      <w:r w:rsidRPr="008F7CC0">
        <w:rPr>
          <w:b/>
          <w:u w:val="single"/>
          <w:lang w:val="es-MX"/>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B6FB180" w14:textId="14F80863" w:rsidR="00504299" w:rsidRPr="008F7CC0" w:rsidRDefault="00504299" w:rsidP="00504299">
      <w:pPr>
        <w:pStyle w:val="Fundamentos"/>
      </w:pPr>
      <w:r w:rsidRPr="008F7CC0">
        <w:rPr>
          <w:lang w:val="es-MX"/>
        </w:rPr>
        <w:t>[…]</w:t>
      </w:r>
    </w:p>
    <w:p w14:paraId="75D07CFA" w14:textId="77777777" w:rsidR="00D2725E" w:rsidRPr="008F7CC0" w:rsidRDefault="00D2725E" w:rsidP="00504299">
      <w:pPr>
        <w:pStyle w:val="NormalINFOEM"/>
        <w:rPr>
          <w:lang w:val="es-ES"/>
        </w:rPr>
      </w:pPr>
    </w:p>
    <w:p w14:paraId="5A5783D8" w14:textId="0609EA16" w:rsidR="00D2725E" w:rsidRPr="008F7CC0" w:rsidRDefault="00504299" w:rsidP="00504299">
      <w:pPr>
        <w:pStyle w:val="NormalINFOEM"/>
        <w:rPr>
          <w:lang w:val="es-ES"/>
        </w:rPr>
      </w:pPr>
      <w:r w:rsidRPr="008F7CC0">
        <w:rPr>
          <w:lang w:val="es-ES"/>
        </w:rPr>
        <w:t>De los preceptos en cita se desprende que la información correspondiente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se trata de las obligaciones de transparencia comunes,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6A69ED94" w14:textId="77777777" w:rsidR="00D2725E" w:rsidRPr="008F7CC0" w:rsidRDefault="00D2725E" w:rsidP="00504299">
      <w:pPr>
        <w:pStyle w:val="NormalINFOEM"/>
        <w:rPr>
          <w:lang w:val="es-ES"/>
        </w:rPr>
      </w:pPr>
    </w:p>
    <w:p w14:paraId="7CCC271F" w14:textId="18CB65EF" w:rsidR="00D2725E" w:rsidRPr="008F7CC0" w:rsidRDefault="00504299" w:rsidP="00504299">
      <w:pPr>
        <w:pStyle w:val="NormalINFOEM"/>
        <w:rPr>
          <w:lang w:val="es-ES"/>
        </w:rPr>
      </w:pPr>
      <w:r w:rsidRPr="008F7CC0">
        <w:rPr>
          <w:lang w:val="es-ES"/>
        </w:rPr>
        <w:t xml:space="preserve">En esa tesitura, </w:t>
      </w:r>
      <w:r w:rsidR="002804FB" w:rsidRPr="008F7CC0">
        <w:rPr>
          <w:lang w:val="es-ES"/>
        </w:rPr>
        <w:t xml:space="preserve">dado que el Sujeto Obligado </w:t>
      </w:r>
      <w:r w:rsidR="00892755" w:rsidRPr="008F7CC0">
        <w:rPr>
          <w:lang w:val="es-ES"/>
        </w:rPr>
        <w:t xml:space="preserve">no proporcionó información alguna sino que dio por concluida la solicitud al considerar que no se cumplieron los requisitos </w:t>
      </w:r>
      <w:r w:rsidR="00185D5A" w:rsidRPr="008F7CC0">
        <w:rPr>
          <w:lang w:val="es-ES"/>
        </w:rPr>
        <w:t>establecidos</w:t>
      </w:r>
      <w:r w:rsidR="00892755" w:rsidRPr="008F7CC0">
        <w:rPr>
          <w:lang w:val="es-ES"/>
        </w:rPr>
        <w:t xml:space="preserve"> para el </w:t>
      </w:r>
      <w:r w:rsidR="00185D5A" w:rsidRPr="008F7CC0">
        <w:rPr>
          <w:lang w:val="es-ES"/>
        </w:rPr>
        <w:t xml:space="preserve">ejercicio </w:t>
      </w:r>
      <w:proofErr w:type="gramStart"/>
      <w:r w:rsidR="00185D5A" w:rsidRPr="008F7CC0">
        <w:rPr>
          <w:lang w:val="es-ES"/>
        </w:rPr>
        <w:t>de los derecho</w:t>
      </w:r>
      <w:proofErr w:type="gramEnd"/>
      <w:r w:rsidR="00185D5A" w:rsidRPr="008F7CC0">
        <w:rPr>
          <w:lang w:val="es-ES"/>
        </w:rPr>
        <w:t xml:space="preserve"> ARCO, </w:t>
      </w:r>
      <w:r w:rsidR="00806834" w:rsidRPr="008F7CC0">
        <w:rPr>
          <w:lang w:val="es-ES"/>
        </w:rPr>
        <w:t xml:space="preserve">resulta evidente que la respuesta dada </w:t>
      </w:r>
      <w:r w:rsidRPr="008F7CC0">
        <w:rPr>
          <w:lang w:val="es-ES"/>
        </w:rPr>
        <w:t>no puede colmar la pretensión del Recurrente.</w:t>
      </w:r>
    </w:p>
    <w:p w14:paraId="589D7647" w14:textId="77777777" w:rsidR="00504299" w:rsidRPr="008F7CC0" w:rsidRDefault="00504299" w:rsidP="00504299">
      <w:pPr>
        <w:pStyle w:val="NormalINFOEM"/>
        <w:rPr>
          <w:lang w:val="es-ES"/>
        </w:rPr>
      </w:pPr>
    </w:p>
    <w:p w14:paraId="2BCF53EA" w14:textId="2AF8C7A3" w:rsidR="00504299" w:rsidRPr="008F7CC0" w:rsidRDefault="00504299" w:rsidP="00504299">
      <w:pPr>
        <w:pStyle w:val="NormalINFOEM"/>
        <w:rPr>
          <w:lang w:val="es-ES"/>
        </w:rPr>
      </w:pPr>
      <w:r w:rsidRPr="008F7CC0">
        <w:rPr>
          <w:lang w:val="es-ES"/>
        </w:rPr>
        <w:t>De t</w:t>
      </w:r>
      <w:r w:rsidR="00FE7082" w:rsidRPr="008F7CC0">
        <w:rPr>
          <w:lang w:val="es-ES"/>
        </w:rPr>
        <w:t>al forma que el Sujeto Obligado, al ser una entidad fiscalizable, se encuentra compelido a generar un documento en el que conste la nómina de los servidores públicos adscritos a la Tesorería Municipal, como lo es, de manera enunciativa mas no limitativa, los formatos de Conciliación de Nómina quincenal que se generan como parte del Módulo 4 de los Informes Trimestrales que se rinden al OSFEM.</w:t>
      </w:r>
    </w:p>
    <w:p w14:paraId="02B6472F" w14:textId="77777777" w:rsidR="00504299" w:rsidRPr="008F7CC0" w:rsidRDefault="00504299" w:rsidP="00504299">
      <w:pPr>
        <w:pStyle w:val="NormalINFOEM"/>
        <w:rPr>
          <w:lang w:val="es-ES"/>
        </w:rPr>
      </w:pPr>
    </w:p>
    <w:p w14:paraId="246C8F07" w14:textId="77777777" w:rsidR="001D1462" w:rsidRPr="008F7CC0" w:rsidRDefault="00166800" w:rsidP="00504299">
      <w:pPr>
        <w:pStyle w:val="NormalINFOEM"/>
        <w:rPr>
          <w:lang w:val="es-ES"/>
        </w:rPr>
      </w:pPr>
      <w:r w:rsidRPr="008F7CC0">
        <w:rPr>
          <w:lang w:val="es-ES"/>
        </w:rPr>
        <w:t>Por otra parte</w:t>
      </w:r>
      <w:r w:rsidR="00085B12" w:rsidRPr="008F7CC0">
        <w:rPr>
          <w:lang w:val="es-ES"/>
        </w:rPr>
        <w:t xml:space="preserve">, no se soslaya que </w:t>
      </w:r>
      <w:r w:rsidR="00B542F3" w:rsidRPr="008F7CC0">
        <w:rPr>
          <w:lang w:val="es-ES"/>
        </w:rPr>
        <w:t xml:space="preserve">el Recurrente no </w:t>
      </w:r>
      <w:r w:rsidR="006E4372" w:rsidRPr="008F7CC0">
        <w:rPr>
          <w:lang w:val="es-ES"/>
        </w:rPr>
        <w:t xml:space="preserve">especificó la temporalidad de la información solicitada, por lo que, al tratarse de aquella en la que consta las percepciones </w:t>
      </w:r>
      <w:r w:rsidR="00F15910" w:rsidRPr="008F7CC0">
        <w:rPr>
          <w:lang w:val="es-ES"/>
        </w:rPr>
        <w:t xml:space="preserve">y deducciones de servidores públicos, resulta aplicable el criterio </w:t>
      </w:r>
      <w:r w:rsidR="00CD2CF3" w:rsidRPr="008F7CC0">
        <w:rPr>
          <w:lang w:val="es-ES"/>
        </w:rPr>
        <w:t xml:space="preserve">04/2024 emitido por el Pleno de </w:t>
      </w:r>
      <w:r w:rsidR="001D1462" w:rsidRPr="008F7CC0">
        <w:rPr>
          <w:lang w:val="es-ES"/>
        </w:rPr>
        <w:t>este Instituto, en el que se estipula lo siguiente:</w:t>
      </w:r>
    </w:p>
    <w:p w14:paraId="6E1B81C8" w14:textId="77777777" w:rsidR="001D1462" w:rsidRPr="008F7CC0" w:rsidRDefault="001D1462" w:rsidP="00504299">
      <w:pPr>
        <w:pStyle w:val="NormalINFOEM"/>
        <w:rPr>
          <w:lang w:val="es-ES"/>
        </w:rPr>
      </w:pPr>
    </w:p>
    <w:p w14:paraId="58DA086A" w14:textId="3065CE8B" w:rsidR="001D1462" w:rsidRPr="008F7CC0" w:rsidRDefault="00C45BDA" w:rsidP="00E96633">
      <w:pPr>
        <w:pStyle w:val="Fundamentos"/>
        <w:rPr>
          <w:lang w:val="es-ES"/>
        </w:rPr>
      </w:pPr>
      <w:r w:rsidRPr="008F7CC0">
        <w:rPr>
          <w:b/>
          <w:bCs/>
          <w:lang w:val="es-ES"/>
        </w:rPr>
        <w:t xml:space="preserve">NÓMINA DE SERVIDORES PÚBLICOS. PERIODO DE BÚSQUEDA Y ENTREGA DE LA INFORMACIÓN, CUANDO NO SE PRECISA EN LA SOLICITUD DE INFORMACIÓN. </w:t>
      </w:r>
      <w:r w:rsidRPr="008F7CC0">
        <w:rPr>
          <w:lang w:val="es-ES"/>
        </w:rPr>
        <w:t>Cuando el particular no refiriera el periodo respecto del cual requiere la información, o bien, de la solicitud presentada no se adviertan elementos que permitan identificarlo, tratándose exclusivamente de información relativa a la nómina, los Sujetos Obligados deberán entregar lo correspondiente a las últimas dos quincenas pagadas previo a la fecha de presentación de la solicitud.</w:t>
      </w:r>
    </w:p>
    <w:p w14:paraId="6AD5A426" w14:textId="77777777" w:rsidR="001D1462" w:rsidRPr="008F7CC0" w:rsidRDefault="001D1462" w:rsidP="00504299">
      <w:pPr>
        <w:pStyle w:val="NormalINFOEM"/>
        <w:rPr>
          <w:lang w:val="es-ES"/>
        </w:rPr>
      </w:pPr>
    </w:p>
    <w:p w14:paraId="2DAE3C91" w14:textId="564F80ED" w:rsidR="001D1462" w:rsidRPr="008F7CC0" w:rsidRDefault="00E96633" w:rsidP="00504299">
      <w:pPr>
        <w:pStyle w:val="NormalINFOEM"/>
        <w:rPr>
          <w:lang w:val="es-ES"/>
        </w:rPr>
      </w:pPr>
      <w:r w:rsidRPr="008F7CC0">
        <w:rPr>
          <w:lang w:val="es-ES"/>
        </w:rPr>
        <w:t>De tal forma que, dado que la solicitud se presentó el doce de mayo de dos mil veinticinco, la temporalidad de la información solicitada deberá comprender la</w:t>
      </w:r>
      <w:r w:rsidR="00390CB8" w:rsidRPr="008F7CC0">
        <w:rPr>
          <w:lang w:val="es-ES"/>
        </w:rPr>
        <w:t>s quincenas primera y segunda del mes de abril del año en curso.</w:t>
      </w:r>
    </w:p>
    <w:p w14:paraId="4342C3EC" w14:textId="77777777" w:rsidR="00E96633" w:rsidRPr="008F7CC0" w:rsidRDefault="00E96633" w:rsidP="00504299">
      <w:pPr>
        <w:pStyle w:val="NormalINFOEM"/>
        <w:rPr>
          <w:lang w:val="es-ES"/>
        </w:rPr>
      </w:pPr>
    </w:p>
    <w:p w14:paraId="47DF72A8" w14:textId="377C2522" w:rsidR="00085B12" w:rsidRPr="008F7CC0" w:rsidRDefault="00FE7082" w:rsidP="00FE7082">
      <w:r w:rsidRPr="008F7CC0">
        <w:t xml:space="preserve">Por lo argumentado en párrafos anteriores, este Instituto estima que los motivos de inconformidad planteados por el Recurrente devienen parcialmente fundados, por lo que es procedente </w:t>
      </w:r>
      <w:r w:rsidR="00604876" w:rsidRPr="008F7CC0">
        <w:t>revocar</w:t>
      </w:r>
      <w:r w:rsidRPr="008F7CC0">
        <w:t xml:space="preserve"> la respuesta y ordenar al Sujeto Obligado que haga entrega del </w:t>
      </w:r>
      <w:r w:rsidRPr="008F7CC0">
        <w:lastRenderedPageBreak/>
        <w:t>documento en el que conste</w:t>
      </w:r>
      <w:r w:rsidR="00604876" w:rsidRPr="008F7CC0">
        <w:t xml:space="preserve">n </w:t>
      </w:r>
      <w:r w:rsidR="00130E84" w:rsidRPr="008F7CC0">
        <w:rPr>
          <w:rFonts w:eastAsiaTheme="minorEastAsia" w:cstheme="minorBidi"/>
          <w:lang w:val="es-ES" w:eastAsia="en-US"/>
        </w:rPr>
        <w:t>salario bruto y neto de todos los servidores públicos adscritos a la administración pública municipal, en los que se advierta el nombre, puesto, cargo, área de adscripción total de percepciones</w:t>
      </w:r>
      <w:r w:rsidR="003C22FA" w:rsidRPr="008F7CC0">
        <w:rPr>
          <w:rFonts w:eastAsiaTheme="minorEastAsia" w:cstheme="minorBidi"/>
          <w:lang w:val="es-ES" w:eastAsia="en-US"/>
        </w:rPr>
        <w:t xml:space="preserve">, </w:t>
      </w:r>
      <w:r w:rsidR="00085B12" w:rsidRPr="008F7CC0">
        <w:t>correspondiente a la primera y segunda quincena de abril de dos mil veinticinco, en versión pública</w:t>
      </w:r>
      <w:r w:rsidR="003C22FA" w:rsidRPr="008F7CC0">
        <w:t>.</w:t>
      </w:r>
    </w:p>
    <w:p w14:paraId="12EF907E" w14:textId="77777777" w:rsidR="00085B12" w:rsidRPr="008F7CC0" w:rsidRDefault="00085B12" w:rsidP="00FE7082"/>
    <w:p w14:paraId="1BBEB23C" w14:textId="77777777" w:rsidR="00FE7082" w:rsidRPr="008F7CC0" w:rsidRDefault="00FE7082" w:rsidP="00FE7082">
      <w:pPr>
        <w:pStyle w:val="Ttulo3"/>
        <w:rPr>
          <w:rFonts w:eastAsia="Times New Roman"/>
        </w:rPr>
      </w:pPr>
      <w:r w:rsidRPr="008F7CC0">
        <w:rPr>
          <w:rFonts w:eastAsia="Times New Roman"/>
        </w:rPr>
        <w:t>DE LA VERSIÓN PÚBLICA</w:t>
      </w:r>
    </w:p>
    <w:p w14:paraId="7DC86B01" w14:textId="77777777" w:rsidR="00FE7082" w:rsidRPr="008F7CC0" w:rsidRDefault="00FE7082" w:rsidP="00FE7082">
      <w:pPr>
        <w:rPr>
          <w:rFonts w:eastAsia="Arial Unicode MS"/>
          <w:szCs w:val="24"/>
          <w:lang w:val="es-MX"/>
        </w:rPr>
      </w:pPr>
      <w:r w:rsidRPr="008F7CC0">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CBE02F2" w14:textId="77777777" w:rsidR="00FE7082" w:rsidRPr="008F7CC0" w:rsidRDefault="00FE7082" w:rsidP="00FE7082">
      <w:pPr>
        <w:rPr>
          <w:bCs/>
          <w:szCs w:val="24"/>
          <w:lang w:val="es-MX"/>
        </w:rPr>
      </w:pPr>
    </w:p>
    <w:p w14:paraId="7083C1DF" w14:textId="77777777" w:rsidR="00FE7082" w:rsidRPr="008F7CC0" w:rsidRDefault="00FE7082" w:rsidP="00FE7082">
      <w:pPr>
        <w:rPr>
          <w:szCs w:val="24"/>
          <w:lang w:val="es-MX"/>
        </w:rPr>
      </w:pPr>
      <w:r w:rsidRPr="008F7CC0">
        <w:rPr>
          <w:bCs/>
          <w:szCs w:val="24"/>
          <w:lang w:val="es-MX"/>
        </w:rPr>
        <w:t>A este respecto, los</w:t>
      </w:r>
      <w:r w:rsidRPr="008F7CC0">
        <w:rPr>
          <w:szCs w:val="24"/>
          <w:lang w:val="es-MX"/>
        </w:rPr>
        <w:t xml:space="preserve"> artículos 3, fracciones IX, XX, XXI y XLV; 51 y 52de la Ley de Transparencia y Acceso a la Información Pública del Estado de México y Municipios establecen:</w:t>
      </w:r>
    </w:p>
    <w:p w14:paraId="09B17E8D" w14:textId="77777777" w:rsidR="00FE7082" w:rsidRPr="008F7CC0" w:rsidRDefault="00FE7082" w:rsidP="00FE7082">
      <w:pPr>
        <w:jc w:val="left"/>
        <w:rPr>
          <w:noProof/>
          <w:szCs w:val="24"/>
          <w:lang w:val="es-MX"/>
        </w:rPr>
      </w:pPr>
    </w:p>
    <w:p w14:paraId="7950A87B" w14:textId="77777777" w:rsidR="00FE7082" w:rsidRPr="008F7CC0" w:rsidRDefault="00FE7082" w:rsidP="00FE7082">
      <w:pPr>
        <w:spacing w:line="240" w:lineRule="auto"/>
        <w:ind w:left="567" w:right="616"/>
        <w:rPr>
          <w:i/>
          <w:sz w:val="22"/>
          <w:lang w:val="es-MX"/>
        </w:rPr>
      </w:pPr>
      <w:r w:rsidRPr="008F7CC0">
        <w:rPr>
          <w:rFonts w:cs="Arial"/>
          <w:b/>
          <w:bCs/>
          <w:i/>
          <w:sz w:val="22"/>
          <w:lang w:val="es-MX"/>
        </w:rPr>
        <w:t xml:space="preserve">Artículo 3. </w:t>
      </w:r>
      <w:r w:rsidRPr="008F7CC0">
        <w:rPr>
          <w:i/>
          <w:sz w:val="22"/>
          <w:lang w:val="es-MX"/>
        </w:rPr>
        <w:t xml:space="preserve">Para los efectos de la presente Ley se entenderá por: </w:t>
      </w:r>
    </w:p>
    <w:p w14:paraId="265C7EE8" w14:textId="77777777" w:rsidR="00FE7082" w:rsidRPr="008F7CC0" w:rsidRDefault="00FE7082" w:rsidP="00FE7082">
      <w:pPr>
        <w:spacing w:line="240" w:lineRule="auto"/>
        <w:ind w:left="567" w:right="616"/>
        <w:rPr>
          <w:i/>
          <w:sz w:val="22"/>
          <w:lang w:val="es-MX"/>
        </w:rPr>
      </w:pPr>
      <w:r w:rsidRPr="008F7CC0">
        <w:rPr>
          <w:rFonts w:cs="Arial"/>
          <w:i/>
          <w:sz w:val="22"/>
          <w:lang w:val="es-MX"/>
        </w:rPr>
        <w:t>[…</w:t>
      </w:r>
      <w:r w:rsidRPr="008F7CC0">
        <w:rPr>
          <w:i/>
          <w:sz w:val="22"/>
          <w:lang w:val="es-MX"/>
        </w:rPr>
        <w:t>]</w:t>
      </w:r>
    </w:p>
    <w:p w14:paraId="457D4673" w14:textId="77777777" w:rsidR="00FE7082" w:rsidRPr="008F7CC0" w:rsidRDefault="00FE7082" w:rsidP="00FE7082">
      <w:pPr>
        <w:spacing w:line="240" w:lineRule="auto"/>
        <w:ind w:left="567" w:right="616"/>
        <w:rPr>
          <w:rFonts w:cs="Arial"/>
          <w:i/>
          <w:sz w:val="22"/>
          <w:lang w:val="es-MX"/>
        </w:rPr>
      </w:pPr>
      <w:r w:rsidRPr="008F7CC0">
        <w:rPr>
          <w:rFonts w:cs="Arial"/>
          <w:b/>
          <w:i/>
          <w:sz w:val="22"/>
          <w:lang w:val="es-MX"/>
        </w:rPr>
        <w:t>IX.</w:t>
      </w:r>
      <w:r w:rsidRPr="008F7CC0">
        <w:rPr>
          <w:rFonts w:cs="Arial"/>
          <w:i/>
          <w:sz w:val="22"/>
          <w:lang w:val="es-MX"/>
        </w:rPr>
        <w:t xml:space="preserve"> </w:t>
      </w:r>
      <w:r w:rsidRPr="008F7CC0">
        <w:rPr>
          <w:rFonts w:cs="Arial"/>
          <w:b/>
          <w:i/>
          <w:sz w:val="22"/>
          <w:lang w:val="es-MX"/>
        </w:rPr>
        <w:t xml:space="preserve">Datos personales: </w:t>
      </w:r>
      <w:r w:rsidRPr="008F7CC0">
        <w:rPr>
          <w:rFonts w:cs="Arial"/>
          <w:i/>
          <w:sz w:val="22"/>
          <w:lang w:val="es-MX"/>
        </w:rPr>
        <w:t xml:space="preserve">La información concerniente a una persona, identificada o identificable según lo dispuesto por la Ley de Protección de Datos Personales del Estado de México; </w:t>
      </w:r>
    </w:p>
    <w:p w14:paraId="72047E25" w14:textId="77777777" w:rsidR="00FE7082" w:rsidRPr="008F7CC0" w:rsidRDefault="00FE7082" w:rsidP="00FE7082">
      <w:pPr>
        <w:spacing w:line="240" w:lineRule="auto"/>
        <w:ind w:left="567" w:right="616"/>
        <w:rPr>
          <w:rFonts w:cs="Arial"/>
          <w:i/>
          <w:sz w:val="22"/>
          <w:lang w:val="es-MX"/>
        </w:rPr>
      </w:pPr>
      <w:r w:rsidRPr="008F7CC0">
        <w:rPr>
          <w:rFonts w:cs="Arial"/>
          <w:i/>
          <w:sz w:val="22"/>
          <w:lang w:val="es-MX"/>
        </w:rPr>
        <w:t>[…]</w:t>
      </w:r>
    </w:p>
    <w:p w14:paraId="31683F83" w14:textId="77777777" w:rsidR="00FE7082" w:rsidRPr="008F7CC0" w:rsidRDefault="00FE7082" w:rsidP="00FE7082">
      <w:pPr>
        <w:spacing w:line="240" w:lineRule="auto"/>
        <w:ind w:left="567" w:right="616"/>
        <w:rPr>
          <w:rFonts w:cs="Arial"/>
          <w:i/>
          <w:sz w:val="22"/>
          <w:lang w:val="es-MX"/>
        </w:rPr>
      </w:pPr>
      <w:r w:rsidRPr="008F7CC0">
        <w:rPr>
          <w:rFonts w:cs="Arial"/>
          <w:b/>
          <w:i/>
          <w:sz w:val="22"/>
          <w:lang w:val="es-MX"/>
        </w:rPr>
        <w:t>XX.</w:t>
      </w:r>
      <w:r w:rsidRPr="008F7CC0">
        <w:rPr>
          <w:rFonts w:cs="Arial"/>
          <w:i/>
          <w:sz w:val="22"/>
          <w:lang w:val="es-MX"/>
        </w:rPr>
        <w:t xml:space="preserve"> </w:t>
      </w:r>
      <w:r w:rsidRPr="008F7CC0">
        <w:rPr>
          <w:rFonts w:cs="Arial"/>
          <w:b/>
          <w:i/>
          <w:sz w:val="22"/>
          <w:lang w:val="es-MX"/>
        </w:rPr>
        <w:t>Información clasificada:</w:t>
      </w:r>
      <w:r w:rsidRPr="008F7CC0">
        <w:rPr>
          <w:rFonts w:cs="Arial"/>
          <w:i/>
          <w:sz w:val="22"/>
          <w:lang w:val="es-MX"/>
        </w:rPr>
        <w:t xml:space="preserve"> Aquella considerada por la presente Ley como reservada o confidencial; </w:t>
      </w:r>
    </w:p>
    <w:p w14:paraId="075957FD" w14:textId="77777777" w:rsidR="00FE7082" w:rsidRPr="008F7CC0" w:rsidRDefault="00FE7082" w:rsidP="00FE7082">
      <w:pPr>
        <w:spacing w:line="240" w:lineRule="auto"/>
        <w:ind w:left="567" w:right="616"/>
        <w:rPr>
          <w:rFonts w:cs="Arial"/>
          <w:i/>
          <w:sz w:val="22"/>
          <w:lang w:val="es-MX"/>
        </w:rPr>
      </w:pPr>
      <w:r w:rsidRPr="008F7CC0">
        <w:rPr>
          <w:rFonts w:cs="Arial"/>
          <w:b/>
          <w:i/>
          <w:sz w:val="22"/>
          <w:lang w:val="es-MX"/>
        </w:rPr>
        <w:t>XXI.</w:t>
      </w:r>
      <w:r w:rsidRPr="008F7CC0">
        <w:rPr>
          <w:rFonts w:cs="Arial"/>
          <w:i/>
          <w:sz w:val="22"/>
          <w:lang w:val="es-MX"/>
        </w:rPr>
        <w:t xml:space="preserve"> </w:t>
      </w:r>
      <w:r w:rsidRPr="008F7CC0">
        <w:rPr>
          <w:rFonts w:cs="Arial"/>
          <w:b/>
          <w:i/>
          <w:sz w:val="22"/>
          <w:lang w:val="es-MX"/>
        </w:rPr>
        <w:t>Información confidencial</w:t>
      </w:r>
      <w:r w:rsidRPr="008F7CC0">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913EC2" w14:textId="77777777" w:rsidR="00FE7082" w:rsidRPr="008F7CC0" w:rsidRDefault="00FE7082" w:rsidP="00FE7082">
      <w:pPr>
        <w:spacing w:line="240" w:lineRule="auto"/>
        <w:ind w:left="567" w:right="616"/>
        <w:rPr>
          <w:rFonts w:cs="Arial"/>
          <w:i/>
          <w:sz w:val="22"/>
          <w:lang w:val="es-MX"/>
        </w:rPr>
      </w:pPr>
      <w:r w:rsidRPr="008F7CC0">
        <w:rPr>
          <w:rFonts w:cs="Arial"/>
          <w:i/>
          <w:sz w:val="22"/>
          <w:lang w:val="es-MX"/>
        </w:rPr>
        <w:lastRenderedPageBreak/>
        <w:t>[…]</w:t>
      </w:r>
    </w:p>
    <w:p w14:paraId="242154A5" w14:textId="77777777" w:rsidR="00FE7082" w:rsidRPr="008F7CC0" w:rsidRDefault="00FE7082" w:rsidP="00FE7082">
      <w:pPr>
        <w:spacing w:line="240" w:lineRule="auto"/>
        <w:ind w:left="567" w:right="616"/>
        <w:rPr>
          <w:rFonts w:cs="Arial"/>
          <w:i/>
          <w:sz w:val="22"/>
          <w:lang w:val="es-MX"/>
        </w:rPr>
      </w:pPr>
      <w:r w:rsidRPr="008F7CC0">
        <w:rPr>
          <w:rFonts w:cs="Arial"/>
          <w:b/>
          <w:i/>
          <w:sz w:val="22"/>
          <w:lang w:val="es-MX"/>
        </w:rPr>
        <w:t>XLV. Versión pública:</w:t>
      </w:r>
      <w:r w:rsidRPr="008F7CC0">
        <w:rPr>
          <w:rFonts w:cs="Arial"/>
          <w:i/>
          <w:sz w:val="22"/>
          <w:lang w:val="es-MX"/>
        </w:rPr>
        <w:t xml:space="preserve"> Documento en el que se elimine, suprime o borra la información clasificada como reservada o confidencial para permitir su acceso. </w:t>
      </w:r>
    </w:p>
    <w:p w14:paraId="2DB91250" w14:textId="77777777" w:rsidR="00FE7082" w:rsidRPr="008F7CC0" w:rsidRDefault="00FE7082" w:rsidP="00FE7082">
      <w:pPr>
        <w:spacing w:line="240" w:lineRule="auto"/>
        <w:ind w:left="567" w:right="616"/>
        <w:rPr>
          <w:rFonts w:cs="Arial"/>
          <w:i/>
          <w:sz w:val="22"/>
          <w:lang w:val="es-MX"/>
        </w:rPr>
      </w:pPr>
    </w:p>
    <w:p w14:paraId="30004EC5" w14:textId="77777777" w:rsidR="00FE7082" w:rsidRPr="008F7CC0" w:rsidRDefault="00FE7082" w:rsidP="00FE7082">
      <w:pPr>
        <w:spacing w:line="240" w:lineRule="auto"/>
        <w:ind w:left="567" w:right="616"/>
        <w:rPr>
          <w:rFonts w:cs="Arial"/>
          <w:i/>
          <w:sz w:val="22"/>
          <w:lang w:val="es-MX"/>
        </w:rPr>
      </w:pPr>
      <w:r w:rsidRPr="008F7CC0">
        <w:rPr>
          <w:rFonts w:cs="Arial"/>
          <w:b/>
          <w:i/>
          <w:sz w:val="22"/>
          <w:lang w:val="es-MX"/>
        </w:rPr>
        <w:t>Artículo 51.</w:t>
      </w:r>
      <w:r w:rsidRPr="008F7CC0">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F7CC0">
        <w:rPr>
          <w:rFonts w:cs="Arial"/>
          <w:b/>
          <w:i/>
          <w:sz w:val="22"/>
          <w:lang w:val="es-MX"/>
        </w:rPr>
        <w:t xml:space="preserve">y tendrá la responsabilidad de verificar en cada caso que la misma no sea confidencial o reservada. </w:t>
      </w:r>
      <w:r w:rsidRPr="008F7CC0">
        <w:rPr>
          <w:rFonts w:cs="Arial"/>
          <w:i/>
          <w:sz w:val="22"/>
          <w:lang w:val="es-MX"/>
        </w:rPr>
        <w:t xml:space="preserve">Dicha Unidad contará con las facultades internas necesarias para gestionar la atención a las solicitudes de información en los términos de la Ley General y la presente Ley. </w:t>
      </w:r>
    </w:p>
    <w:p w14:paraId="16DAAEE4" w14:textId="77777777" w:rsidR="00FE7082" w:rsidRPr="008F7CC0" w:rsidRDefault="00FE7082" w:rsidP="00FE7082">
      <w:pPr>
        <w:spacing w:line="240" w:lineRule="auto"/>
        <w:ind w:left="567" w:right="616"/>
        <w:rPr>
          <w:rFonts w:cs="Arial"/>
          <w:i/>
          <w:sz w:val="22"/>
          <w:lang w:val="es-MX"/>
        </w:rPr>
      </w:pPr>
    </w:p>
    <w:p w14:paraId="5E7413B4" w14:textId="77777777" w:rsidR="00FE7082" w:rsidRPr="008F7CC0" w:rsidRDefault="00FE7082" w:rsidP="00FE7082">
      <w:pPr>
        <w:spacing w:line="240" w:lineRule="auto"/>
        <w:ind w:left="567" w:right="616"/>
        <w:rPr>
          <w:rFonts w:cs="Arial"/>
          <w:bCs/>
          <w:i/>
          <w:noProof/>
          <w:sz w:val="22"/>
          <w:lang w:val="es-MX"/>
        </w:rPr>
      </w:pPr>
      <w:r w:rsidRPr="008F7CC0">
        <w:rPr>
          <w:rFonts w:cs="Arial"/>
          <w:b/>
          <w:i/>
          <w:sz w:val="22"/>
          <w:lang w:val="es-MX"/>
        </w:rPr>
        <w:t>Artículo 52.</w:t>
      </w:r>
      <w:r w:rsidRPr="008F7CC0">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624C70B" w14:textId="77777777" w:rsidR="00FE7082" w:rsidRPr="008F7CC0" w:rsidRDefault="00FE7082" w:rsidP="00FE7082">
      <w:pPr>
        <w:jc w:val="left"/>
        <w:rPr>
          <w:noProof/>
          <w:szCs w:val="24"/>
          <w:lang w:val="es-MX"/>
        </w:rPr>
      </w:pPr>
    </w:p>
    <w:p w14:paraId="6BF4C4FD" w14:textId="77777777" w:rsidR="00FE7082" w:rsidRPr="008F7CC0" w:rsidRDefault="00FE7082" w:rsidP="00FE7082">
      <w:pPr>
        <w:rPr>
          <w:szCs w:val="24"/>
          <w:lang w:val="es-MX"/>
        </w:rPr>
      </w:pPr>
      <w:r w:rsidRPr="008F7CC0">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360F81" w14:textId="77777777" w:rsidR="00FE7082" w:rsidRPr="008F7CC0" w:rsidRDefault="00FE7082" w:rsidP="00FE7082">
      <w:pPr>
        <w:ind w:left="567" w:right="616"/>
        <w:rPr>
          <w:szCs w:val="24"/>
          <w:lang w:val="es-MX"/>
        </w:rPr>
      </w:pPr>
    </w:p>
    <w:p w14:paraId="3CFD896D" w14:textId="77777777" w:rsidR="00FE7082" w:rsidRPr="008F7CC0" w:rsidRDefault="00FE7082" w:rsidP="00FE7082">
      <w:pPr>
        <w:spacing w:line="240" w:lineRule="auto"/>
        <w:ind w:left="567" w:right="616"/>
        <w:rPr>
          <w:rFonts w:eastAsia="Arial Unicode MS" w:cs="Arial"/>
          <w:i/>
          <w:sz w:val="22"/>
          <w:lang w:val="es-MX"/>
        </w:rPr>
      </w:pPr>
      <w:r w:rsidRPr="008F7CC0">
        <w:rPr>
          <w:rFonts w:eastAsia="Arial Unicode MS" w:cs="Arial"/>
          <w:b/>
          <w:i/>
          <w:sz w:val="22"/>
          <w:lang w:val="es-MX"/>
        </w:rPr>
        <w:t>Artículo</w:t>
      </w:r>
      <w:r w:rsidRPr="008F7CC0">
        <w:rPr>
          <w:rFonts w:eastAsia="Arial Unicode MS" w:cs="Arial"/>
          <w:i/>
          <w:sz w:val="22"/>
          <w:lang w:val="es-MX"/>
        </w:rPr>
        <w:t xml:space="preserve"> </w:t>
      </w:r>
      <w:r w:rsidRPr="008F7CC0">
        <w:rPr>
          <w:rFonts w:eastAsia="Arial Unicode MS" w:cs="Arial"/>
          <w:b/>
          <w:i/>
          <w:sz w:val="22"/>
          <w:lang w:val="es-MX"/>
        </w:rPr>
        <w:t>22</w:t>
      </w:r>
      <w:r w:rsidRPr="008F7CC0">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58DF1F6" w14:textId="77777777" w:rsidR="00FE7082" w:rsidRPr="008F7CC0" w:rsidRDefault="00FE7082" w:rsidP="00FE7082">
      <w:pPr>
        <w:spacing w:line="240" w:lineRule="auto"/>
        <w:ind w:left="567" w:right="616"/>
        <w:rPr>
          <w:rFonts w:eastAsia="Arial Unicode MS" w:cs="Arial"/>
          <w:i/>
          <w:sz w:val="22"/>
          <w:lang w:val="es-MX"/>
        </w:rPr>
      </w:pPr>
    </w:p>
    <w:p w14:paraId="118862A1" w14:textId="77777777" w:rsidR="00FE7082" w:rsidRPr="008F7CC0" w:rsidRDefault="00FE7082" w:rsidP="00FE7082">
      <w:pPr>
        <w:spacing w:line="240" w:lineRule="auto"/>
        <w:ind w:left="567" w:right="616"/>
        <w:rPr>
          <w:rFonts w:eastAsia="Arial Unicode MS" w:cs="Arial"/>
          <w:i/>
          <w:sz w:val="22"/>
          <w:lang w:val="es-MX"/>
        </w:rPr>
      </w:pPr>
      <w:r w:rsidRPr="008F7CC0">
        <w:rPr>
          <w:rFonts w:eastAsia="Arial Unicode MS" w:cs="Arial"/>
          <w:i/>
          <w:sz w:val="22"/>
          <w:lang w:val="es-MX"/>
        </w:rPr>
        <w:lastRenderedPageBreak/>
        <w:t>El responsable podrá tratar datos personales para finalidades distintas a aquéllas establecidas en el aviso de privacidad, en los casos siguientes:</w:t>
      </w:r>
    </w:p>
    <w:p w14:paraId="383C826C" w14:textId="77777777" w:rsidR="00FE7082" w:rsidRPr="008F7CC0" w:rsidRDefault="00FE7082" w:rsidP="00FE7082">
      <w:pPr>
        <w:spacing w:line="240" w:lineRule="auto"/>
        <w:ind w:left="567" w:right="616"/>
        <w:rPr>
          <w:rFonts w:eastAsia="Arial Unicode MS" w:cs="Arial"/>
          <w:i/>
          <w:sz w:val="22"/>
          <w:lang w:val="es-MX"/>
        </w:rPr>
      </w:pPr>
    </w:p>
    <w:p w14:paraId="04642B1A" w14:textId="77777777" w:rsidR="00FE7082" w:rsidRPr="008F7CC0" w:rsidRDefault="00FE7082" w:rsidP="00FE7082">
      <w:pPr>
        <w:spacing w:line="240" w:lineRule="auto"/>
        <w:ind w:left="567" w:right="616"/>
        <w:rPr>
          <w:rFonts w:eastAsia="Arial Unicode MS" w:cs="Arial"/>
          <w:i/>
          <w:sz w:val="22"/>
          <w:lang w:val="es-MX"/>
        </w:rPr>
      </w:pPr>
      <w:r w:rsidRPr="008F7CC0">
        <w:rPr>
          <w:rFonts w:eastAsia="Arial Unicode MS" w:cs="Arial"/>
          <w:i/>
          <w:sz w:val="22"/>
          <w:lang w:val="es-MX"/>
        </w:rPr>
        <w:t>I. Cuente con atribuciones conferidas en ley y medie el consentimiento del titular.</w:t>
      </w:r>
    </w:p>
    <w:p w14:paraId="11D62AF6" w14:textId="77777777" w:rsidR="00FE7082" w:rsidRPr="008F7CC0" w:rsidRDefault="00FE7082" w:rsidP="00FE7082">
      <w:pPr>
        <w:spacing w:line="240" w:lineRule="auto"/>
        <w:ind w:left="567" w:right="616"/>
        <w:rPr>
          <w:rFonts w:eastAsia="Arial Unicode MS" w:cs="Arial"/>
          <w:i/>
          <w:sz w:val="22"/>
          <w:lang w:val="es-MX"/>
        </w:rPr>
      </w:pPr>
      <w:r w:rsidRPr="008F7CC0">
        <w:rPr>
          <w:rFonts w:eastAsia="Arial Unicode MS" w:cs="Arial"/>
          <w:i/>
          <w:sz w:val="22"/>
          <w:lang w:val="es-MX"/>
        </w:rPr>
        <w:t>II. Se trate de una persona reportada como desaparecida, en los términos previstos en la presente Ley y demás disposiciones legales aplicables...</w:t>
      </w:r>
    </w:p>
    <w:p w14:paraId="603AE0C7" w14:textId="77777777" w:rsidR="00FE7082" w:rsidRPr="008F7CC0" w:rsidRDefault="00FE7082" w:rsidP="00FE7082">
      <w:pPr>
        <w:spacing w:line="240" w:lineRule="auto"/>
        <w:ind w:left="567" w:right="616"/>
        <w:rPr>
          <w:rFonts w:eastAsia="Arial Unicode MS" w:cs="Arial"/>
          <w:i/>
          <w:sz w:val="22"/>
          <w:lang w:val="es-MX"/>
        </w:rPr>
      </w:pPr>
    </w:p>
    <w:p w14:paraId="4DCE2216" w14:textId="77777777" w:rsidR="00FE7082" w:rsidRPr="008F7CC0" w:rsidRDefault="00FE7082" w:rsidP="00FE7082">
      <w:pPr>
        <w:spacing w:line="240" w:lineRule="auto"/>
        <w:ind w:left="567" w:right="616"/>
        <w:rPr>
          <w:rFonts w:eastAsia="Arial Unicode MS" w:cs="Arial"/>
          <w:i/>
          <w:sz w:val="22"/>
          <w:lang w:val="es-MX"/>
        </w:rPr>
      </w:pPr>
      <w:r w:rsidRPr="008F7CC0">
        <w:rPr>
          <w:rFonts w:eastAsia="Arial Unicode MS" w:cs="Arial"/>
          <w:b/>
          <w:i/>
          <w:sz w:val="22"/>
          <w:lang w:val="es-MX"/>
        </w:rPr>
        <w:t>Artículo</w:t>
      </w:r>
      <w:r w:rsidRPr="008F7CC0">
        <w:rPr>
          <w:rFonts w:eastAsia="Arial Unicode MS" w:cs="Arial"/>
          <w:i/>
          <w:sz w:val="22"/>
          <w:lang w:val="es-MX"/>
        </w:rPr>
        <w:t xml:space="preserve"> </w:t>
      </w:r>
      <w:r w:rsidRPr="008F7CC0">
        <w:rPr>
          <w:rFonts w:eastAsia="Arial Unicode MS" w:cs="Arial"/>
          <w:b/>
          <w:i/>
          <w:sz w:val="22"/>
          <w:lang w:val="es-MX"/>
        </w:rPr>
        <w:t>38</w:t>
      </w:r>
      <w:r w:rsidRPr="008F7CC0">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7FE8021" w14:textId="77777777" w:rsidR="00FE7082" w:rsidRPr="008F7CC0" w:rsidRDefault="00FE7082" w:rsidP="00FE7082">
      <w:pPr>
        <w:ind w:left="567" w:right="616"/>
        <w:rPr>
          <w:rFonts w:eastAsia="Arial Unicode MS" w:cs="Arial"/>
          <w:i/>
          <w:szCs w:val="24"/>
          <w:lang w:val="es-MX"/>
        </w:rPr>
      </w:pPr>
    </w:p>
    <w:p w14:paraId="79865F88" w14:textId="77777777" w:rsidR="00FE7082" w:rsidRPr="008F7CC0" w:rsidRDefault="00FE7082" w:rsidP="00FE7082">
      <w:pPr>
        <w:rPr>
          <w:szCs w:val="24"/>
          <w:lang w:val="es-MX"/>
        </w:rPr>
      </w:pPr>
      <w:r w:rsidRPr="008F7CC0">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30BD3D3" w14:textId="77777777" w:rsidR="00FE7082" w:rsidRPr="008F7CC0" w:rsidRDefault="00FE7082" w:rsidP="00FE7082">
      <w:pPr>
        <w:rPr>
          <w:szCs w:val="24"/>
          <w:lang w:val="es-MX"/>
        </w:rPr>
      </w:pPr>
    </w:p>
    <w:p w14:paraId="67CA2363" w14:textId="77777777" w:rsidR="00FE7082" w:rsidRPr="008F7CC0" w:rsidRDefault="00FE7082" w:rsidP="00FE7082">
      <w:pPr>
        <w:rPr>
          <w:rFonts w:eastAsia="Arial Unicode MS"/>
          <w:szCs w:val="24"/>
          <w:lang w:val="es-MX"/>
        </w:rPr>
      </w:pPr>
      <w:r w:rsidRPr="008F7CC0">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F7CC0">
        <w:rPr>
          <w:rFonts w:eastAsia="Arial Unicode MS"/>
          <w:color w:val="000000"/>
          <w:szCs w:val="24"/>
          <w:lang w:val="es-MX"/>
        </w:rPr>
        <w:t>el Sujeto Obligado</w:t>
      </w:r>
      <w:r w:rsidRPr="008F7CC0">
        <w:rPr>
          <w:rFonts w:eastAsia="Arial Unicode MS"/>
          <w:szCs w:val="24"/>
          <w:lang w:val="es-MX"/>
        </w:rPr>
        <w:t xml:space="preserve">, en ese contexto, todo dato personal susceptible de clasificación debe ser protegido. </w:t>
      </w:r>
    </w:p>
    <w:p w14:paraId="50BC6FB8" w14:textId="77777777" w:rsidR="00FE7082" w:rsidRPr="008F7CC0" w:rsidRDefault="00FE7082" w:rsidP="00FE7082">
      <w:pPr>
        <w:rPr>
          <w:rFonts w:eastAsia="Arial Unicode MS"/>
          <w:szCs w:val="24"/>
          <w:lang w:val="es-MX"/>
        </w:rPr>
      </w:pPr>
    </w:p>
    <w:p w14:paraId="6816CF1E" w14:textId="77777777" w:rsidR="00FE7082" w:rsidRPr="008F7CC0" w:rsidRDefault="00FE7082" w:rsidP="00FE7082">
      <w:pPr>
        <w:rPr>
          <w:rFonts w:eastAsia="Arial Unicode MS"/>
          <w:szCs w:val="24"/>
          <w:lang w:val="es-MX"/>
        </w:rPr>
      </w:pPr>
      <w:r w:rsidRPr="008F7CC0">
        <w:rPr>
          <w:rFonts w:eastAsia="Arial Unicode MS"/>
          <w:szCs w:val="24"/>
          <w:lang w:val="es-MX"/>
        </w:rPr>
        <w:lastRenderedPageBreak/>
        <w:t>Asimismo, de la versión pública deberá dejarse a la vista de la Recurrente</w:t>
      </w:r>
      <w:r w:rsidRPr="008F7CC0">
        <w:rPr>
          <w:rFonts w:eastAsia="Arial Unicode MS"/>
          <w:b/>
          <w:szCs w:val="24"/>
          <w:lang w:val="es-MX"/>
        </w:rPr>
        <w:t xml:space="preserve"> </w:t>
      </w:r>
      <w:r w:rsidRPr="008F7CC0">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E14939B" w14:textId="77777777" w:rsidR="00FE7082" w:rsidRPr="008F7CC0" w:rsidRDefault="00FE7082" w:rsidP="00FE7082">
      <w:pPr>
        <w:rPr>
          <w:szCs w:val="24"/>
          <w:lang w:val="es-MX"/>
        </w:rPr>
      </w:pPr>
    </w:p>
    <w:p w14:paraId="066F75C2" w14:textId="77777777" w:rsidR="00FE7082" w:rsidRPr="008F7CC0" w:rsidRDefault="00FE7082" w:rsidP="00FE7082">
      <w:pPr>
        <w:rPr>
          <w:szCs w:val="24"/>
          <w:lang w:val="es-MX"/>
        </w:rPr>
      </w:pPr>
      <w:r w:rsidRPr="008F7CC0">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D053BC9" w14:textId="77777777" w:rsidR="00FE7082" w:rsidRPr="008F7CC0" w:rsidRDefault="00FE7082" w:rsidP="00FE7082">
      <w:pPr>
        <w:jc w:val="left"/>
        <w:rPr>
          <w:szCs w:val="24"/>
          <w:lang w:val="es-MX"/>
        </w:rPr>
      </w:pPr>
    </w:p>
    <w:p w14:paraId="4CD38395" w14:textId="77777777" w:rsidR="00FE7082" w:rsidRPr="008F7CC0" w:rsidRDefault="00FE7082" w:rsidP="00FE7082">
      <w:pPr>
        <w:spacing w:line="240" w:lineRule="auto"/>
        <w:ind w:left="567" w:right="567"/>
        <w:rPr>
          <w:rFonts w:eastAsia="Times New Roman" w:cs="Times New Roman"/>
          <w:b/>
          <w:i/>
          <w:sz w:val="22"/>
          <w:szCs w:val="24"/>
          <w:lang w:val="es-MX" w:eastAsia="es-ES"/>
        </w:rPr>
      </w:pPr>
      <w:r w:rsidRPr="008F7CC0">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96BC4D1" w14:textId="77777777" w:rsidR="00FE7082" w:rsidRPr="008F7CC0" w:rsidRDefault="00FE7082" w:rsidP="00FE7082">
      <w:pPr>
        <w:spacing w:line="240" w:lineRule="auto"/>
        <w:ind w:left="567" w:right="567"/>
        <w:rPr>
          <w:rFonts w:eastAsia="Times New Roman" w:cs="Times New Roman"/>
          <w:i/>
          <w:sz w:val="22"/>
          <w:szCs w:val="24"/>
          <w:lang w:val="es-MX" w:eastAsia="es-ES"/>
        </w:rPr>
      </w:pPr>
      <w:r w:rsidRPr="008F7CC0">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66A7006" w14:textId="77777777" w:rsidR="00FE7082" w:rsidRPr="008F7CC0" w:rsidRDefault="00FE7082" w:rsidP="00FE7082">
      <w:pPr>
        <w:rPr>
          <w:szCs w:val="24"/>
          <w:lang w:val="es-MX"/>
        </w:rPr>
      </w:pPr>
    </w:p>
    <w:p w14:paraId="1C5877D0" w14:textId="77777777" w:rsidR="00FE7082" w:rsidRPr="008F7CC0" w:rsidRDefault="00FE7082" w:rsidP="00FE7082">
      <w:pPr>
        <w:rPr>
          <w:szCs w:val="24"/>
          <w:lang w:val="es-MX"/>
        </w:rPr>
      </w:pPr>
      <w:r w:rsidRPr="008F7CC0">
        <w:rPr>
          <w:szCs w:val="24"/>
          <w:lang w:val="es-MX"/>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F7CC0">
        <w:rPr>
          <w:b/>
          <w:szCs w:val="24"/>
          <w:lang w:val="es-MX"/>
        </w:rPr>
        <w:t>Lineamientos Generales en Materia de Clasificación y Desclasificación de la Información, así como para la Elaboración de Versiones Públicas</w:t>
      </w:r>
      <w:r w:rsidRPr="008F7CC0">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8F9340B" w14:textId="77777777" w:rsidR="00FE7082" w:rsidRPr="008F7CC0" w:rsidRDefault="00FE7082" w:rsidP="00FE7082">
      <w:pPr>
        <w:rPr>
          <w:szCs w:val="24"/>
          <w:lang w:val="es-MX"/>
        </w:rPr>
      </w:pPr>
    </w:p>
    <w:p w14:paraId="16A25D58" w14:textId="77777777" w:rsidR="00085B12" w:rsidRPr="008F7CC0" w:rsidRDefault="00085B12" w:rsidP="00085B12">
      <w:pPr>
        <w:rPr>
          <w:rFonts w:cs="Arial"/>
          <w:szCs w:val="24"/>
          <w:lang w:val="es-MX"/>
        </w:rPr>
      </w:pPr>
      <w:r w:rsidRPr="008F7CC0">
        <w:rPr>
          <w:szCs w:val="24"/>
          <w:lang w:val="es-MX"/>
        </w:rPr>
        <w:t xml:space="preserve">No se omite referir que, en el supuesto de que en la información que haga entrega el Sujeto Obligado se encuentren datos relacionados con personal operativo vinculado al área de seguridad pública, también deberá considerarse lo dispuesto por </w:t>
      </w:r>
      <w:r w:rsidRPr="008F7CC0">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6DE3C445" w14:textId="77777777" w:rsidR="00085B12" w:rsidRPr="008F7CC0" w:rsidRDefault="00085B12" w:rsidP="00085B12">
      <w:pPr>
        <w:rPr>
          <w:rFonts w:cs="Arial"/>
          <w:szCs w:val="24"/>
          <w:lang w:val="es-MX"/>
        </w:rPr>
      </w:pPr>
    </w:p>
    <w:p w14:paraId="55ED79F6" w14:textId="77777777" w:rsidR="00085B12" w:rsidRPr="008F7CC0" w:rsidRDefault="00085B12" w:rsidP="00085B12">
      <w:pPr>
        <w:rPr>
          <w:szCs w:val="24"/>
          <w:lang w:val="es-MX"/>
        </w:rPr>
      </w:pPr>
      <w:r w:rsidRPr="008F7CC0">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8F7CC0">
        <w:rPr>
          <w:rFonts w:cs="Arial"/>
          <w:b/>
          <w:szCs w:val="24"/>
          <w:u w:val="single"/>
          <w:lang w:val="es-MX"/>
        </w:rPr>
        <w:t>reserva de la información</w:t>
      </w:r>
      <w:r w:rsidRPr="008F7CC0">
        <w:rPr>
          <w:rFonts w:cs="Arial"/>
          <w:szCs w:val="24"/>
          <w:lang w:val="es-MX"/>
        </w:rPr>
        <w:t>, para no hacer identificable al titular de tal dato personal.</w:t>
      </w:r>
    </w:p>
    <w:p w14:paraId="126CA59E" w14:textId="77777777" w:rsidR="00085B12" w:rsidRPr="008F7CC0" w:rsidRDefault="00085B12" w:rsidP="00085B12">
      <w:pPr>
        <w:rPr>
          <w:szCs w:val="24"/>
          <w:lang w:val="es-MX"/>
        </w:rPr>
      </w:pPr>
    </w:p>
    <w:p w14:paraId="6D1A4A4E" w14:textId="77777777" w:rsidR="00085B12" w:rsidRPr="008F7CC0" w:rsidRDefault="00085B12" w:rsidP="00085B12">
      <w:pPr>
        <w:rPr>
          <w:rFonts w:cs="Arial"/>
          <w:szCs w:val="24"/>
          <w:lang w:val="es-MX"/>
        </w:rPr>
      </w:pPr>
      <w:r w:rsidRPr="008F7CC0">
        <w:rPr>
          <w:rFonts w:cs="Arial"/>
          <w:szCs w:val="24"/>
          <w:lang w:val="es-MX"/>
        </w:rPr>
        <w:lastRenderedPageBreak/>
        <w:t>Ello, conforme al propio concepto de versión pública contenido en el artículo 3, fracción XXIV, de la multicitada Ley se define como:</w:t>
      </w:r>
    </w:p>
    <w:p w14:paraId="24A17D1C" w14:textId="77777777" w:rsidR="00085B12" w:rsidRPr="008F7CC0" w:rsidRDefault="00085B12" w:rsidP="00085B12">
      <w:pPr>
        <w:rPr>
          <w:szCs w:val="24"/>
          <w:lang w:val="es-MX"/>
        </w:rPr>
      </w:pPr>
    </w:p>
    <w:p w14:paraId="62496EDD" w14:textId="77777777" w:rsidR="00085B12" w:rsidRPr="008F7CC0" w:rsidRDefault="00085B12" w:rsidP="00085B12">
      <w:pPr>
        <w:autoSpaceDE w:val="0"/>
        <w:autoSpaceDN w:val="0"/>
        <w:adjustRightInd w:val="0"/>
        <w:spacing w:line="240" w:lineRule="auto"/>
        <w:ind w:left="851" w:right="900"/>
        <w:rPr>
          <w:rFonts w:cs="Arial"/>
          <w:sz w:val="22"/>
          <w:lang w:val="es-MX"/>
        </w:rPr>
      </w:pPr>
      <w:r w:rsidRPr="008F7CC0">
        <w:rPr>
          <w:rFonts w:cs="Arial"/>
          <w:b/>
          <w:i/>
          <w:sz w:val="22"/>
          <w:lang w:val="es-MX"/>
        </w:rPr>
        <w:t xml:space="preserve">XXIV. </w:t>
      </w:r>
      <w:r w:rsidRPr="008F7CC0">
        <w:rPr>
          <w:rFonts w:cs="Arial"/>
          <w:b/>
          <w:bCs/>
          <w:i/>
          <w:sz w:val="22"/>
          <w:lang w:val="es-MX"/>
        </w:rPr>
        <w:t>Información reservada:</w:t>
      </w:r>
      <w:r w:rsidRPr="008F7CC0">
        <w:rPr>
          <w:rFonts w:cs="Arial"/>
          <w:i/>
          <w:sz w:val="22"/>
          <w:lang w:val="es-MX"/>
        </w:rPr>
        <w:t xml:space="preserve"> La clasificada con este carácter de manera temporal por las disposiciones de esta Ley, cuya divulgación puede causar daño en términos de lo establecido por esta Ley;</w:t>
      </w:r>
    </w:p>
    <w:p w14:paraId="362F105E" w14:textId="77777777" w:rsidR="00085B12" w:rsidRPr="008F7CC0" w:rsidRDefault="00085B12" w:rsidP="00085B12">
      <w:pPr>
        <w:autoSpaceDE w:val="0"/>
        <w:autoSpaceDN w:val="0"/>
        <w:adjustRightInd w:val="0"/>
        <w:rPr>
          <w:rFonts w:cs="Arial"/>
          <w:szCs w:val="24"/>
          <w:lang w:val="es-MX"/>
        </w:rPr>
      </w:pPr>
    </w:p>
    <w:p w14:paraId="4693B832" w14:textId="77777777" w:rsidR="00085B12" w:rsidRPr="008F7CC0" w:rsidRDefault="00085B12" w:rsidP="00085B12">
      <w:pPr>
        <w:autoSpaceDE w:val="0"/>
        <w:autoSpaceDN w:val="0"/>
        <w:adjustRightInd w:val="0"/>
        <w:rPr>
          <w:rFonts w:cs="Arial"/>
          <w:b/>
          <w:i/>
          <w:szCs w:val="24"/>
          <w:lang w:val="es-MX"/>
        </w:rPr>
      </w:pPr>
      <w:r w:rsidRPr="008F7CC0">
        <w:rPr>
          <w:rFonts w:cs="Arial"/>
          <w:szCs w:val="24"/>
          <w:lang w:val="es-MX"/>
        </w:rPr>
        <w:t xml:space="preserve">No obstante que si bien, por regla general dentro de la </w:t>
      </w:r>
      <w:r w:rsidRPr="008F7CC0">
        <w:rPr>
          <w:rFonts w:cs="Arial"/>
          <w:i/>
          <w:szCs w:val="24"/>
          <w:lang w:val="es-MX"/>
        </w:rPr>
        <w:t xml:space="preserve">nómina </w:t>
      </w:r>
      <w:r w:rsidRPr="008F7CC0">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8F7CC0">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2C0E2C09" w14:textId="77777777" w:rsidR="00085B12" w:rsidRPr="008F7CC0" w:rsidRDefault="00085B12" w:rsidP="00085B12">
      <w:pPr>
        <w:autoSpaceDE w:val="0"/>
        <w:autoSpaceDN w:val="0"/>
        <w:adjustRightInd w:val="0"/>
        <w:rPr>
          <w:rFonts w:cs="Arial"/>
          <w:szCs w:val="24"/>
          <w:lang w:val="es-MX"/>
        </w:rPr>
      </w:pPr>
    </w:p>
    <w:p w14:paraId="36BC0EE4" w14:textId="77777777" w:rsidR="00085B12" w:rsidRPr="008F7CC0" w:rsidRDefault="00085B12" w:rsidP="00085B12">
      <w:pPr>
        <w:autoSpaceDE w:val="0"/>
        <w:autoSpaceDN w:val="0"/>
        <w:adjustRightInd w:val="0"/>
        <w:rPr>
          <w:rFonts w:cs="Arial"/>
          <w:szCs w:val="24"/>
          <w:lang w:val="es-MX"/>
        </w:rPr>
      </w:pPr>
      <w:r w:rsidRPr="008F7CC0">
        <w:rPr>
          <w:rFonts w:cs="Arial"/>
          <w:szCs w:val="24"/>
          <w:lang w:val="es-MX"/>
        </w:rPr>
        <w:t xml:space="preserve">Esto es así, ya que el artículo 81, fracción III, de la Ley de Seguridad del Estado de México, establece lo siguiente: </w:t>
      </w:r>
    </w:p>
    <w:p w14:paraId="67940E74" w14:textId="77777777" w:rsidR="00085B12" w:rsidRPr="008F7CC0" w:rsidRDefault="00085B12" w:rsidP="00085B12">
      <w:pPr>
        <w:autoSpaceDE w:val="0"/>
        <w:autoSpaceDN w:val="0"/>
        <w:adjustRightInd w:val="0"/>
        <w:rPr>
          <w:rFonts w:cs="Arial"/>
          <w:szCs w:val="24"/>
          <w:lang w:val="es-MX"/>
        </w:rPr>
      </w:pPr>
    </w:p>
    <w:p w14:paraId="35FB58E0" w14:textId="77777777" w:rsidR="00085B12" w:rsidRPr="008F7CC0" w:rsidRDefault="00085B12" w:rsidP="00085B12">
      <w:pPr>
        <w:autoSpaceDE w:val="0"/>
        <w:autoSpaceDN w:val="0"/>
        <w:adjustRightInd w:val="0"/>
        <w:spacing w:line="240" w:lineRule="auto"/>
        <w:ind w:left="567" w:right="616"/>
        <w:rPr>
          <w:rFonts w:cs="Arial"/>
          <w:i/>
          <w:sz w:val="22"/>
          <w:lang w:val="es-MX"/>
        </w:rPr>
      </w:pPr>
      <w:r w:rsidRPr="008F7CC0">
        <w:rPr>
          <w:rFonts w:cs="Arial"/>
          <w:b/>
          <w:i/>
          <w:sz w:val="22"/>
          <w:lang w:val="es-MX"/>
        </w:rPr>
        <w:t>Artículo 81</w:t>
      </w:r>
      <w:r w:rsidRPr="008F7CC0">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8F7CC0">
        <w:rPr>
          <w:rFonts w:cs="Arial"/>
          <w:b/>
          <w:i/>
          <w:sz w:val="22"/>
          <w:u w:val="single"/>
          <w:lang w:val="es-MX"/>
        </w:rPr>
        <w:t>esta información se considerará reservada en los casos siguientes</w:t>
      </w:r>
      <w:r w:rsidRPr="008F7CC0">
        <w:rPr>
          <w:rFonts w:cs="Arial"/>
          <w:i/>
          <w:sz w:val="22"/>
          <w:lang w:val="es-MX"/>
        </w:rPr>
        <w:t>:</w:t>
      </w:r>
    </w:p>
    <w:p w14:paraId="068D4FF6" w14:textId="77777777" w:rsidR="00085B12" w:rsidRPr="008F7CC0" w:rsidRDefault="00085B12" w:rsidP="00085B12">
      <w:pPr>
        <w:autoSpaceDE w:val="0"/>
        <w:autoSpaceDN w:val="0"/>
        <w:adjustRightInd w:val="0"/>
        <w:spacing w:line="240" w:lineRule="auto"/>
        <w:ind w:left="567" w:right="616"/>
        <w:rPr>
          <w:rFonts w:cs="Arial"/>
          <w:i/>
          <w:sz w:val="22"/>
          <w:lang w:val="es-MX"/>
        </w:rPr>
      </w:pPr>
      <w:r w:rsidRPr="008F7CC0">
        <w:rPr>
          <w:rFonts w:cs="Arial"/>
          <w:i/>
          <w:sz w:val="22"/>
          <w:lang w:val="es-MX"/>
        </w:rPr>
        <w:t>(…)</w:t>
      </w:r>
    </w:p>
    <w:p w14:paraId="764147E3" w14:textId="77777777" w:rsidR="00085B12" w:rsidRPr="008F7CC0" w:rsidRDefault="00085B12" w:rsidP="00085B12">
      <w:pPr>
        <w:autoSpaceDE w:val="0"/>
        <w:autoSpaceDN w:val="0"/>
        <w:adjustRightInd w:val="0"/>
        <w:spacing w:line="240" w:lineRule="auto"/>
        <w:ind w:left="567" w:right="616"/>
        <w:rPr>
          <w:rFonts w:cs="Arial"/>
          <w:i/>
          <w:sz w:val="22"/>
          <w:lang w:val="es-MX"/>
        </w:rPr>
      </w:pPr>
      <w:r w:rsidRPr="008F7CC0">
        <w:rPr>
          <w:rFonts w:cs="Arial"/>
          <w:i/>
          <w:sz w:val="22"/>
          <w:lang w:val="es-MX"/>
        </w:rPr>
        <w:t xml:space="preserve">III. </w:t>
      </w:r>
      <w:r w:rsidRPr="008F7CC0">
        <w:rPr>
          <w:rFonts w:cs="Arial"/>
          <w:b/>
          <w:i/>
          <w:sz w:val="22"/>
          <w:u w:val="single"/>
          <w:lang w:val="es-MX"/>
        </w:rPr>
        <w:t>La relativa a servidores públicos miembros de las instituciones de seguridad pública, cuya revelación pueda poner en riesgo su vida e integridad física con motivo de sus funciones</w:t>
      </w:r>
      <w:r w:rsidRPr="008F7CC0">
        <w:rPr>
          <w:rFonts w:cs="Arial"/>
          <w:i/>
          <w:sz w:val="22"/>
          <w:lang w:val="es-MX"/>
        </w:rPr>
        <w:t>;</w:t>
      </w:r>
    </w:p>
    <w:p w14:paraId="416FC028" w14:textId="77777777" w:rsidR="00085B12" w:rsidRPr="008F7CC0" w:rsidRDefault="00085B12" w:rsidP="00085B12">
      <w:pPr>
        <w:autoSpaceDE w:val="0"/>
        <w:autoSpaceDN w:val="0"/>
        <w:adjustRightInd w:val="0"/>
        <w:ind w:left="567" w:right="616"/>
        <w:rPr>
          <w:rFonts w:cs="Arial"/>
          <w:szCs w:val="24"/>
          <w:lang w:val="es-MX"/>
        </w:rPr>
      </w:pPr>
    </w:p>
    <w:p w14:paraId="772B9F8F" w14:textId="77777777" w:rsidR="00085B12" w:rsidRPr="008F7CC0" w:rsidRDefault="00085B12" w:rsidP="00085B12">
      <w:pPr>
        <w:autoSpaceDE w:val="0"/>
        <w:autoSpaceDN w:val="0"/>
        <w:adjustRightInd w:val="0"/>
        <w:rPr>
          <w:rFonts w:cs="Arial"/>
          <w:szCs w:val="24"/>
          <w:lang w:val="es-MX"/>
        </w:rPr>
      </w:pPr>
      <w:r w:rsidRPr="008F7CC0">
        <w:rPr>
          <w:rFonts w:cs="Arial"/>
          <w:szCs w:val="24"/>
          <w:lang w:val="es-MX"/>
        </w:rPr>
        <w:t xml:space="preserve">Por tanto, el </w:t>
      </w:r>
      <w:r w:rsidRPr="008F7CC0">
        <w:rPr>
          <w:rFonts w:cs="Arial"/>
          <w:bCs/>
          <w:szCs w:val="24"/>
          <w:lang w:val="es-MX"/>
        </w:rPr>
        <w:t>Sujeto Obligado deberá</w:t>
      </w:r>
      <w:r w:rsidRPr="008F7CC0">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F9539C4" w14:textId="77777777" w:rsidR="00085B12" w:rsidRPr="008F7CC0" w:rsidRDefault="00085B12" w:rsidP="00085B12">
      <w:pPr>
        <w:autoSpaceDE w:val="0"/>
        <w:autoSpaceDN w:val="0"/>
        <w:adjustRightInd w:val="0"/>
        <w:rPr>
          <w:rFonts w:cs="Arial"/>
          <w:szCs w:val="24"/>
          <w:lang w:val="es-MX"/>
        </w:rPr>
      </w:pPr>
    </w:p>
    <w:p w14:paraId="7AD6081D" w14:textId="77777777" w:rsidR="00085B12" w:rsidRPr="008F7CC0" w:rsidRDefault="00085B12" w:rsidP="00085B12">
      <w:pPr>
        <w:autoSpaceDE w:val="0"/>
        <w:autoSpaceDN w:val="0"/>
        <w:adjustRightInd w:val="0"/>
        <w:rPr>
          <w:rFonts w:cs="Arial"/>
          <w:szCs w:val="24"/>
          <w:lang w:val="es-MX"/>
        </w:rPr>
      </w:pPr>
      <w:r w:rsidRPr="008F7CC0">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00240AB" w14:textId="77777777" w:rsidR="00085B12" w:rsidRPr="008F7CC0" w:rsidRDefault="00085B12" w:rsidP="00085B12">
      <w:pPr>
        <w:autoSpaceDE w:val="0"/>
        <w:autoSpaceDN w:val="0"/>
        <w:adjustRightInd w:val="0"/>
        <w:rPr>
          <w:rFonts w:cs="Arial"/>
          <w:szCs w:val="24"/>
          <w:lang w:val="es-MX"/>
        </w:rPr>
      </w:pPr>
    </w:p>
    <w:p w14:paraId="7177849C" w14:textId="77777777" w:rsidR="00085B12" w:rsidRPr="008F7CC0" w:rsidRDefault="00085B12" w:rsidP="00085B12">
      <w:pPr>
        <w:rPr>
          <w:rFonts w:cs="Arial"/>
          <w:szCs w:val="24"/>
          <w:lang w:val="es-MX"/>
        </w:rPr>
      </w:pPr>
      <w:r w:rsidRPr="008F7CC0">
        <w:rPr>
          <w:rFonts w:cs="Arial"/>
          <w:szCs w:val="24"/>
          <w:lang w:val="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w:t>
      </w:r>
      <w:r w:rsidRPr="008F7CC0">
        <w:rPr>
          <w:rFonts w:cs="Arial"/>
          <w:szCs w:val="24"/>
          <w:lang w:val="es-MX"/>
        </w:rPr>
        <w:lastRenderedPageBreak/>
        <w:t>y Trigésimo Tercero, de los Lineamientos generales en materia de clasificación y desclasificación de la información.</w:t>
      </w:r>
    </w:p>
    <w:p w14:paraId="11274020" w14:textId="77777777" w:rsidR="00085B12" w:rsidRPr="008F7CC0" w:rsidRDefault="00085B12" w:rsidP="00085B12">
      <w:pPr>
        <w:rPr>
          <w:rFonts w:cs="Arial"/>
          <w:szCs w:val="24"/>
          <w:lang w:val="es-MX"/>
        </w:rPr>
      </w:pPr>
    </w:p>
    <w:p w14:paraId="29D3B8CF" w14:textId="77777777" w:rsidR="00085B12" w:rsidRPr="008F7CC0" w:rsidRDefault="00085B12" w:rsidP="00085B12">
      <w:pPr>
        <w:rPr>
          <w:szCs w:val="24"/>
          <w:lang w:val="es-MX"/>
        </w:rPr>
      </w:pPr>
      <w:r w:rsidRPr="008F7CC0">
        <w:rPr>
          <w:rFonts w:cs="Arial"/>
          <w:szCs w:val="24"/>
          <w:lang w:val="es-MX"/>
        </w:rPr>
        <w:t xml:space="preserve">Resulta alusivo por analogía el criterio 06/09 emitido </w:t>
      </w:r>
      <w:r w:rsidRPr="008F7CC0">
        <w:rPr>
          <w:szCs w:val="24"/>
          <w:lang w:val="es-MX"/>
        </w:rPr>
        <w:t>por el entonces IFAI, ahora INAI que a la letra dice:</w:t>
      </w:r>
    </w:p>
    <w:p w14:paraId="3A65A4FB" w14:textId="77777777" w:rsidR="00085B12" w:rsidRPr="008F7CC0" w:rsidRDefault="00085B12" w:rsidP="00085B12">
      <w:pPr>
        <w:rPr>
          <w:szCs w:val="24"/>
          <w:lang w:val="es-MX"/>
        </w:rPr>
      </w:pPr>
    </w:p>
    <w:p w14:paraId="68770B78" w14:textId="77777777" w:rsidR="00085B12" w:rsidRPr="008F7CC0" w:rsidRDefault="00085B12" w:rsidP="00085B12">
      <w:pPr>
        <w:spacing w:line="240" w:lineRule="auto"/>
        <w:ind w:left="567" w:right="616"/>
        <w:rPr>
          <w:i/>
          <w:sz w:val="22"/>
          <w:shd w:val="clear" w:color="auto" w:fill="FFFFFF"/>
          <w:lang w:val="es-MX"/>
        </w:rPr>
      </w:pPr>
      <w:r w:rsidRPr="008F7CC0">
        <w:rPr>
          <w:rFonts w:eastAsia="Arial" w:cs="Arial"/>
          <w:b/>
          <w:i/>
          <w:spacing w:val="-1"/>
          <w:sz w:val="22"/>
          <w:lang w:val="es-MX"/>
        </w:rPr>
        <w:t>N</w:t>
      </w:r>
      <w:r w:rsidRPr="008F7CC0">
        <w:rPr>
          <w:rFonts w:eastAsia="Arial" w:cs="Arial"/>
          <w:b/>
          <w:i/>
          <w:sz w:val="22"/>
          <w:lang w:val="es-MX"/>
        </w:rPr>
        <w:t>ombres</w:t>
      </w:r>
      <w:r w:rsidRPr="008F7CC0">
        <w:rPr>
          <w:rFonts w:eastAsia="Arial" w:cs="Arial"/>
          <w:b/>
          <w:i/>
          <w:spacing w:val="2"/>
          <w:sz w:val="22"/>
          <w:lang w:val="es-MX"/>
        </w:rPr>
        <w:t xml:space="preserve"> </w:t>
      </w:r>
      <w:r w:rsidRPr="008F7CC0">
        <w:rPr>
          <w:rFonts w:eastAsia="Arial" w:cs="Arial"/>
          <w:b/>
          <w:i/>
          <w:sz w:val="22"/>
          <w:lang w:val="es-MX"/>
        </w:rPr>
        <w:t>de</w:t>
      </w:r>
      <w:r w:rsidRPr="008F7CC0">
        <w:rPr>
          <w:rFonts w:eastAsia="Arial" w:cs="Arial"/>
          <w:b/>
          <w:i/>
          <w:spacing w:val="5"/>
          <w:sz w:val="22"/>
          <w:lang w:val="es-MX"/>
        </w:rPr>
        <w:t xml:space="preserve"> </w:t>
      </w:r>
      <w:r w:rsidRPr="008F7CC0">
        <w:rPr>
          <w:rFonts w:eastAsia="Arial" w:cs="Arial"/>
          <w:b/>
          <w:i/>
          <w:sz w:val="22"/>
          <w:lang w:val="es-MX"/>
        </w:rPr>
        <w:t>s</w:t>
      </w:r>
      <w:r w:rsidRPr="008F7CC0">
        <w:rPr>
          <w:rFonts w:eastAsia="Arial" w:cs="Arial"/>
          <w:b/>
          <w:i/>
          <w:spacing w:val="-3"/>
          <w:sz w:val="22"/>
          <w:lang w:val="es-MX"/>
        </w:rPr>
        <w:t>e</w:t>
      </w:r>
      <w:r w:rsidRPr="008F7CC0">
        <w:rPr>
          <w:rFonts w:eastAsia="Arial" w:cs="Arial"/>
          <w:b/>
          <w:i/>
          <w:sz w:val="22"/>
          <w:lang w:val="es-MX"/>
        </w:rPr>
        <w:t>r</w:t>
      </w:r>
      <w:r w:rsidRPr="008F7CC0">
        <w:rPr>
          <w:rFonts w:eastAsia="Arial" w:cs="Arial"/>
          <w:b/>
          <w:i/>
          <w:spacing w:val="-2"/>
          <w:sz w:val="22"/>
          <w:lang w:val="es-MX"/>
        </w:rPr>
        <w:t>v</w:t>
      </w:r>
      <w:r w:rsidRPr="008F7CC0">
        <w:rPr>
          <w:rFonts w:eastAsia="Arial" w:cs="Arial"/>
          <w:b/>
          <w:i/>
          <w:spacing w:val="1"/>
          <w:sz w:val="22"/>
          <w:lang w:val="es-MX"/>
        </w:rPr>
        <w:t>i</w:t>
      </w:r>
      <w:r w:rsidRPr="008F7CC0">
        <w:rPr>
          <w:rFonts w:eastAsia="Arial" w:cs="Arial"/>
          <w:b/>
          <w:i/>
          <w:sz w:val="22"/>
          <w:lang w:val="es-MX"/>
        </w:rPr>
        <w:t>d</w:t>
      </w:r>
      <w:r w:rsidRPr="008F7CC0">
        <w:rPr>
          <w:rFonts w:eastAsia="Arial" w:cs="Arial"/>
          <w:b/>
          <w:i/>
          <w:spacing w:val="-1"/>
          <w:sz w:val="22"/>
          <w:lang w:val="es-MX"/>
        </w:rPr>
        <w:t>o</w:t>
      </w:r>
      <w:r w:rsidRPr="008F7CC0">
        <w:rPr>
          <w:rFonts w:eastAsia="Arial" w:cs="Arial"/>
          <w:b/>
          <w:i/>
          <w:sz w:val="22"/>
          <w:lang w:val="es-MX"/>
        </w:rPr>
        <w:t>r</w:t>
      </w:r>
      <w:r w:rsidRPr="008F7CC0">
        <w:rPr>
          <w:rFonts w:eastAsia="Arial" w:cs="Arial"/>
          <w:b/>
          <w:i/>
          <w:spacing w:val="-2"/>
          <w:sz w:val="22"/>
          <w:lang w:val="es-MX"/>
        </w:rPr>
        <w:t>e</w:t>
      </w:r>
      <w:r w:rsidRPr="008F7CC0">
        <w:rPr>
          <w:rFonts w:eastAsia="Arial" w:cs="Arial"/>
          <w:b/>
          <w:i/>
          <w:sz w:val="22"/>
          <w:lang w:val="es-MX"/>
        </w:rPr>
        <w:t>s</w:t>
      </w:r>
      <w:r w:rsidRPr="008F7CC0">
        <w:rPr>
          <w:rFonts w:eastAsia="Arial" w:cs="Arial"/>
          <w:b/>
          <w:i/>
          <w:spacing w:val="5"/>
          <w:sz w:val="22"/>
          <w:lang w:val="es-MX"/>
        </w:rPr>
        <w:t xml:space="preserve"> </w:t>
      </w:r>
      <w:r w:rsidRPr="008F7CC0">
        <w:rPr>
          <w:rFonts w:eastAsia="Arial" w:cs="Arial"/>
          <w:b/>
          <w:i/>
          <w:sz w:val="22"/>
          <w:lang w:val="es-MX"/>
        </w:rPr>
        <w:t>p</w:t>
      </w:r>
      <w:r w:rsidRPr="008F7CC0">
        <w:rPr>
          <w:rFonts w:eastAsia="Arial" w:cs="Arial"/>
          <w:b/>
          <w:i/>
          <w:spacing w:val="-1"/>
          <w:sz w:val="22"/>
          <w:lang w:val="es-MX"/>
        </w:rPr>
        <w:t>ú</w:t>
      </w:r>
      <w:r w:rsidRPr="008F7CC0">
        <w:rPr>
          <w:rFonts w:eastAsia="Arial" w:cs="Arial"/>
          <w:b/>
          <w:i/>
          <w:sz w:val="22"/>
          <w:lang w:val="es-MX"/>
        </w:rPr>
        <w:t>b</w:t>
      </w:r>
      <w:r w:rsidRPr="008F7CC0">
        <w:rPr>
          <w:rFonts w:eastAsia="Arial" w:cs="Arial"/>
          <w:b/>
          <w:i/>
          <w:spacing w:val="-2"/>
          <w:sz w:val="22"/>
          <w:lang w:val="es-MX"/>
        </w:rPr>
        <w:t>l</w:t>
      </w:r>
      <w:r w:rsidRPr="008F7CC0">
        <w:rPr>
          <w:rFonts w:eastAsia="Arial" w:cs="Arial"/>
          <w:b/>
          <w:i/>
          <w:spacing w:val="1"/>
          <w:sz w:val="22"/>
          <w:lang w:val="es-MX"/>
        </w:rPr>
        <w:t>i</w:t>
      </w:r>
      <w:r w:rsidRPr="008F7CC0">
        <w:rPr>
          <w:rFonts w:eastAsia="Arial" w:cs="Arial"/>
          <w:b/>
          <w:i/>
          <w:sz w:val="22"/>
          <w:lang w:val="es-MX"/>
        </w:rPr>
        <w:t>c</w:t>
      </w:r>
      <w:r w:rsidRPr="008F7CC0">
        <w:rPr>
          <w:rFonts w:eastAsia="Arial" w:cs="Arial"/>
          <w:b/>
          <w:i/>
          <w:spacing w:val="-1"/>
          <w:sz w:val="22"/>
          <w:lang w:val="es-MX"/>
        </w:rPr>
        <w:t>o</w:t>
      </w:r>
      <w:r w:rsidRPr="008F7CC0">
        <w:rPr>
          <w:rFonts w:eastAsia="Arial" w:cs="Arial"/>
          <w:b/>
          <w:i/>
          <w:sz w:val="22"/>
          <w:lang w:val="es-MX"/>
        </w:rPr>
        <w:t>s</w:t>
      </w:r>
      <w:r w:rsidRPr="008F7CC0">
        <w:rPr>
          <w:rFonts w:eastAsia="Arial" w:cs="Arial"/>
          <w:b/>
          <w:i/>
          <w:spacing w:val="3"/>
          <w:sz w:val="22"/>
          <w:lang w:val="es-MX"/>
        </w:rPr>
        <w:t xml:space="preserve"> </w:t>
      </w:r>
      <w:r w:rsidRPr="008F7CC0">
        <w:rPr>
          <w:rFonts w:eastAsia="Arial" w:cs="Arial"/>
          <w:b/>
          <w:i/>
          <w:sz w:val="22"/>
          <w:lang w:val="es-MX"/>
        </w:rPr>
        <w:t>d</w:t>
      </w:r>
      <w:r w:rsidRPr="008F7CC0">
        <w:rPr>
          <w:rFonts w:eastAsia="Arial" w:cs="Arial"/>
          <w:b/>
          <w:i/>
          <w:spacing w:val="-1"/>
          <w:sz w:val="22"/>
          <w:lang w:val="es-MX"/>
        </w:rPr>
        <w:t>e</w:t>
      </w:r>
      <w:r w:rsidRPr="008F7CC0">
        <w:rPr>
          <w:rFonts w:eastAsia="Arial" w:cs="Arial"/>
          <w:b/>
          <w:i/>
          <w:sz w:val="22"/>
          <w:lang w:val="es-MX"/>
        </w:rPr>
        <w:t>dica</w:t>
      </w:r>
      <w:r w:rsidRPr="008F7CC0">
        <w:rPr>
          <w:rFonts w:eastAsia="Arial" w:cs="Arial"/>
          <w:b/>
          <w:i/>
          <w:spacing w:val="-1"/>
          <w:sz w:val="22"/>
          <w:lang w:val="es-MX"/>
        </w:rPr>
        <w:t>d</w:t>
      </w:r>
      <w:r w:rsidRPr="008F7CC0">
        <w:rPr>
          <w:rFonts w:eastAsia="Arial" w:cs="Arial"/>
          <w:b/>
          <w:i/>
          <w:sz w:val="22"/>
          <w:lang w:val="es-MX"/>
        </w:rPr>
        <w:t>os a</w:t>
      </w:r>
      <w:r w:rsidRPr="008F7CC0">
        <w:rPr>
          <w:rFonts w:eastAsia="Arial" w:cs="Arial"/>
          <w:b/>
          <w:i/>
          <w:spacing w:val="5"/>
          <w:sz w:val="22"/>
          <w:lang w:val="es-MX"/>
        </w:rPr>
        <w:t xml:space="preserve"> </w:t>
      </w:r>
      <w:r w:rsidRPr="008F7CC0">
        <w:rPr>
          <w:rFonts w:eastAsia="Arial" w:cs="Arial"/>
          <w:b/>
          <w:i/>
          <w:sz w:val="22"/>
          <w:lang w:val="es-MX"/>
        </w:rPr>
        <w:t>a</w:t>
      </w:r>
      <w:r w:rsidRPr="008F7CC0">
        <w:rPr>
          <w:rFonts w:eastAsia="Arial" w:cs="Arial"/>
          <w:b/>
          <w:i/>
          <w:spacing w:val="-1"/>
          <w:sz w:val="22"/>
          <w:lang w:val="es-MX"/>
        </w:rPr>
        <w:t>c</w:t>
      </w:r>
      <w:r w:rsidRPr="008F7CC0">
        <w:rPr>
          <w:rFonts w:eastAsia="Arial" w:cs="Arial"/>
          <w:b/>
          <w:i/>
          <w:spacing w:val="-2"/>
          <w:sz w:val="22"/>
          <w:lang w:val="es-MX"/>
        </w:rPr>
        <w:t>t</w:t>
      </w:r>
      <w:r w:rsidRPr="008F7CC0">
        <w:rPr>
          <w:rFonts w:eastAsia="Arial" w:cs="Arial"/>
          <w:b/>
          <w:i/>
          <w:spacing w:val="1"/>
          <w:sz w:val="22"/>
          <w:lang w:val="es-MX"/>
        </w:rPr>
        <w:t>i</w:t>
      </w:r>
      <w:r w:rsidRPr="008F7CC0">
        <w:rPr>
          <w:rFonts w:eastAsia="Arial" w:cs="Arial"/>
          <w:b/>
          <w:i/>
          <w:spacing w:val="-3"/>
          <w:sz w:val="22"/>
          <w:lang w:val="es-MX"/>
        </w:rPr>
        <w:t>v</w:t>
      </w:r>
      <w:r w:rsidRPr="008F7CC0">
        <w:rPr>
          <w:rFonts w:eastAsia="Arial" w:cs="Arial"/>
          <w:b/>
          <w:i/>
          <w:spacing w:val="1"/>
          <w:sz w:val="22"/>
          <w:lang w:val="es-MX"/>
        </w:rPr>
        <w:t>i</w:t>
      </w:r>
      <w:r w:rsidRPr="008F7CC0">
        <w:rPr>
          <w:rFonts w:eastAsia="Arial" w:cs="Arial"/>
          <w:b/>
          <w:i/>
          <w:sz w:val="22"/>
          <w:lang w:val="es-MX"/>
        </w:rPr>
        <w:t>d</w:t>
      </w:r>
      <w:r w:rsidRPr="008F7CC0">
        <w:rPr>
          <w:rFonts w:eastAsia="Arial" w:cs="Arial"/>
          <w:b/>
          <w:i/>
          <w:spacing w:val="-1"/>
          <w:sz w:val="22"/>
          <w:lang w:val="es-MX"/>
        </w:rPr>
        <w:t>a</w:t>
      </w:r>
      <w:r w:rsidRPr="008F7CC0">
        <w:rPr>
          <w:rFonts w:eastAsia="Arial" w:cs="Arial"/>
          <w:b/>
          <w:i/>
          <w:sz w:val="22"/>
          <w:lang w:val="es-MX"/>
        </w:rPr>
        <w:t>d</w:t>
      </w:r>
      <w:r w:rsidRPr="008F7CC0">
        <w:rPr>
          <w:rFonts w:eastAsia="Arial" w:cs="Arial"/>
          <w:b/>
          <w:i/>
          <w:spacing w:val="-1"/>
          <w:sz w:val="22"/>
          <w:lang w:val="es-MX"/>
        </w:rPr>
        <w:t>e</w:t>
      </w:r>
      <w:r w:rsidRPr="008F7CC0">
        <w:rPr>
          <w:rFonts w:eastAsia="Arial" w:cs="Arial"/>
          <w:b/>
          <w:i/>
          <w:sz w:val="22"/>
          <w:lang w:val="es-MX"/>
        </w:rPr>
        <w:t>s</w:t>
      </w:r>
      <w:r w:rsidRPr="008F7CC0">
        <w:rPr>
          <w:rFonts w:eastAsia="Arial" w:cs="Arial"/>
          <w:b/>
          <w:i/>
          <w:spacing w:val="5"/>
          <w:sz w:val="22"/>
          <w:lang w:val="es-MX"/>
        </w:rPr>
        <w:t xml:space="preserve"> </w:t>
      </w:r>
      <w:r w:rsidRPr="008F7CC0">
        <w:rPr>
          <w:rFonts w:eastAsia="Arial" w:cs="Arial"/>
          <w:b/>
          <w:i/>
          <w:sz w:val="22"/>
          <w:lang w:val="es-MX"/>
        </w:rPr>
        <w:t>en ma</w:t>
      </w:r>
      <w:r w:rsidRPr="008F7CC0">
        <w:rPr>
          <w:rFonts w:eastAsia="Arial" w:cs="Arial"/>
          <w:b/>
          <w:i/>
          <w:spacing w:val="1"/>
          <w:sz w:val="22"/>
          <w:lang w:val="es-MX"/>
        </w:rPr>
        <w:t>t</w:t>
      </w:r>
      <w:r w:rsidRPr="008F7CC0">
        <w:rPr>
          <w:rFonts w:eastAsia="Arial" w:cs="Arial"/>
          <w:b/>
          <w:i/>
          <w:spacing w:val="-3"/>
          <w:sz w:val="22"/>
          <w:lang w:val="es-MX"/>
        </w:rPr>
        <w:t>e</w:t>
      </w:r>
      <w:r w:rsidRPr="008F7CC0">
        <w:rPr>
          <w:rFonts w:eastAsia="Arial" w:cs="Arial"/>
          <w:b/>
          <w:i/>
          <w:spacing w:val="-2"/>
          <w:sz w:val="22"/>
          <w:lang w:val="es-MX"/>
        </w:rPr>
        <w:t>r</w:t>
      </w:r>
      <w:r w:rsidRPr="008F7CC0">
        <w:rPr>
          <w:rFonts w:eastAsia="Arial" w:cs="Arial"/>
          <w:b/>
          <w:i/>
          <w:spacing w:val="1"/>
          <w:sz w:val="22"/>
          <w:lang w:val="es-MX"/>
        </w:rPr>
        <w:t>i</w:t>
      </w:r>
      <w:r w:rsidRPr="008F7CC0">
        <w:rPr>
          <w:rFonts w:eastAsia="Arial" w:cs="Arial"/>
          <w:b/>
          <w:i/>
          <w:sz w:val="22"/>
          <w:lang w:val="es-MX"/>
        </w:rPr>
        <w:t>a</w:t>
      </w:r>
      <w:r w:rsidRPr="008F7CC0">
        <w:rPr>
          <w:rFonts w:eastAsia="Arial" w:cs="Arial"/>
          <w:b/>
          <w:i/>
          <w:spacing w:val="5"/>
          <w:sz w:val="22"/>
          <w:lang w:val="es-MX"/>
        </w:rPr>
        <w:t xml:space="preserve"> </w:t>
      </w:r>
      <w:r w:rsidRPr="008F7CC0">
        <w:rPr>
          <w:rFonts w:eastAsia="Arial" w:cs="Arial"/>
          <w:b/>
          <w:i/>
          <w:sz w:val="22"/>
          <w:lang w:val="es-MX"/>
        </w:rPr>
        <w:t>de</w:t>
      </w:r>
      <w:r w:rsidRPr="008F7CC0">
        <w:rPr>
          <w:rFonts w:eastAsia="Arial" w:cs="Arial"/>
          <w:b/>
          <w:i/>
          <w:spacing w:val="2"/>
          <w:sz w:val="22"/>
          <w:lang w:val="es-MX"/>
        </w:rPr>
        <w:t xml:space="preserve"> </w:t>
      </w:r>
      <w:r w:rsidRPr="008F7CC0">
        <w:rPr>
          <w:rFonts w:eastAsia="Arial" w:cs="Arial"/>
          <w:b/>
          <w:i/>
          <w:sz w:val="22"/>
          <w:lang w:val="es-MX"/>
        </w:rPr>
        <w:t>s</w:t>
      </w:r>
      <w:r w:rsidRPr="008F7CC0">
        <w:rPr>
          <w:rFonts w:eastAsia="Arial" w:cs="Arial"/>
          <w:b/>
          <w:i/>
          <w:spacing w:val="-1"/>
          <w:sz w:val="22"/>
          <w:lang w:val="es-MX"/>
        </w:rPr>
        <w:t>e</w:t>
      </w:r>
      <w:r w:rsidRPr="008F7CC0">
        <w:rPr>
          <w:rFonts w:eastAsia="Arial" w:cs="Arial"/>
          <w:b/>
          <w:i/>
          <w:sz w:val="22"/>
          <w:lang w:val="es-MX"/>
        </w:rPr>
        <w:t>g</w:t>
      </w:r>
      <w:r w:rsidRPr="008F7CC0">
        <w:rPr>
          <w:rFonts w:eastAsia="Arial" w:cs="Arial"/>
          <w:b/>
          <w:i/>
          <w:spacing w:val="-3"/>
          <w:sz w:val="22"/>
          <w:lang w:val="es-MX"/>
        </w:rPr>
        <w:t>u</w:t>
      </w:r>
      <w:r w:rsidRPr="008F7CC0">
        <w:rPr>
          <w:rFonts w:eastAsia="Arial" w:cs="Arial"/>
          <w:b/>
          <w:i/>
          <w:sz w:val="22"/>
          <w:lang w:val="es-MX"/>
        </w:rPr>
        <w:t>r</w:t>
      </w:r>
      <w:r w:rsidRPr="008F7CC0">
        <w:rPr>
          <w:rFonts w:eastAsia="Arial" w:cs="Arial"/>
          <w:b/>
          <w:i/>
          <w:spacing w:val="1"/>
          <w:sz w:val="22"/>
          <w:lang w:val="es-MX"/>
        </w:rPr>
        <w:t>i</w:t>
      </w:r>
      <w:r w:rsidRPr="008F7CC0">
        <w:rPr>
          <w:rFonts w:eastAsia="Arial" w:cs="Arial"/>
          <w:b/>
          <w:i/>
          <w:sz w:val="22"/>
          <w:lang w:val="es-MX"/>
        </w:rPr>
        <w:t>d</w:t>
      </w:r>
      <w:r w:rsidRPr="008F7CC0">
        <w:rPr>
          <w:rFonts w:eastAsia="Arial" w:cs="Arial"/>
          <w:b/>
          <w:i/>
          <w:spacing w:val="-1"/>
          <w:sz w:val="22"/>
          <w:lang w:val="es-MX"/>
        </w:rPr>
        <w:t>a</w:t>
      </w:r>
      <w:r w:rsidRPr="008F7CC0">
        <w:rPr>
          <w:rFonts w:eastAsia="Arial" w:cs="Arial"/>
          <w:b/>
          <w:i/>
          <w:spacing w:val="-3"/>
          <w:sz w:val="22"/>
          <w:lang w:val="es-MX"/>
        </w:rPr>
        <w:t>d</w:t>
      </w:r>
      <w:r w:rsidRPr="008F7CC0">
        <w:rPr>
          <w:rFonts w:eastAsia="Arial" w:cs="Arial"/>
          <w:b/>
          <w:i/>
          <w:sz w:val="22"/>
          <w:lang w:val="es-MX"/>
        </w:rPr>
        <w:t>, p</w:t>
      </w:r>
      <w:r w:rsidRPr="008F7CC0">
        <w:rPr>
          <w:rFonts w:eastAsia="Arial" w:cs="Arial"/>
          <w:b/>
          <w:i/>
          <w:spacing w:val="-1"/>
          <w:sz w:val="22"/>
          <w:lang w:val="es-MX"/>
        </w:rPr>
        <w:t>o</w:t>
      </w:r>
      <w:r w:rsidRPr="008F7CC0">
        <w:rPr>
          <w:rFonts w:eastAsia="Arial" w:cs="Arial"/>
          <w:b/>
          <w:i/>
          <w:sz w:val="22"/>
          <w:lang w:val="es-MX"/>
        </w:rPr>
        <w:t>r</w:t>
      </w:r>
      <w:r w:rsidRPr="008F7CC0">
        <w:rPr>
          <w:rFonts w:eastAsia="Arial" w:cs="Arial"/>
          <w:b/>
          <w:i/>
          <w:spacing w:val="11"/>
          <w:sz w:val="22"/>
          <w:lang w:val="es-MX"/>
        </w:rPr>
        <w:t xml:space="preserve"> </w:t>
      </w:r>
      <w:r w:rsidRPr="008F7CC0">
        <w:rPr>
          <w:rFonts w:eastAsia="Arial" w:cs="Arial"/>
          <w:b/>
          <w:i/>
          <w:sz w:val="22"/>
          <w:lang w:val="es-MX"/>
        </w:rPr>
        <w:t>e</w:t>
      </w:r>
      <w:r w:rsidRPr="008F7CC0">
        <w:rPr>
          <w:rFonts w:eastAsia="Arial" w:cs="Arial"/>
          <w:b/>
          <w:i/>
          <w:spacing w:val="-1"/>
          <w:sz w:val="22"/>
          <w:lang w:val="es-MX"/>
        </w:rPr>
        <w:t>x</w:t>
      </w:r>
      <w:r w:rsidRPr="008F7CC0">
        <w:rPr>
          <w:rFonts w:eastAsia="Arial" w:cs="Arial"/>
          <w:b/>
          <w:i/>
          <w:sz w:val="22"/>
          <w:lang w:val="es-MX"/>
        </w:rPr>
        <w:t>c</w:t>
      </w:r>
      <w:r w:rsidRPr="008F7CC0">
        <w:rPr>
          <w:rFonts w:eastAsia="Arial" w:cs="Arial"/>
          <w:b/>
          <w:i/>
          <w:spacing w:val="-1"/>
          <w:sz w:val="22"/>
          <w:lang w:val="es-MX"/>
        </w:rPr>
        <w:t>e</w:t>
      </w:r>
      <w:r w:rsidRPr="008F7CC0">
        <w:rPr>
          <w:rFonts w:eastAsia="Arial" w:cs="Arial"/>
          <w:b/>
          <w:i/>
          <w:sz w:val="22"/>
          <w:lang w:val="es-MX"/>
        </w:rPr>
        <w:t>p</w:t>
      </w:r>
      <w:r w:rsidRPr="008F7CC0">
        <w:rPr>
          <w:rFonts w:eastAsia="Arial" w:cs="Arial"/>
          <w:b/>
          <w:i/>
          <w:spacing w:val="-1"/>
          <w:sz w:val="22"/>
          <w:lang w:val="es-MX"/>
        </w:rPr>
        <w:t>c</w:t>
      </w:r>
      <w:r w:rsidRPr="008F7CC0">
        <w:rPr>
          <w:rFonts w:eastAsia="Arial" w:cs="Arial"/>
          <w:b/>
          <w:i/>
          <w:spacing w:val="1"/>
          <w:sz w:val="22"/>
          <w:lang w:val="es-MX"/>
        </w:rPr>
        <w:t>i</w:t>
      </w:r>
      <w:r w:rsidRPr="008F7CC0">
        <w:rPr>
          <w:rFonts w:eastAsia="Arial" w:cs="Arial"/>
          <w:b/>
          <w:i/>
          <w:sz w:val="22"/>
          <w:lang w:val="es-MX"/>
        </w:rPr>
        <w:t>ón</w:t>
      </w:r>
      <w:r w:rsidRPr="008F7CC0">
        <w:rPr>
          <w:rFonts w:eastAsia="Arial" w:cs="Arial"/>
          <w:b/>
          <w:i/>
          <w:spacing w:val="10"/>
          <w:sz w:val="22"/>
          <w:lang w:val="es-MX"/>
        </w:rPr>
        <w:t xml:space="preserve"> </w:t>
      </w:r>
      <w:r w:rsidRPr="008F7CC0">
        <w:rPr>
          <w:rFonts w:eastAsia="Arial" w:cs="Arial"/>
          <w:b/>
          <w:i/>
          <w:sz w:val="22"/>
          <w:lang w:val="es-MX"/>
        </w:rPr>
        <w:t>p</w:t>
      </w:r>
      <w:r w:rsidRPr="008F7CC0">
        <w:rPr>
          <w:rFonts w:eastAsia="Arial" w:cs="Arial"/>
          <w:b/>
          <w:i/>
          <w:spacing w:val="-1"/>
          <w:sz w:val="22"/>
          <w:lang w:val="es-MX"/>
        </w:rPr>
        <w:t>u</w:t>
      </w:r>
      <w:r w:rsidRPr="008F7CC0">
        <w:rPr>
          <w:rFonts w:eastAsia="Arial" w:cs="Arial"/>
          <w:b/>
          <w:i/>
          <w:sz w:val="22"/>
          <w:lang w:val="es-MX"/>
        </w:rPr>
        <w:t>e</w:t>
      </w:r>
      <w:r w:rsidRPr="008F7CC0">
        <w:rPr>
          <w:rFonts w:eastAsia="Arial" w:cs="Arial"/>
          <w:b/>
          <w:i/>
          <w:spacing w:val="-1"/>
          <w:sz w:val="22"/>
          <w:lang w:val="es-MX"/>
        </w:rPr>
        <w:t>d</w:t>
      </w:r>
      <w:r w:rsidRPr="008F7CC0">
        <w:rPr>
          <w:rFonts w:eastAsia="Arial" w:cs="Arial"/>
          <w:b/>
          <w:i/>
          <w:sz w:val="22"/>
          <w:lang w:val="es-MX"/>
        </w:rPr>
        <w:t>en</w:t>
      </w:r>
      <w:r w:rsidRPr="008F7CC0">
        <w:rPr>
          <w:rFonts w:eastAsia="Arial" w:cs="Arial"/>
          <w:b/>
          <w:i/>
          <w:spacing w:val="7"/>
          <w:sz w:val="22"/>
          <w:lang w:val="es-MX"/>
        </w:rPr>
        <w:t xml:space="preserve"> </w:t>
      </w:r>
      <w:r w:rsidRPr="008F7CC0">
        <w:rPr>
          <w:rFonts w:eastAsia="Arial" w:cs="Arial"/>
          <w:b/>
          <w:i/>
          <w:sz w:val="22"/>
          <w:lang w:val="es-MX"/>
        </w:rPr>
        <w:t>c</w:t>
      </w:r>
      <w:r w:rsidRPr="008F7CC0">
        <w:rPr>
          <w:rFonts w:eastAsia="Arial" w:cs="Arial"/>
          <w:b/>
          <w:i/>
          <w:spacing w:val="-1"/>
          <w:sz w:val="22"/>
          <w:lang w:val="es-MX"/>
        </w:rPr>
        <w:t>o</w:t>
      </w:r>
      <w:r w:rsidRPr="008F7CC0">
        <w:rPr>
          <w:rFonts w:eastAsia="Arial" w:cs="Arial"/>
          <w:b/>
          <w:i/>
          <w:sz w:val="22"/>
          <w:lang w:val="es-MX"/>
        </w:rPr>
        <w:t>n</w:t>
      </w:r>
      <w:r w:rsidRPr="008F7CC0">
        <w:rPr>
          <w:rFonts w:eastAsia="Arial" w:cs="Arial"/>
          <w:b/>
          <w:i/>
          <w:spacing w:val="-1"/>
          <w:sz w:val="22"/>
          <w:lang w:val="es-MX"/>
        </w:rPr>
        <w:t>s</w:t>
      </w:r>
      <w:r w:rsidRPr="008F7CC0">
        <w:rPr>
          <w:rFonts w:eastAsia="Arial" w:cs="Arial"/>
          <w:b/>
          <w:i/>
          <w:spacing w:val="1"/>
          <w:sz w:val="22"/>
          <w:lang w:val="es-MX"/>
        </w:rPr>
        <w:t>i</w:t>
      </w:r>
      <w:r w:rsidRPr="008F7CC0">
        <w:rPr>
          <w:rFonts w:eastAsia="Arial" w:cs="Arial"/>
          <w:b/>
          <w:i/>
          <w:sz w:val="22"/>
          <w:lang w:val="es-MX"/>
        </w:rPr>
        <w:t>d</w:t>
      </w:r>
      <w:r w:rsidRPr="008F7CC0">
        <w:rPr>
          <w:rFonts w:eastAsia="Arial" w:cs="Arial"/>
          <w:b/>
          <w:i/>
          <w:spacing w:val="-1"/>
          <w:sz w:val="22"/>
          <w:lang w:val="es-MX"/>
        </w:rPr>
        <w:t>e</w:t>
      </w:r>
      <w:r w:rsidRPr="008F7CC0">
        <w:rPr>
          <w:rFonts w:eastAsia="Arial" w:cs="Arial"/>
          <w:b/>
          <w:i/>
          <w:sz w:val="22"/>
          <w:lang w:val="es-MX"/>
        </w:rPr>
        <w:t>rarse</w:t>
      </w:r>
      <w:r w:rsidRPr="008F7CC0">
        <w:rPr>
          <w:rFonts w:eastAsia="Arial" w:cs="Arial"/>
          <w:b/>
          <w:i/>
          <w:spacing w:val="8"/>
          <w:sz w:val="22"/>
          <w:lang w:val="es-MX"/>
        </w:rPr>
        <w:t xml:space="preserve"> </w:t>
      </w:r>
      <w:r w:rsidRPr="008F7CC0">
        <w:rPr>
          <w:rFonts w:eastAsia="Arial" w:cs="Arial"/>
          <w:b/>
          <w:i/>
          <w:spacing w:val="1"/>
          <w:sz w:val="22"/>
          <w:lang w:val="es-MX"/>
        </w:rPr>
        <w:t>i</w:t>
      </w:r>
      <w:r w:rsidRPr="008F7CC0">
        <w:rPr>
          <w:rFonts w:eastAsia="Arial" w:cs="Arial"/>
          <w:b/>
          <w:i/>
          <w:spacing w:val="-3"/>
          <w:sz w:val="22"/>
          <w:lang w:val="es-MX"/>
        </w:rPr>
        <w:t>n</w:t>
      </w:r>
      <w:r w:rsidRPr="008F7CC0">
        <w:rPr>
          <w:rFonts w:eastAsia="Arial" w:cs="Arial"/>
          <w:b/>
          <w:i/>
          <w:spacing w:val="1"/>
          <w:sz w:val="22"/>
          <w:lang w:val="es-MX"/>
        </w:rPr>
        <w:t>f</w:t>
      </w:r>
      <w:r w:rsidRPr="008F7CC0">
        <w:rPr>
          <w:rFonts w:eastAsia="Arial" w:cs="Arial"/>
          <w:b/>
          <w:i/>
          <w:sz w:val="22"/>
          <w:lang w:val="es-MX"/>
        </w:rPr>
        <w:t>orm</w:t>
      </w:r>
      <w:r w:rsidRPr="008F7CC0">
        <w:rPr>
          <w:rFonts w:eastAsia="Arial" w:cs="Arial"/>
          <w:b/>
          <w:i/>
          <w:spacing w:val="-2"/>
          <w:sz w:val="22"/>
          <w:lang w:val="es-MX"/>
        </w:rPr>
        <w:t>a</w:t>
      </w:r>
      <w:r w:rsidRPr="008F7CC0">
        <w:rPr>
          <w:rFonts w:eastAsia="Arial" w:cs="Arial"/>
          <w:b/>
          <w:i/>
          <w:sz w:val="22"/>
          <w:lang w:val="es-MX"/>
        </w:rPr>
        <w:t>ción</w:t>
      </w:r>
      <w:r w:rsidRPr="008F7CC0">
        <w:rPr>
          <w:rFonts w:eastAsia="Arial" w:cs="Arial"/>
          <w:b/>
          <w:i/>
          <w:spacing w:val="10"/>
          <w:sz w:val="22"/>
          <w:lang w:val="es-MX"/>
        </w:rPr>
        <w:t xml:space="preserve"> </w:t>
      </w:r>
      <w:r w:rsidRPr="008F7CC0">
        <w:rPr>
          <w:rFonts w:eastAsia="Arial" w:cs="Arial"/>
          <w:b/>
          <w:i/>
          <w:sz w:val="22"/>
          <w:lang w:val="es-MX"/>
        </w:rPr>
        <w:t>reser</w:t>
      </w:r>
      <w:r w:rsidRPr="008F7CC0">
        <w:rPr>
          <w:rFonts w:eastAsia="Arial" w:cs="Arial"/>
          <w:b/>
          <w:i/>
          <w:spacing w:val="-3"/>
          <w:sz w:val="22"/>
          <w:lang w:val="es-MX"/>
        </w:rPr>
        <w:t>v</w:t>
      </w:r>
      <w:r w:rsidRPr="008F7CC0">
        <w:rPr>
          <w:rFonts w:eastAsia="Arial" w:cs="Arial"/>
          <w:b/>
          <w:i/>
          <w:sz w:val="22"/>
          <w:lang w:val="es-MX"/>
        </w:rPr>
        <w:t>a</w:t>
      </w:r>
      <w:r w:rsidRPr="008F7CC0">
        <w:rPr>
          <w:rFonts w:eastAsia="Arial" w:cs="Arial"/>
          <w:b/>
          <w:i/>
          <w:spacing w:val="-1"/>
          <w:sz w:val="22"/>
          <w:lang w:val="es-MX"/>
        </w:rPr>
        <w:t>d</w:t>
      </w:r>
      <w:r w:rsidRPr="008F7CC0">
        <w:rPr>
          <w:rFonts w:eastAsia="Arial" w:cs="Arial"/>
          <w:b/>
          <w:i/>
          <w:sz w:val="22"/>
          <w:lang w:val="es-MX"/>
        </w:rPr>
        <w:t>a.</w:t>
      </w:r>
      <w:r w:rsidRPr="008F7CC0">
        <w:rPr>
          <w:rFonts w:eastAsia="Arial" w:cs="Arial"/>
          <w:b/>
          <w:i/>
          <w:spacing w:val="14"/>
          <w:sz w:val="22"/>
          <w:lang w:val="es-MX"/>
        </w:rPr>
        <w:t xml:space="preserve"> </w:t>
      </w:r>
      <w:r w:rsidRPr="008F7CC0">
        <w:rPr>
          <w:rFonts w:eastAsia="Arial" w:cs="Arial"/>
          <w:i/>
          <w:spacing w:val="-1"/>
          <w:sz w:val="22"/>
          <w:lang w:val="es-MX"/>
        </w:rPr>
        <w:t>D</w:t>
      </w:r>
      <w:r w:rsidRPr="008F7CC0">
        <w:rPr>
          <w:rFonts w:eastAsia="Arial" w:cs="Arial"/>
          <w:i/>
          <w:sz w:val="22"/>
          <w:lang w:val="es-MX"/>
        </w:rPr>
        <w:t>e</w:t>
      </w:r>
      <w:r w:rsidRPr="008F7CC0">
        <w:rPr>
          <w:rFonts w:eastAsia="Arial" w:cs="Arial"/>
          <w:i/>
          <w:spacing w:val="1"/>
          <w:sz w:val="22"/>
          <w:lang w:val="es-MX"/>
        </w:rPr>
        <w:t xml:space="preserve"> </w:t>
      </w:r>
      <w:r w:rsidRPr="008F7CC0">
        <w:rPr>
          <w:rFonts w:eastAsia="Arial" w:cs="Arial"/>
          <w:i/>
          <w:sz w:val="22"/>
          <w:lang w:val="es-MX"/>
        </w:rPr>
        <w:t>c</w:t>
      </w:r>
      <w:r w:rsidRPr="008F7CC0">
        <w:rPr>
          <w:rFonts w:eastAsia="Arial" w:cs="Arial"/>
          <w:i/>
          <w:spacing w:val="-3"/>
          <w:sz w:val="22"/>
          <w:lang w:val="es-MX"/>
        </w:rPr>
        <w:t>on</w:t>
      </w:r>
      <w:r w:rsidRPr="008F7CC0">
        <w:rPr>
          <w:rFonts w:eastAsia="Arial" w:cs="Arial"/>
          <w:i/>
          <w:spacing w:val="3"/>
          <w:sz w:val="22"/>
          <w:lang w:val="es-MX"/>
        </w:rPr>
        <w:t>f</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pacing w:val="1"/>
          <w:sz w:val="22"/>
          <w:lang w:val="es-MX"/>
        </w:rPr>
        <w:t>m</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d</w:t>
      </w:r>
      <w:r w:rsidRPr="008F7CC0">
        <w:rPr>
          <w:rFonts w:eastAsia="Arial" w:cs="Arial"/>
          <w:i/>
          <w:spacing w:val="3"/>
          <w:sz w:val="22"/>
          <w:lang w:val="es-MX"/>
        </w:rPr>
        <w:t xml:space="preserve"> </w:t>
      </w:r>
      <w:r w:rsidRPr="008F7CC0">
        <w:rPr>
          <w:rFonts w:eastAsia="Arial" w:cs="Arial"/>
          <w:i/>
          <w:sz w:val="22"/>
          <w:lang w:val="es-MX"/>
        </w:rPr>
        <w:t>con el ar</w:t>
      </w:r>
      <w:r w:rsidRPr="008F7CC0">
        <w:rPr>
          <w:rFonts w:eastAsia="Arial" w:cs="Arial"/>
          <w:i/>
          <w:spacing w:val="1"/>
          <w:sz w:val="22"/>
          <w:lang w:val="es-MX"/>
        </w:rPr>
        <w:t>t</w:t>
      </w:r>
      <w:r w:rsidRPr="008F7CC0">
        <w:rPr>
          <w:rFonts w:eastAsia="Arial" w:cs="Arial"/>
          <w:i/>
          <w:spacing w:val="-4"/>
          <w:sz w:val="22"/>
          <w:lang w:val="es-MX"/>
        </w:rPr>
        <w:t>í</w:t>
      </w:r>
      <w:r w:rsidRPr="008F7CC0">
        <w:rPr>
          <w:rFonts w:eastAsia="Arial" w:cs="Arial"/>
          <w:i/>
          <w:sz w:val="22"/>
          <w:lang w:val="es-MX"/>
        </w:rPr>
        <w:t>cu</w:t>
      </w:r>
      <w:r w:rsidRPr="008F7CC0">
        <w:rPr>
          <w:rFonts w:eastAsia="Arial" w:cs="Arial"/>
          <w:i/>
          <w:spacing w:val="-1"/>
          <w:sz w:val="22"/>
          <w:lang w:val="es-MX"/>
        </w:rPr>
        <w:t>l</w:t>
      </w:r>
      <w:r w:rsidRPr="008F7CC0">
        <w:rPr>
          <w:rFonts w:eastAsia="Arial" w:cs="Arial"/>
          <w:i/>
          <w:sz w:val="22"/>
          <w:lang w:val="es-MX"/>
        </w:rPr>
        <w:t>o</w:t>
      </w:r>
      <w:r w:rsidRPr="008F7CC0">
        <w:rPr>
          <w:rFonts w:eastAsia="Arial" w:cs="Arial"/>
          <w:i/>
          <w:spacing w:val="5"/>
          <w:sz w:val="22"/>
          <w:lang w:val="es-MX"/>
        </w:rPr>
        <w:t xml:space="preserve"> </w:t>
      </w:r>
      <w:r w:rsidRPr="008F7CC0">
        <w:rPr>
          <w:rFonts w:eastAsia="Arial" w:cs="Arial"/>
          <w:i/>
          <w:sz w:val="22"/>
          <w:lang w:val="es-MX"/>
        </w:rPr>
        <w:t>7,</w:t>
      </w:r>
      <w:r w:rsidRPr="008F7CC0">
        <w:rPr>
          <w:rFonts w:eastAsia="Arial" w:cs="Arial"/>
          <w:i/>
          <w:spacing w:val="4"/>
          <w:sz w:val="22"/>
          <w:lang w:val="es-MX"/>
        </w:rPr>
        <w:t xml:space="preserve"> </w:t>
      </w:r>
      <w:r w:rsidRPr="008F7CC0">
        <w:rPr>
          <w:rFonts w:eastAsia="Arial" w:cs="Arial"/>
          <w:i/>
          <w:spacing w:val="1"/>
          <w:sz w:val="22"/>
          <w:lang w:val="es-MX"/>
        </w:rPr>
        <w:t>fr</w:t>
      </w:r>
      <w:r w:rsidRPr="008F7CC0">
        <w:rPr>
          <w:rFonts w:eastAsia="Arial" w:cs="Arial"/>
          <w:i/>
          <w:sz w:val="22"/>
          <w:lang w:val="es-MX"/>
        </w:rPr>
        <w:t>acc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3"/>
          <w:sz w:val="22"/>
          <w:lang w:val="es-MX"/>
        </w:rPr>
        <w:t xml:space="preserve"> </w:t>
      </w:r>
      <w:r w:rsidRPr="008F7CC0">
        <w:rPr>
          <w:rFonts w:eastAsia="Arial" w:cs="Arial"/>
          <w:i/>
          <w:sz w:val="22"/>
          <w:lang w:val="es-MX"/>
        </w:rPr>
        <w:t>I</w:t>
      </w:r>
      <w:r w:rsidRPr="008F7CC0">
        <w:rPr>
          <w:rFonts w:eastAsia="Arial" w:cs="Arial"/>
          <w:i/>
          <w:spacing w:val="7"/>
          <w:sz w:val="22"/>
          <w:lang w:val="es-MX"/>
        </w:rPr>
        <w:t xml:space="preserve"> </w:t>
      </w:r>
      <w:r w:rsidRPr="008F7CC0">
        <w:rPr>
          <w:rFonts w:eastAsia="Arial" w:cs="Arial"/>
          <w:i/>
          <w:sz w:val="22"/>
          <w:lang w:val="es-MX"/>
        </w:rPr>
        <w:t>y</w:t>
      </w:r>
      <w:r w:rsidRPr="008F7CC0">
        <w:rPr>
          <w:rFonts w:eastAsia="Arial" w:cs="Arial"/>
          <w:i/>
          <w:spacing w:val="1"/>
          <w:sz w:val="22"/>
          <w:lang w:val="es-MX"/>
        </w:rPr>
        <w:t xml:space="preserve"> I</w:t>
      </w:r>
      <w:r w:rsidRPr="008F7CC0">
        <w:rPr>
          <w:rFonts w:eastAsia="Arial" w:cs="Arial"/>
          <w:i/>
          <w:spacing w:val="-1"/>
          <w:sz w:val="22"/>
          <w:lang w:val="es-MX"/>
        </w:rPr>
        <w:t>I</w:t>
      </w:r>
      <w:r w:rsidRPr="008F7CC0">
        <w:rPr>
          <w:rFonts w:eastAsia="Arial" w:cs="Arial"/>
          <w:i/>
          <w:sz w:val="22"/>
          <w:lang w:val="es-MX"/>
        </w:rPr>
        <w:t>I</w:t>
      </w:r>
      <w:r w:rsidRPr="008F7CC0">
        <w:rPr>
          <w:rFonts w:eastAsia="Arial" w:cs="Arial"/>
          <w:i/>
          <w:spacing w:val="7"/>
          <w:sz w:val="22"/>
          <w:lang w:val="es-MX"/>
        </w:rPr>
        <w:t xml:space="preserve"> </w:t>
      </w:r>
      <w:r w:rsidRPr="008F7CC0">
        <w:rPr>
          <w:rFonts w:eastAsia="Arial" w:cs="Arial"/>
          <w:i/>
          <w:sz w:val="22"/>
          <w:lang w:val="es-MX"/>
        </w:rPr>
        <w:t>de</w:t>
      </w:r>
      <w:r w:rsidRPr="008F7CC0">
        <w:rPr>
          <w:rFonts w:eastAsia="Arial" w:cs="Arial"/>
          <w:i/>
          <w:spacing w:val="5"/>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L</w:t>
      </w:r>
      <w:r w:rsidRPr="008F7CC0">
        <w:rPr>
          <w:rFonts w:eastAsia="Arial" w:cs="Arial"/>
          <w:i/>
          <w:spacing w:val="-1"/>
          <w:sz w:val="22"/>
          <w:lang w:val="es-MX"/>
        </w:rPr>
        <w:t>e</w:t>
      </w:r>
      <w:r w:rsidRPr="008F7CC0">
        <w:rPr>
          <w:rFonts w:eastAsia="Arial" w:cs="Arial"/>
          <w:i/>
          <w:sz w:val="22"/>
          <w:lang w:val="es-MX"/>
        </w:rPr>
        <w:t>y</w:t>
      </w:r>
      <w:r w:rsidRPr="008F7CC0">
        <w:rPr>
          <w:rFonts w:eastAsia="Arial" w:cs="Arial"/>
          <w:i/>
          <w:spacing w:val="3"/>
          <w:sz w:val="22"/>
          <w:lang w:val="es-MX"/>
        </w:rPr>
        <w:t xml:space="preserve"> </w:t>
      </w:r>
      <w:r w:rsidRPr="008F7CC0">
        <w:rPr>
          <w:rFonts w:eastAsia="Arial" w:cs="Arial"/>
          <w:i/>
          <w:sz w:val="22"/>
          <w:lang w:val="es-MX"/>
        </w:rPr>
        <w:t>F</w:t>
      </w:r>
      <w:r w:rsidRPr="008F7CC0">
        <w:rPr>
          <w:rFonts w:eastAsia="Arial" w:cs="Arial"/>
          <w:i/>
          <w:spacing w:val="-1"/>
          <w:sz w:val="22"/>
          <w:lang w:val="es-MX"/>
        </w:rPr>
        <w:t>e</w:t>
      </w:r>
      <w:r w:rsidRPr="008F7CC0">
        <w:rPr>
          <w:rFonts w:eastAsia="Arial" w:cs="Arial"/>
          <w:i/>
          <w:sz w:val="22"/>
          <w:lang w:val="es-MX"/>
        </w:rPr>
        <w:t>d</w:t>
      </w:r>
      <w:r w:rsidRPr="008F7CC0">
        <w:rPr>
          <w:rFonts w:eastAsia="Arial" w:cs="Arial"/>
          <w:i/>
          <w:spacing w:val="-1"/>
          <w:sz w:val="22"/>
          <w:lang w:val="es-MX"/>
        </w:rPr>
        <w:t>e</w:t>
      </w:r>
      <w:r w:rsidRPr="008F7CC0">
        <w:rPr>
          <w:rFonts w:eastAsia="Arial" w:cs="Arial"/>
          <w:i/>
          <w:spacing w:val="1"/>
          <w:sz w:val="22"/>
          <w:lang w:val="es-MX"/>
        </w:rPr>
        <w:t>r</w:t>
      </w:r>
      <w:r w:rsidRPr="008F7CC0">
        <w:rPr>
          <w:rFonts w:eastAsia="Arial" w:cs="Arial"/>
          <w:i/>
          <w:sz w:val="22"/>
          <w:lang w:val="es-MX"/>
        </w:rPr>
        <w:t>al</w:t>
      </w:r>
      <w:r w:rsidRPr="008F7CC0">
        <w:rPr>
          <w:rFonts w:eastAsia="Arial" w:cs="Arial"/>
          <w:i/>
          <w:spacing w:val="4"/>
          <w:sz w:val="22"/>
          <w:lang w:val="es-MX"/>
        </w:rPr>
        <w:t xml:space="preserve"> </w:t>
      </w:r>
      <w:r w:rsidRPr="008F7CC0">
        <w:rPr>
          <w:rFonts w:eastAsia="Arial" w:cs="Arial"/>
          <w:i/>
          <w:sz w:val="22"/>
          <w:lang w:val="es-MX"/>
        </w:rPr>
        <w:t>de</w:t>
      </w:r>
      <w:r w:rsidRPr="008F7CC0">
        <w:rPr>
          <w:rFonts w:eastAsia="Arial" w:cs="Arial"/>
          <w:i/>
          <w:spacing w:val="3"/>
          <w:sz w:val="22"/>
          <w:lang w:val="es-MX"/>
        </w:rPr>
        <w:t xml:space="preserve"> </w:t>
      </w:r>
      <w:r w:rsidRPr="008F7CC0">
        <w:rPr>
          <w:rFonts w:eastAsia="Arial" w:cs="Arial"/>
          <w:i/>
          <w:spacing w:val="2"/>
          <w:sz w:val="22"/>
          <w:lang w:val="es-MX"/>
        </w:rPr>
        <w:t>T</w:t>
      </w:r>
      <w:r w:rsidRPr="008F7CC0">
        <w:rPr>
          <w:rFonts w:eastAsia="Arial" w:cs="Arial"/>
          <w:i/>
          <w:spacing w:val="1"/>
          <w:sz w:val="22"/>
          <w:lang w:val="es-MX"/>
        </w:rPr>
        <w:t>r</w:t>
      </w:r>
      <w:r w:rsidRPr="008F7CC0">
        <w:rPr>
          <w:rFonts w:eastAsia="Arial" w:cs="Arial"/>
          <w:i/>
          <w:spacing w:val="-3"/>
          <w:sz w:val="22"/>
          <w:lang w:val="es-MX"/>
        </w:rPr>
        <w:t>a</w:t>
      </w:r>
      <w:r w:rsidRPr="008F7CC0">
        <w:rPr>
          <w:rFonts w:eastAsia="Arial" w:cs="Arial"/>
          <w:i/>
          <w:sz w:val="22"/>
          <w:lang w:val="es-MX"/>
        </w:rPr>
        <w:t>ns</w:t>
      </w:r>
      <w:r w:rsidRPr="008F7CC0">
        <w:rPr>
          <w:rFonts w:eastAsia="Arial" w:cs="Arial"/>
          <w:i/>
          <w:spacing w:val="-1"/>
          <w:sz w:val="22"/>
          <w:lang w:val="es-MX"/>
        </w:rPr>
        <w:t>p</w:t>
      </w:r>
      <w:r w:rsidRPr="008F7CC0">
        <w:rPr>
          <w:rFonts w:eastAsia="Arial" w:cs="Arial"/>
          <w:i/>
          <w:sz w:val="22"/>
          <w:lang w:val="es-MX"/>
        </w:rPr>
        <w:t>arenc</w:t>
      </w:r>
      <w:r w:rsidRPr="008F7CC0">
        <w:rPr>
          <w:rFonts w:eastAsia="Arial" w:cs="Arial"/>
          <w:i/>
          <w:spacing w:val="-1"/>
          <w:sz w:val="22"/>
          <w:lang w:val="es-MX"/>
        </w:rPr>
        <w:t>i</w:t>
      </w:r>
      <w:r w:rsidRPr="008F7CC0">
        <w:rPr>
          <w:rFonts w:eastAsia="Arial" w:cs="Arial"/>
          <w:i/>
          <w:sz w:val="22"/>
          <w:lang w:val="es-MX"/>
        </w:rPr>
        <w:t>a</w:t>
      </w:r>
      <w:r w:rsidRPr="008F7CC0">
        <w:rPr>
          <w:rFonts w:eastAsia="Arial" w:cs="Arial"/>
          <w:i/>
          <w:spacing w:val="5"/>
          <w:sz w:val="22"/>
          <w:lang w:val="es-MX"/>
        </w:rPr>
        <w:t xml:space="preserve"> </w:t>
      </w:r>
      <w:r w:rsidRPr="008F7CC0">
        <w:rPr>
          <w:rFonts w:eastAsia="Arial" w:cs="Arial"/>
          <w:i/>
          <w:sz w:val="22"/>
          <w:lang w:val="es-MX"/>
        </w:rPr>
        <w:t>y</w:t>
      </w:r>
      <w:r w:rsidRPr="008F7CC0">
        <w:rPr>
          <w:rFonts w:eastAsia="Arial" w:cs="Arial"/>
          <w:i/>
          <w:spacing w:val="3"/>
          <w:sz w:val="22"/>
          <w:lang w:val="es-MX"/>
        </w:rPr>
        <w:t xml:space="preserve"> </w:t>
      </w:r>
      <w:r w:rsidRPr="008F7CC0">
        <w:rPr>
          <w:rFonts w:eastAsia="Arial" w:cs="Arial"/>
          <w:i/>
          <w:spacing w:val="-1"/>
          <w:sz w:val="22"/>
          <w:lang w:val="es-MX"/>
        </w:rPr>
        <w:t>A</w:t>
      </w:r>
      <w:r w:rsidRPr="008F7CC0">
        <w:rPr>
          <w:rFonts w:eastAsia="Arial" w:cs="Arial"/>
          <w:i/>
          <w:sz w:val="22"/>
          <w:lang w:val="es-MX"/>
        </w:rPr>
        <w:t>cceso a</w:t>
      </w:r>
      <w:r w:rsidRPr="008F7CC0">
        <w:rPr>
          <w:rFonts w:eastAsia="Arial" w:cs="Arial"/>
          <w:i/>
          <w:spacing w:val="5"/>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5"/>
          <w:sz w:val="22"/>
          <w:lang w:val="es-MX"/>
        </w:rPr>
        <w:t xml:space="preserve"> </w:t>
      </w:r>
      <w:r w:rsidRPr="008F7CC0">
        <w:rPr>
          <w:rFonts w:eastAsia="Arial" w:cs="Arial"/>
          <w:i/>
          <w:spacing w:val="1"/>
          <w:sz w:val="22"/>
          <w:lang w:val="es-MX"/>
        </w:rPr>
        <w:t>I</w:t>
      </w:r>
      <w:r w:rsidRPr="008F7CC0">
        <w:rPr>
          <w:rFonts w:eastAsia="Arial" w:cs="Arial"/>
          <w:i/>
          <w:spacing w:val="-3"/>
          <w:sz w:val="22"/>
          <w:lang w:val="es-MX"/>
        </w:rPr>
        <w:t>n</w:t>
      </w:r>
      <w:r w:rsidRPr="008F7CC0">
        <w:rPr>
          <w:rFonts w:eastAsia="Arial" w:cs="Arial"/>
          <w:i/>
          <w:spacing w:val="1"/>
          <w:sz w:val="22"/>
          <w:lang w:val="es-MX"/>
        </w:rPr>
        <w:t>f</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pacing w:val="1"/>
          <w:sz w:val="22"/>
          <w:lang w:val="es-MX"/>
        </w:rPr>
        <w:t>m</w:t>
      </w:r>
      <w:r w:rsidRPr="008F7CC0">
        <w:rPr>
          <w:rFonts w:eastAsia="Arial" w:cs="Arial"/>
          <w:i/>
          <w:sz w:val="22"/>
          <w:lang w:val="es-MX"/>
        </w:rPr>
        <w:t>ac</w:t>
      </w:r>
      <w:r w:rsidRPr="008F7CC0">
        <w:rPr>
          <w:rFonts w:eastAsia="Arial" w:cs="Arial"/>
          <w:i/>
          <w:spacing w:val="-1"/>
          <w:sz w:val="22"/>
          <w:lang w:val="es-MX"/>
        </w:rPr>
        <w:t>i</w:t>
      </w:r>
      <w:r w:rsidRPr="008F7CC0">
        <w:rPr>
          <w:rFonts w:eastAsia="Arial" w:cs="Arial"/>
          <w:i/>
          <w:sz w:val="22"/>
          <w:lang w:val="es-MX"/>
        </w:rPr>
        <w:t xml:space="preserve">ón </w:t>
      </w:r>
      <w:r w:rsidRPr="008F7CC0">
        <w:rPr>
          <w:rFonts w:eastAsia="Arial" w:cs="Arial"/>
          <w:i/>
          <w:spacing w:val="-1"/>
          <w:sz w:val="22"/>
          <w:lang w:val="es-MX"/>
        </w:rPr>
        <w:t>P</w:t>
      </w:r>
      <w:r w:rsidRPr="008F7CC0">
        <w:rPr>
          <w:rFonts w:eastAsia="Arial" w:cs="Arial"/>
          <w:i/>
          <w:sz w:val="22"/>
          <w:lang w:val="es-MX"/>
        </w:rPr>
        <w:t>ú</w:t>
      </w:r>
      <w:r w:rsidRPr="008F7CC0">
        <w:rPr>
          <w:rFonts w:eastAsia="Arial" w:cs="Arial"/>
          <w:i/>
          <w:spacing w:val="-1"/>
          <w:sz w:val="22"/>
          <w:lang w:val="es-MX"/>
        </w:rPr>
        <w:t>bli</w:t>
      </w:r>
      <w:r w:rsidRPr="008F7CC0">
        <w:rPr>
          <w:rFonts w:eastAsia="Arial" w:cs="Arial"/>
          <w:i/>
          <w:sz w:val="22"/>
          <w:lang w:val="es-MX"/>
        </w:rPr>
        <w:t>ca</w:t>
      </w:r>
      <w:r w:rsidRPr="008F7CC0">
        <w:rPr>
          <w:rFonts w:eastAsia="Arial" w:cs="Arial"/>
          <w:i/>
          <w:spacing w:val="3"/>
          <w:sz w:val="22"/>
          <w:lang w:val="es-MX"/>
        </w:rPr>
        <w:t xml:space="preserve"> </w:t>
      </w:r>
      <w:r w:rsidRPr="008F7CC0">
        <w:rPr>
          <w:rFonts w:eastAsia="Arial" w:cs="Arial"/>
          <w:i/>
          <w:spacing w:val="1"/>
          <w:sz w:val="22"/>
          <w:lang w:val="es-MX"/>
        </w:rPr>
        <w:t>G</w:t>
      </w:r>
      <w:r w:rsidRPr="008F7CC0">
        <w:rPr>
          <w:rFonts w:eastAsia="Arial" w:cs="Arial"/>
          <w:i/>
          <w:sz w:val="22"/>
          <w:lang w:val="es-MX"/>
        </w:rPr>
        <w:t>u</w:t>
      </w:r>
      <w:r w:rsidRPr="008F7CC0">
        <w:rPr>
          <w:rFonts w:eastAsia="Arial" w:cs="Arial"/>
          <w:i/>
          <w:spacing w:val="-1"/>
          <w:sz w:val="22"/>
          <w:lang w:val="es-MX"/>
        </w:rPr>
        <w:t>b</w:t>
      </w:r>
      <w:r w:rsidRPr="008F7CC0">
        <w:rPr>
          <w:rFonts w:eastAsia="Arial" w:cs="Arial"/>
          <w:i/>
          <w:sz w:val="22"/>
          <w:lang w:val="es-MX"/>
        </w:rPr>
        <w:t>ern</w:t>
      </w:r>
      <w:r w:rsidRPr="008F7CC0">
        <w:rPr>
          <w:rFonts w:eastAsia="Arial" w:cs="Arial"/>
          <w:i/>
          <w:spacing w:val="-3"/>
          <w:sz w:val="22"/>
          <w:lang w:val="es-MX"/>
        </w:rPr>
        <w:t>a</w:t>
      </w:r>
      <w:r w:rsidRPr="008F7CC0">
        <w:rPr>
          <w:rFonts w:eastAsia="Arial" w:cs="Arial"/>
          <w:i/>
          <w:spacing w:val="1"/>
          <w:sz w:val="22"/>
          <w:lang w:val="es-MX"/>
        </w:rPr>
        <w:t>m</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al</w:t>
      </w:r>
      <w:r w:rsidRPr="008F7CC0">
        <w:rPr>
          <w:rFonts w:eastAsia="Arial" w:cs="Arial"/>
          <w:i/>
          <w:spacing w:val="-2"/>
          <w:sz w:val="22"/>
          <w:lang w:val="es-MX"/>
        </w:rPr>
        <w:t xml:space="preserve"> </w:t>
      </w:r>
      <w:r w:rsidRPr="008F7CC0">
        <w:rPr>
          <w:rFonts w:eastAsia="Arial" w:cs="Arial"/>
          <w:i/>
          <w:sz w:val="22"/>
          <w:lang w:val="es-MX"/>
        </w:rPr>
        <w:t>el</w:t>
      </w:r>
      <w:r w:rsidRPr="008F7CC0">
        <w:rPr>
          <w:rFonts w:eastAsia="Arial" w:cs="Arial"/>
          <w:i/>
          <w:spacing w:val="2"/>
          <w:sz w:val="22"/>
          <w:lang w:val="es-MX"/>
        </w:rPr>
        <w:t xml:space="preserve"> </w:t>
      </w:r>
      <w:r w:rsidRPr="008F7CC0">
        <w:rPr>
          <w:rFonts w:eastAsia="Arial" w:cs="Arial"/>
          <w:i/>
          <w:sz w:val="22"/>
          <w:lang w:val="es-MX"/>
        </w:rPr>
        <w:t>n</w:t>
      </w:r>
      <w:r w:rsidRPr="008F7CC0">
        <w:rPr>
          <w:rFonts w:eastAsia="Arial" w:cs="Arial"/>
          <w:i/>
          <w:spacing w:val="-1"/>
          <w:sz w:val="22"/>
          <w:lang w:val="es-MX"/>
        </w:rPr>
        <w:t>o</w:t>
      </w:r>
      <w:r w:rsidRPr="008F7CC0">
        <w:rPr>
          <w:rFonts w:eastAsia="Arial" w:cs="Arial"/>
          <w:i/>
          <w:spacing w:val="1"/>
          <w:sz w:val="22"/>
          <w:lang w:val="es-MX"/>
        </w:rPr>
        <w:t>m</w:t>
      </w:r>
      <w:r w:rsidRPr="008F7CC0">
        <w:rPr>
          <w:rFonts w:eastAsia="Arial" w:cs="Arial"/>
          <w:i/>
          <w:sz w:val="22"/>
          <w:lang w:val="es-MX"/>
        </w:rPr>
        <w:t>bre</w:t>
      </w:r>
      <w:r w:rsidRPr="008F7CC0">
        <w:rPr>
          <w:rFonts w:eastAsia="Arial" w:cs="Arial"/>
          <w:i/>
          <w:spacing w:val="1"/>
          <w:sz w:val="22"/>
          <w:lang w:val="es-MX"/>
        </w:rPr>
        <w:t xml:space="preserve"> </w:t>
      </w:r>
      <w:r w:rsidRPr="008F7CC0">
        <w:rPr>
          <w:rFonts w:eastAsia="Arial" w:cs="Arial"/>
          <w:i/>
          <w:sz w:val="22"/>
          <w:lang w:val="es-MX"/>
        </w:rPr>
        <w:t xml:space="preserve">de </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o</w:t>
      </w:r>
      <w:r w:rsidRPr="008F7CC0">
        <w:rPr>
          <w:rFonts w:eastAsia="Arial" w:cs="Arial"/>
          <w:i/>
          <w:spacing w:val="1"/>
          <w:sz w:val="22"/>
          <w:lang w:val="es-MX"/>
        </w:rPr>
        <w:t>r</w:t>
      </w:r>
      <w:r w:rsidRPr="008F7CC0">
        <w:rPr>
          <w:rFonts w:eastAsia="Arial" w:cs="Arial"/>
          <w:i/>
          <w:sz w:val="22"/>
          <w:lang w:val="es-MX"/>
        </w:rPr>
        <w:t>es</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cos</w:t>
      </w:r>
      <w:r w:rsidRPr="008F7CC0">
        <w:rPr>
          <w:rFonts w:eastAsia="Arial" w:cs="Arial"/>
          <w:i/>
          <w:spacing w:val="1"/>
          <w:sz w:val="22"/>
          <w:lang w:val="es-MX"/>
        </w:rPr>
        <w:t xml:space="preserve"> </w:t>
      </w:r>
      <w:r w:rsidRPr="008F7CC0">
        <w:rPr>
          <w:rFonts w:eastAsia="Arial" w:cs="Arial"/>
          <w:i/>
          <w:sz w:val="22"/>
          <w:lang w:val="es-MX"/>
        </w:rPr>
        <w:t>es</w:t>
      </w:r>
      <w:r w:rsidRPr="008F7CC0">
        <w:rPr>
          <w:rFonts w:eastAsia="Arial" w:cs="Arial"/>
          <w:i/>
          <w:spacing w:val="3"/>
          <w:sz w:val="22"/>
          <w:lang w:val="es-MX"/>
        </w:rPr>
        <w:t xml:space="preserve"> </w:t>
      </w:r>
      <w:r w:rsidRPr="008F7CC0">
        <w:rPr>
          <w:rFonts w:eastAsia="Arial" w:cs="Arial"/>
          <w:i/>
          <w:spacing w:val="-1"/>
          <w:sz w:val="22"/>
          <w:lang w:val="es-MX"/>
        </w:rPr>
        <w:t>i</w:t>
      </w:r>
      <w:r w:rsidRPr="008F7CC0">
        <w:rPr>
          <w:rFonts w:eastAsia="Arial" w:cs="Arial"/>
          <w:i/>
          <w:spacing w:val="-3"/>
          <w:sz w:val="22"/>
          <w:lang w:val="es-MX"/>
        </w:rPr>
        <w:t>n</w:t>
      </w:r>
      <w:r w:rsidRPr="008F7CC0">
        <w:rPr>
          <w:rFonts w:eastAsia="Arial" w:cs="Arial"/>
          <w:i/>
          <w:spacing w:val="1"/>
          <w:sz w:val="22"/>
          <w:lang w:val="es-MX"/>
        </w:rPr>
        <w:t>f</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pacing w:val="1"/>
          <w:sz w:val="22"/>
          <w:lang w:val="es-MX"/>
        </w:rPr>
        <w:t>m</w:t>
      </w:r>
      <w:r w:rsidRPr="008F7CC0">
        <w:rPr>
          <w:rFonts w:eastAsia="Arial" w:cs="Arial"/>
          <w:i/>
          <w:sz w:val="22"/>
          <w:lang w:val="es-MX"/>
        </w:rPr>
        <w:t>ac</w:t>
      </w:r>
      <w:r w:rsidRPr="008F7CC0">
        <w:rPr>
          <w:rFonts w:eastAsia="Arial" w:cs="Arial"/>
          <w:i/>
          <w:spacing w:val="-4"/>
          <w:sz w:val="22"/>
          <w:lang w:val="es-MX"/>
        </w:rPr>
        <w:t>i</w:t>
      </w:r>
      <w:r w:rsidRPr="008F7CC0">
        <w:rPr>
          <w:rFonts w:eastAsia="Arial" w:cs="Arial"/>
          <w:i/>
          <w:sz w:val="22"/>
          <w:lang w:val="es-MX"/>
        </w:rPr>
        <w:t>ón</w:t>
      </w:r>
      <w:r w:rsidRPr="008F7CC0">
        <w:rPr>
          <w:rFonts w:eastAsia="Arial" w:cs="Arial"/>
          <w:i/>
          <w:spacing w:val="3"/>
          <w:sz w:val="22"/>
          <w:lang w:val="es-MX"/>
        </w:rPr>
        <w:t xml:space="preserve"> </w:t>
      </w:r>
      <w:r w:rsidRPr="008F7CC0">
        <w:rPr>
          <w:rFonts w:eastAsia="Arial" w:cs="Arial"/>
          <w:i/>
          <w:sz w:val="22"/>
          <w:lang w:val="es-MX"/>
        </w:rPr>
        <w:t>de</w:t>
      </w:r>
      <w:r w:rsidRPr="008F7CC0">
        <w:rPr>
          <w:rFonts w:eastAsia="Arial" w:cs="Arial"/>
          <w:i/>
          <w:spacing w:val="3"/>
          <w:sz w:val="22"/>
          <w:lang w:val="es-MX"/>
        </w:rPr>
        <w:t xml:space="preserve"> </w:t>
      </w:r>
      <w:r w:rsidRPr="008F7CC0">
        <w:rPr>
          <w:rFonts w:eastAsia="Arial" w:cs="Arial"/>
          <w:i/>
          <w:sz w:val="22"/>
          <w:lang w:val="es-MX"/>
        </w:rPr>
        <w:t>n</w:t>
      </w:r>
      <w:r w:rsidRPr="008F7CC0">
        <w:rPr>
          <w:rFonts w:eastAsia="Arial" w:cs="Arial"/>
          <w:i/>
          <w:spacing w:val="-3"/>
          <w:sz w:val="22"/>
          <w:lang w:val="es-MX"/>
        </w:rPr>
        <w:t>a</w:t>
      </w:r>
      <w:r w:rsidRPr="008F7CC0">
        <w:rPr>
          <w:rFonts w:eastAsia="Arial" w:cs="Arial"/>
          <w:i/>
          <w:spacing w:val="1"/>
          <w:sz w:val="22"/>
          <w:lang w:val="es-MX"/>
        </w:rPr>
        <w:t>t</w:t>
      </w:r>
      <w:r w:rsidRPr="008F7CC0">
        <w:rPr>
          <w:rFonts w:eastAsia="Arial" w:cs="Arial"/>
          <w:i/>
          <w:sz w:val="22"/>
          <w:lang w:val="es-MX"/>
        </w:rPr>
        <w:t>ura</w:t>
      </w:r>
      <w:r w:rsidRPr="008F7CC0">
        <w:rPr>
          <w:rFonts w:eastAsia="Arial" w:cs="Arial"/>
          <w:i/>
          <w:spacing w:val="-1"/>
          <w:sz w:val="22"/>
          <w:lang w:val="es-MX"/>
        </w:rPr>
        <w:t>l</w:t>
      </w:r>
      <w:r w:rsidRPr="008F7CC0">
        <w:rPr>
          <w:rFonts w:eastAsia="Arial" w:cs="Arial"/>
          <w:i/>
          <w:sz w:val="22"/>
          <w:lang w:val="es-MX"/>
        </w:rPr>
        <w:t>e</w:t>
      </w:r>
      <w:r w:rsidRPr="008F7CC0">
        <w:rPr>
          <w:rFonts w:eastAsia="Arial" w:cs="Arial"/>
          <w:i/>
          <w:spacing w:val="-3"/>
          <w:sz w:val="22"/>
          <w:lang w:val="es-MX"/>
        </w:rPr>
        <w:t>z</w:t>
      </w:r>
      <w:r w:rsidRPr="008F7CC0">
        <w:rPr>
          <w:rFonts w:eastAsia="Arial" w:cs="Arial"/>
          <w:i/>
          <w:sz w:val="22"/>
          <w:lang w:val="es-MX"/>
        </w:rPr>
        <w:t>a 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ca.</w:t>
      </w:r>
      <w:r w:rsidRPr="008F7CC0">
        <w:rPr>
          <w:rFonts w:eastAsia="Arial" w:cs="Arial"/>
          <w:i/>
          <w:spacing w:val="7"/>
          <w:sz w:val="22"/>
          <w:lang w:val="es-MX"/>
        </w:rPr>
        <w:t xml:space="preserve"> </w:t>
      </w:r>
      <w:r w:rsidRPr="008F7CC0">
        <w:rPr>
          <w:rFonts w:eastAsia="Arial" w:cs="Arial"/>
          <w:i/>
          <w:spacing w:val="-1"/>
          <w:sz w:val="22"/>
          <w:lang w:val="es-MX"/>
        </w:rPr>
        <w:t>N</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z w:val="22"/>
          <w:lang w:val="es-MX"/>
        </w:rPr>
        <w:t>o</w:t>
      </w:r>
      <w:r w:rsidRPr="008F7CC0">
        <w:rPr>
          <w:rFonts w:eastAsia="Arial" w:cs="Arial"/>
          <w:i/>
          <w:spacing w:val="-1"/>
          <w:sz w:val="22"/>
          <w:lang w:val="es-MX"/>
        </w:rPr>
        <w:t>b</w:t>
      </w:r>
      <w:r w:rsidRPr="008F7CC0">
        <w:rPr>
          <w:rFonts w:eastAsia="Arial" w:cs="Arial"/>
          <w:i/>
          <w:spacing w:val="-2"/>
          <w:sz w:val="22"/>
          <w:lang w:val="es-MX"/>
        </w:rPr>
        <w:t>s</w:t>
      </w:r>
      <w:r w:rsidRPr="008F7CC0">
        <w:rPr>
          <w:rFonts w:eastAsia="Arial" w:cs="Arial"/>
          <w:i/>
          <w:spacing w:val="1"/>
          <w:sz w:val="22"/>
          <w:lang w:val="es-MX"/>
        </w:rPr>
        <w:t>t</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e</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pacing w:val="-3"/>
          <w:sz w:val="22"/>
          <w:lang w:val="es-MX"/>
        </w:rPr>
        <w:t>a</w:t>
      </w:r>
      <w:r w:rsidRPr="008F7CC0">
        <w:rPr>
          <w:rFonts w:eastAsia="Arial" w:cs="Arial"/>
          <w:i/>
          <w:sz w:val="22"/>
          <w:lang w:val="es-MX"/>
        </w:rPr>
        <w:t>nte</w:t>
      </w:r>
      <w:r w:rsidRPr="008F7CC0">
        <w:rPr>
          <w:rFonts w:eastAsia="Arial" w:cs="Arial"/>
          <w:i/>
          <w:spacing w:val="1"/>
          <w:sz w:val="22"/>
          <w:lang w:val="es-MX"/>
        </w:rPr>
        <w:t>r</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z w:val="22"/>
          <w:lang w:val="es-MX"/>
        </w:rPr>
        <w:t>,</w:t>
      </w:r>
      <w:r w:rsidRPr="008F7CC0">
        <w:rPr>
          <w:rFonts w:eastAsia="Arial" w:cs="Arial"/>
          <w:i/>
          <w:spacing w:val="5"/>
          <w:sz w:val="22"/>
          <w:lang w:val="es-MX"/>
        </w:rPr>
        <w:t xml:space="preserve"> </w:t>
      </w:r>
      <w:r w:rsidRPr="008F7CC0">
        <w:rPr>
          <w:rFonts w:eastAsia="Arial" w:cs="Arial"/>
          <w:i/>
          <w:sz w:val="22"/>
          <w:lang w:val="es-MX"/>
        </w:rPr>
        <w:t>el</w:t>
      </w:r>
      <w:r w:rsidRPr="008F7CC0">
        <w:rPr>
          <w:rFonts w:eastAsia="Arial" w:cs="Arial"/>
          <w:i/>
          <w:spacing w:val="2"/>
          <w:sz w:val="22"/>
          <w:lang w:val="es-MX"/>
        </w:rPr>
        <w:t xml:space="preserve"> </w:t>
      </w:r>
      <w:r w:rsidRPr="008F7CC0">
        <w:rPr>
          <w:rFonts w:eastAsia="Arial" w:cs="Arial"/>
          <w:i/>
          <w:spacing w:val="1"/>
          <w:sz w:val="22"/>
          <w:lang w:val="es-MX"/>
        </w:rPr>
        <w:t>m</w:t>
      </w:r>
      <w:r w:rsidRPr="008F7CC0">
        <w:rPr>
          <w:rFonts w:eastAsia="Arial" w:cs="Arial"/>
          <w:i/>
          <w:spacing w:val="-1"/>
          <w:sz w:val="22"/>
          <w:lang w:val="es-MX"/>
        </w:rPr>
        <w:t>i</w:t>
      </w:r>
      <w:r w:rsidRPr="008F7CC0">
        <w:rPr>
          <w:rFonts w:eastAsia="Arial" w:cs="Arial"/>
          <w:i/>
          <w:sz w:val="22"/>
          <w:lang w:val="es-MX"/>
        </w:rPr>
        <w:t>s</w:t>
      </w:r>
      <w:r w:rsidRPr="008F7CC0">
        <w:rPr>
          <w:rFonts w:eastAsia="Arial" w:cs="Arial"/>
          <w:i/>
          <w:spacing w:val="1"/>
          <w:sz w:val="22"/>
          <w:lang w:val="es-MX"/>
        </w:rPr>
        <w:t>m</w:t>
      </w:r>
      <w:r w:rsidRPr="008F7CC0">
        <w:rPr>
          <w:rFonts w:eastAsia="Arial" w:cs="Arial"/>
          <w:i/>
          <w:sz w:val="22"/>
          <w:lang w:val="es-MX"/>
        </w:rPr>
        <w:t>o</w:t>
      </w:r>
      <w:r w:rsidRPr="008F7CC0">
        <w:rPr>
          <w:rFonts w:eastAsia="Arial" w:cs="Arial"/>
          <w:i/>
          <w:spacing w:val="1"/>
          <w:sz w:val="22"/>
          <w:lang w:val="es-MX"/>
        </w:rPr>
        <w:t xml:space="preserve"> </w:t>
      </w:r>
      <w:r w:rsidRPr="008F7CC0">
        <w:rPr>
          <w:rFonts w:eastAsia="Arial" w:cs="Arial"/>
          <w:i/>
          <w:sz w:val="22"/>
          <w:lang w:val="es-MX"/>
        </w:rPr>
        <w:t>prece</w:t>
      </w:r>
      <w:r w:rsidRPr="008F7CC0">
        <w:rPr>
          <w:rFonts w:eastAsia="Arial" w:cs="Arial"/>
          <w:i/>
          <w:spacing w:val="-3"/>
          <w:sz w:val="22"/>
          <w:lang w:val="es-MX"/>
        </w:rPr>
        <w:t>p</w:t>
      </w:r>
      <w:r w:rsidRPr="008F7CC0">
        <w:rPr>
          <w:rFonts w:eastAsia="Arial" w:cs="Arial"/>
          <w:i/>
          <w:spacing w:val="-1"/>
          <w:sz w:val="22"/>
          <w:lang w:val="es-MX"/>
        </w:rPr>
        <w:t>t</w:t>
      </w:r>
      <w:r w:rsidRPr="008F7CC0">
        <w:rPr>
          <w:rFonts w:eastAsia="Arial" w:cs="Arial"/>
          <w:i/>
          <w:sz w:val="22"/>
          <w:lang w:val="es-MX"/>
        </w:rPr>
        <w:t>o</w:t>
      </w:r>
      <w:r w:rsidRPr="008F7CC0">
        <w:rPr>
          <w:rFonts w:eastAsia="Arial" w:cs="Arial"/>
          <w:i/>
          <w:spacing w:val="6"/>
          <w:sz w:val="22"/>
          <w:lang w:val="es-MX"/>
        </w:rPr>
        <w:t xml:space="preserve"> </w:t>
      </w:r>
      <w:r w:rsidRPr="008F7CC0">
        <w:rPr>
          <w:rFonts w:eastAsia="Arial" w:cs="Arial"/>
          <w:i/>
          <w:sz w:val="22"/>
          <w:lang w:val="es-MX"/>
        </w:rPr>
        <w:t>e</w:t>
      </w:r>
      <w:r w:rsidRPr="008F7CC0">
        <w:rPr>
          <w:rFonts w:eastAsia="Arial" w:cs="Arial"/>
          <w:i/>
          <w:spacing w:val="-3"/>
          <w:sz w:val="22"/>
          <w:lang w:val="es-MX"/>
        </w:rPr>
        <w:t>s</w:t>
      </w:r>
      <w:r w:rsidRPr="008F7CC0">
        <w:rPr>
          <w:rFonts w:eastAsia="Arial" w:cs="Arial"/>
          <w:i/>
          <w:spacing w:val="1"/>
          <w:sz w:val="22"/>
          <w:lang w:val="es-MX"/>
        </w:rPr>
        <w:t>t</w:t>
      </w:r>
      <w:r w:rsidRPr="008F7CC0">
        <w:rPr>
          <w:rFonts w:eastAsia="Arial" w:cs="Arial"/>
          <w:i/>
          <w:sz w:val="22"/>
          <w:lang w:val="es-MX"/>
        </w:rPr>
        <w:t>a</w:t>
      </w:r>
      <w:r w:rsidRPr="008F7CC0">
        <w:rPr>
          <w:rFonts w:eastAsia="Arial" w:cs="Arial"/>
          <w:i/>
          <w:spacing w:val="-1"/>
          <w:sz w:val="22"/>
          <w:lang w:val="es-MX"/>
        </w:rPr>
        <w:t>bl</w:t>
      </w:r>
      <w:r w:rsidRPr="008F7CC0">
        <w:rPr>
          <w:rFonts w:eastAsia="Arial" w:cs="Arial"/>
          <w:i/>
          <w:sz w:val="22"/>
          <w:lang w:val="es-MX"/>
        </w:rPr>
        <w:t>ece</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6"/>
          <w:sz w:val="22"/>
          <w:lang w:val="es-MX"/>
        </w:rPr>
        <w:t xml:space="preserve"> </w:t>
      </w:r>
      <w:r w:rsidRPr="008F7CC0">
        <w:rPr>
          <w:rFonts w:eastAsia="Arial" w:cs="Arial"/>
          <w:i/>
          <w:sz w:val="22"/>
          <w:lang w:val="es-MX"/>
        </w:rPr>
        <w:t>p</w:t>
      </w:r>
      <w:r w:rsidRPr="008F7CC0">
        <w:rPr>
          <w:rFonts w:eastAsia="Arial" w:cs="Arial"/>
          <w:i/>
          <w:spacing w:val="-1"/>
          <w:sz w:val="22"/>
          <w:lang w:val="es-MX"/>
        </w:rPr>
        <w:t>o</w:t>
      </w:r>
      <w:r w:rsidRPr="008F7CC0">
        <w:rPr>
          <w:rFonts w:eastAsia="Arial" w:cs="Arial"/>
          <w:i/>
          <w:sz w:val="22"/>
          <w:lang w:val="es-MX"/>
        </w:rPr>
        <w:t>s</w:t>
      </w:r>
      <w:r w:rsidRPr="008F7CC0">
        <w:rPr>
          <w:rFonts w:eastAsia="Arial" w:cs="Arial"/>
          <w:i/>
          <w:spacing w:val="-1"/>
          <w:sz w:val="22"/>
          <w:lang w:val="es-MX"/>
        </w:rPr>
        <w:t>i</w:t>
      </w:r>
      <w:r w:rsidRPr="008F7CC0">
        <w:rPr>
          <w:rFonts w:eastAsia="Arial" w:cs="Arial"/>
          <w:i/>
          <w:sz w:val="22"/>
          <w:lang w:val="es-MX"/>
        </w:rPr>
        <w:t>b</w:t>
      </w:r>
      <w:r w:rsidRPr="008F7CC0">
        <w:rPr>
          <w:rFonts w:eastAsia="Arial" w:cs="Arial"/>
          <w:i/>
          <w:spacing w:val="-1"/>
          <w:sz w:val="22"/>
          <w:lang w:val="es-MX"/>
        </w:rPr>
        <w:t>ili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d</w:t>
      </w:r>
      <w:r w:rsidRPr="008F7CC0">
        <w:rPr>
          <w:rFonts w:eastAsia="Arial" w:cs="Arial"/>
          <w:i/>
          <w:spacing w:val="6"/>
          <w:sz w:val="22"/>
          <w:lang w:val="es-MX"/>
        </w:rPr>
        <w:t xml:space="preserve"> </w:t>
      </w:r>
      <w:r w:rsidRPr="008F7CC0">
        <w:rPr>
          <w:rFonts w:eastAsia="Arial" w:cs="Arial"/>
          <w:i/>
          <w:sz w:val="22"/>
          <w:lang w:val="es-MX"/>
        </w:rPr>
        <w:t xml:space="preserve">de </w:t>
      </w:r>
      <w:r w:rsidRPr="008F7CC0">
        <w:rPr>
          <w:rFonts w:eastAsia="Arial" w:cs="Arial"/>
          <w:i/>
          <w:spacing w:val="2"/>
          <w:sz w:val="22"/>
          <w:lang w:val="es-MX"/>
        </w:rPr>
        <w:t>q</w:t>
      </w:r>
      <w:r w:rsidRPr="008F7CC0">
        <w:rPr>
          <w:rFonts w:eastAsia="Arial" w:cs="Arial"/>
          <w:i/>
          <w:sz w:val="22"/>
          <w:lang w:val="es-MX"/>
        </w:rPr>
        <w:t>ue</w:t>
      </w:r>
      <w:r w:rsidRPr="008F7CC0">
        <w:rPr>
          <w:rFonts w:eastAsia="Arial" w:cs="Arial"/>
          <w:i/>
          <w:spacing w:val="3"/>
          <w:sz w:val="22"/>
          <w:lang w:val="es-MX"/>
        </w:rPr>
        <w:t xml:space="preserve"> </w:t>
      </w:r>
      <w:r w:rsidRPr="008F7CC0">
        <w:rPr>
          <w:rFonts w:eastAsia="Arial" w:cs="Arial"/>
          <w:i/>
          <w:sz w:val="22"/>
          <w:lang w:val="es-MX"/>
        </w:rPr>
        <w:t>e</w:t>
      </w:r>
      <w:r w:rsidRPr="008F7CC0">
        <w:rPr>
          <w:rFonts w:eastAsia="Arial" w:cs="Arial"/>
          <w:i/>
          <w:spacing w:val="-3"/>
          <w:sz w:val="22"/>
          <w:lang w:val="es-MX"/>
        </w:rPr>
        <w:t>x</w:t>
      </w:r>
      <w:r w:rsidRPr="008F7CC0">
        <w:rPr>
          <w:rFonts w:eastAsia="Arial" w:cs="Arial"/>
          <w:i/>
          <w:spacing w:val="-1"/>
          <w:sz w:val="22"/>
          <w:lang w:val="es-MX"/>
        </w:rPr>
        <w:t>i</w:t>
      </w:r>
      <w:r w:rsidRPr="008F7CC0">
        <w:rPr>
          <w:rFonts w:eastAsia="Arial" w:cs="Arial"/>
          <w:i/>
          <w:sz w:val="22"/>
          <w:lang w:val="es-MX"/>
        </w:rPr>
        <w:t>s</w:t>
      </w:r>
      <w:r w:rsidRPr="008F7CC0">
        <w:rPr>
          <w:rFonts w:eastAsia="Arial" w:cs="Arial"/>
          <w:i/>
          <w:spacing w:val="1"/>
          <w:sz w:val="22"/>
          <w:lang w:val="es-MX"/>
        </w:rPr>
        <w:t>t</w:t>
      </w:r>
      <w:r w:rsidRPr="008F7CC0">
        <w:rPr>
          <w:rFonts w:eastAsia="Arial" w:cs="Arial"/>
          <w:i/>
          <w:sz w:val="22"/>
          <w:lang w:val="es-MX"/>
        </w:rPr>
        <w:t>an e</w:t>
      </w:r>
      <w:r w:rsidRPr="008F7CC0">
        <w:rPr>
          <w:rFonts w:eastAsia="Arial" w:cs="Arial"/>
          <w:i/>
          <w:spacing w:val="-3"/>
          <w:sz w:val="22"/>
          <w:lang w:val="es-MX"/>
        </w:rPr>
        <w:t>x</w:t>
      </w:r>
      <w:r w:rsidRPr="008F7CC0">
        <w:rPr>
          <w:rFonts w:eastAsia="Arial" w:cs="Arial"/>
          <w:i/>
          <w:sz w:val="22"/>
          <w:lang w:val="es-MX"/>
        </w:rPr>
        <w:t>ce</w:t>
      </w:r>
      <w:r w:rsidRPr="008F7CC0">
        <w:rPr>
          <w:rFonts w:eastAsia="Arial" w:cs="Arial"/>
          <w:i/>
          <w:spacing w:val="-1"/>
          <w:sz w:val="22"/>
          <w:lang w:val="es-MX"/>
        </w:rPr>
        <w:t>p</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20"/>
          <w:sz w:val="22"/>
          <w:lang w:val="es-MX"/>
        </w:rPr>
        <w:t xml:space="preserve"> </w:t>
      </w:r>
      <w:r w:rsidRPr="008F7CC0">
        <w:rPr>
          <w:rFonts w:eastAsia="Arial" w:cs="Arial"/>
          <w:i/>
          <w:sz w:val="22"/>
          <w:lang w:val="es-MX"/>
        </w:rPr>
        <w:t>a</w:t>
      </w:r>
      <w:r w:rsidRPr="008F7CC0">
        <w:rPr>
          <w:rFonts w:eastAsia="Arial" w:cs="Arial"/>
          <w:i/>
          <w:spacing w:val="20"/>
          <w:sz w:val="22"/>
          <w:lang w:val="es-MX"/>
        </w:rPr>
        <w:t xml:space="preserve"> </w:t>
      </w:r>
      <w:r w:rsidRPr="008F7CC0">
        <w:rPr>
          <w:rFonts w:eastAsia="Arial" w:cs="Arial"/>
          <w:i/>
          <w:spacing w:val="-1"/>
          <w:sz w:val="22"/>
          <w:lang w:val="es-MX"/>
        </w:rPr>
        <w:t>l</w:t>
      </w:r>
      <w:r w:rsidRPr="008F7CC0">
        <w:rPr>
          <w:rFonts w:eastAsia="Arial" w:cs="Arial"/>
          <w:i/>
          <w:sz w:val="22"/>
          <w:lang w:val="es-MX"/>
        </w:rPr>
        <w:t>as</w:t>
      </w:r>
      <w:r w:rsidRPr="008F7CC0">
        <w:rPr>
          <w:rFonts w:eastAsia="Arial" w:cs="Arial"/>
          <w:i/>
          <w:spacing w:val="18"/>
          <w:sz w:val="22"/>
          <w:lang w:val="es-MX"/>
        </w:rPr>
        <w:t xml:space="preserve"> </w:t>
      </w:r>
      <w:r w:rsidRPr="008F7CC0">
        <w:rPr>
          <w:rFonts w:eastAsia="Arial" w:cs="Arial"/>
          <w:i/>
          <w:sz w:val="22"/>
          <w:lang w:val="es-MX"/>
        </w:rPr>
        <w:t>o</w:t>
      </w:r>
      <w:r w:rsidRPr="008F7CC0">
        <w:rPr>
          <w:rFonts w:eastAsia="Arial" w:cs="Arial"/>
          <w:i/>
          <w:spacing w:val="-1"/>
          <w:sz w:val="22"/>
          <w:lang w:val="es-MX"/>
        </w:rPr>
        <w:t>bli</w:t>
      </w:r>
      <w:r w:rsidRPr="008F7CC0">
        <w:rPr>
          <w:rFonts w:eastAsia="Arial" w:cs="Arial"/>
          <w:i/>
          <w:spacing w:val="2"/>
          <w:sz w:val="22"/>
          <w:lang w:val="es-MX"/>
        </w:rPr>
        <w:t>g</w:t>
      </w:r>
      <w:r w:rsidRPr="008F7CC0">
        <w:rPr>
          <w:rFonts w:eastAsia="Arial" w:cs="Arial"/>
          <w:i/>
          <w:spacing w:val="-3"/>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20"/>
          <w:sz w:val="22"/>
          <w:lang w:val="es-MX"/>
        </w:rPr>
        <w:t xml:space="preserve"> </w:t>
      </w:r>
      <w:r w:rsidRPr="008F7CC0">
        <w:rPr>
          <w:rFonts w:eastAsia="Arial" w:cs="Arial"/>
          <w:i/>
          <w:sz w:val="22"/>
          <w:lang w:val="es-MX"/>
        </w:rPr>
        <w:t>a</w:t>
      </w:r>
      <w:r w:rsidRPr="008F7CC0">
        <w:rPr>
          <w:rFonts w:eastAsia="Arial" w:cs="Arial"/>
          <w:i/>
          <w:spacing w:val="-1"/>
          <w:sz w:val="22"/>
          <w:lang w:val="es-MX"/>
        </w:rPr>
        <w:t>h</w:t>
      </w:r>
      <w:r w:rsidRPr="008F7CC0">
        <w:rPr>
          <w:rFonts w:eastAsia="Arial" w:cs="Arial"/>
          <w:i/>
          <w:sz w:val="22"/>
          <w:lang w:val="es-MX"/>
        </w:rPr>
        <w:t>í</w:t>
      </w:r>
      <w:r w:rsidRPr="008F7CC0">
        <w:rPr>
          <w:rFonts w:eastAsia="Arial" w:cs="Arial"/>
          <w:i/>
          <w:spacing w:val="17"/>
          <w:sz w:val="22"/>
          <w:lang w:val="es-MX"/>
        </w:rPr>
        <w:t xml:space="preserve"> </w:t>
      </w:r>
      <w:r w:rsidRPr="008F7CC0">
        <w:rPr>
          <w:rFonts w:eastAsia="Arial" w:cs="Arial"/>
          <w:i/>
          <w:sz w:val="22"/>
          <w:lang w:val="es-MX"/>
        </w:rPr>
        <w:t>estab</w:t>
      </w:r>
      <w:r w:rsidRPr="008F7CC0">
        <w:rPr>
          <w:rFonts w:eastAsia="Arial" w:cs="Arial"/>
          <w:i/>
          <w:spacing w:val="-1"/>
          <w:sz w:val="22"/>
          <w:lang w:val="es-MX"/>
        </w:rPr>
        <w:t>l</w:t>
      </w:r>
      <w:r w:rsidRPr="008F7CC0">
        <w:rPr>
          <w:rFonts w:eastAsia="Arial" w:cs="Arial"/>
          <w:i/>
          <w:sz w:val="22"/>
          <w:lang w:val="es-MX"/>
        </w:rPr>
        <w:t>ec</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s</w:t>
      </w:r>
      <w:r w:rsidRPr="008F7CC0">
        <w:rPr>
          <w:rFonts w:eastAsia="Arial" w:cs="Arial"/>
          <w:i/>
          <w:spacing w:val="16"/>
          <w:sz w:val="22"/>
          <w:lang w:val="es-MX"/>
        </w:rPr>
        <w:t xml:space="preserve"> </w:t>
      </w:r>
      <w:r w:rsidRPr="008F7CC0">
        <w:rPr>
          <w:rFonts w:eastAsia="Arial" w:cs="Arial"/>
          <w:i/>
          <w:sz w:val="22"/>
          <w:lang w:val="es-MX"/>
        </w:rPr>
        <w:t>cu</w:t>
      </w:r>
      <w:r w:rsidRPr="008F7CC0">
        <w:rPr>
          <w:rFonts w:eastAsia="Arial" w:cs="Arial"/>
          <w:i/>
          <w:spacing w:val="-1"/>
          <w:sz w:val="22"/>
          <w:lang w:val="es-MX"/>
        </w:rPr>
        <w:t>a</w:t>
      </w:r>
      <w:r w:rsidRPr="008F7CC0">
        <w:rPr>
          <w:rFonts w:eastAsia="Arial" w:cs="Arial"/>
          <w:i/>
          <w:sz w:val="22"/>
          <w:lang w:val="es-MX"/>
        </w:rPr>
        <w:t>n</w:t>
      </w:r>
      <w:r w:rsidRPr="008F7CC0">
        <w:rPr>
          <w:rFonts w:eastAsia="Arial" w:cs="Arial"/>
          <w:i/>
          <w:spacing w:val="-1"/>
          <w:sz w:val="22"/>
          <w:lang w:val="es-MX"/>
        </w:rPr>
        <w:t>d</w:t>
      </w:r>
      <w:r w:rsidRPr="008F7CC0">
        <w:rPr>
          <w:rFonts w:eastAsia="Arial" w:cs="Arial"/>
          <w:i/>
          <w:sz w:val="22"/>
          <w:lang w:val="es-MX"/>
        </w:rPr>
        <w:t>o</w:t>
      </w:r>
      <w:r w:rsidRPr="008F7CC0">
        <w:rPr>
          <w:rFonts w:eastAsia="Arial" w:cs="Arial"/>
          <w:i/>
          <w:spacing w:val="20"/>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18"/>
          <w:sz w:val="22"/>
          <w:lang w:val="es-MX"/>
        </w:rPr>
        <w:t xml:space="preserve"> </w:t>
      </w:r>
      <w:r w:rsidRPr="008F7CC0">
        <w:rPr>
          <w:rFonts w:eastAsia="Arial" w:cs="Arial"/>
          <w:i/>
          <w:spacing w:val="-1"/>
          <w:sz w:val="22"/>
          <w:lang w:val="es-MX"/>
        </w:rPr>
        <w:t>i</w:t>
      </w:r>
      <w:r w:rsidRPr="008F7CC0">
        <w:rPr>
          <w:rFonts w:eastAsia="Arial" w:cs="Arial"/>
          <w:i/>
          <w:spacing w:val="-3"/>
          <w:sz w:val="22"/>
          <w:lang w:val="es-MX"/>
        </w:rPr>
        <w:t>n</w:t>
      </w:r>
      <w:r w:rsidRPr="008F7CC0">
        <w:rPr>
          <w:rFonts w:eastAsia="Arial" w:cs="Arial"/>
          <w:i/>
          <w:spacing w:val="3"/>
          <w:sz w:val="22"/>
          <w:lang w:val="es-MX"/>
        </w:rPr>
        <w:t>f</w:t>
      </w:r>
      <w:r w:rsidRPr="008F7CC0">
        <w:rPr>
          <w:rFonts w:eastAsia="Arial" w:cs="Arial"/>
          <w:i/>
          <w:spacing w:val="-3"/>
          <w:sz w:val="22"/>
          <w:lang w:val="es-MX"/>
        </w:rPr>
        <w:t>o</w:t>
      </w:r>
      <w:r w:rsidRPr="008F7CC0">
        <w:rPr>
          <w:rFonts w:eastAsia="Arial" w:cs="Arial"/>
          <w:i/>
          <w:spacing w:val="1"/>
          <w:sz w:val="22"/>
          <w:lang w:val="es-MX"/>
        </w:rPr>
        <w:t>rm</w:t>
      </w:r>
      <w:r w:rsidRPr="008F7CC0">
        <w:rPr>
          <w:rFonts w:eastAsia="Arial" w:cs="Arial"/>
          <w:i/>
          <w:sz w:val="22"/>
          <w:lang w:val="es-MX"/>
        </w:rPr>
        <w:t>ac</w:t>
      </w:r>
      <w:r w:rsidRPr="008F7CC0">
        <w:rPr>
          <w:rFonts w:eastAsia="Arial" w:cs="Arial"/>
          <w:i/>
          <w:spacing w:val="-1"/>
          <w:sz w:val="22"/>
          <w:lang w:val="es-MX"/>
        </w:rPr>
        <w:t>i</w:t>
      </w:r>
      <w:r w:rsidRPr="008F7CC0">
        <w:rPr>
          <w:rFonts w:eastAsia="Arial" w:cs="Arial"/>
          <w:i/>
          <w:sz w:val="22"/>
          <w:lang w:val="es-MX"/>
        </w:rPr>
        <w:t>ón</w:t>
      </w:r>
      <w:r w:rsidRPr="008F7CC0">
        <w:rPr>
          <w:rFonts w:eastAsia="Arial" w:cs="Arial"/>
          <w:i/>
          <w:spacing w:val="17"/>
          <w:sz w:val="22"/>
          <w:lang w:val="es-MX"/>
        </w:rPr>
        <w:t xml:space="preserve"> </w:t>
      </w:r>
      <w:r w:rsidRPr="008F7CC0">
        <w:rPr>
          <w:rFonts w:eastAsia="Arial" w:cs="Arial"/>
          <w:i/>
          <w:spacing w:val="-3"/>
          <w:sz w:val="22"/>
          <w:lang w:val="es-MX"/>
        </w:rPr>
        <w:t>a</w:t>
      </w:r>
      <w:r w:rsidRPr="008F7CC0">
        <w:rPr>
          <w:rFonts w:eastAsia="Arial" w:cs="Arial"/>
          <w:i/>
          <w:sz w:val="22"/>
          <w:lang w:val="es-MX"/>
        </w:rPr>
        <w:t>c</w:t>
      </w:r>
      <w:r w:rsidRPr="008F7CC0">
        <w:rPr>
          <w:rFonts w:eastAsia="Arial" w:cs="Arial"/>
          <w:i/>
          <w:spacing w:val="1"/>
          <w:sz w:val="22"/>
          <w:lang w:val="es-MX"/>
        </w:rPr>
        <w:t>t</w:t>
      </w:r>
      <w:r w:rsidRPr="008F7CC0">
        <w:rPr>
          <w:rFonts w:eastAsia="Arial" w:cs="Arial"/>
          <w:i/>
          <w:sz w:val="22"/>
          <w:lang w:val="es-MX"/>
        </w:rPr>
        <w:t>u</w:t>
      </w:r>
      <w:r w:rsidRPr="008F7CC0">
        <w:rPr>
          <w:rFonts w:eastAsia="Arial" w:cs="Arial"/>
          <w:i/>
          <w:spacing w:val="-1"/>
          <w:sz w:val="22"/>
          <w:lang w:val="es-MX"/>
        </w:rPr>
        <w:t>a</w:t>
      </w:r>
      <w:r w:rsidRPr="008F7CC0">
        <w:rPr>
          <w:rFonts w:eastAsia="Arial" w:cs="Arial"/>
          <w:i/>
          <w:spacing w:val="4"/>
          <w:sz w:val="22"/>
          <w:lang w:val="es-MX"/>
        </w:rPr>
        <w:t>l</w:t>
      </w:r>
      <w:r w:rsidRPr="008F7CC0">
        <w:rPr>
          <w:rFonts w:eastAsia="Arial" w:cs="Arial"/>
          <w:i/>
          <w:spacing w:val="-1"/>
          <w:sz w:val="22"/>
          <w:lang w:val="es-MX"/>
        </w:rPr>
        <w:t>i</w:t>
      </w:r>
      <w:r w:rsidRPr="008F7CC0">
        <w:rPr>
          <w:rFonts w:eastAsia="Arial" w:cs="Arial"/>
          <w:i/>
          <w:sz w:val="22"/>
          <w:lang w:val="es-MX"/>
        </w:rPr>
        <w:t>ce</w:t>
      </w:r>
      <w:r w:rsidRPr="008F7CC0">
        <w:rPr>
          <w:rFonts w:eastAsia="Arial" w:cs="Arial"/>
          <w:i/>
          <w:spacing w:val="20"/>
          <w:sz w:val="22"/>
          <w:lang w:val="es-MX"/>
        </w:rPr>
        <w:t xml:space="preserve"> </w:t>
      </w:r>
      <w:r w:rsidRPr="008F7CC0">
        <w:rPr>
          <w:rFonts w:eastAsia="Arial" w:cs="Arial"/>
          <w:i/>
          <w:sz w:val="22"/>
          <w:lang w:val="es-MX"/>
        </w:rPr>
        <w:t>a</w:t>
      </w:r>
      <w:r w:rsidRPr="008F7CC0">
        <w:rPr>
          <w:rFonts w:eastAsia="Arial" w:cs="Arial"/>
          <w:i/>
          <w:spacing w:val="-4"/>
          <w:sz w:val="22"/>
          <w:lang w:val="es-MX"/>
        </w:rPr>
        <w:t>l</w:t>
      </w:r>
      <w:r w:rsidRPr="008F7CC0">
        <w:rPr>
          <w:rFonts w:eastAsia="Arial" w:cs="Arial"/>
          <w:i/>
          <w:spacing w:val="2"/>
          <w:sz w:val="22"/>
          <w:lang w:val="es-MX"/>
        </w:rPr>
        <w:t>g</w:t>
      </w:r>
      <w:r w:rsidRPr="008F7CC0">
        <w:rPr>
          <w:rFonts w:eastAsia="Arial" w:cs="Arial"/>
          <w:i/>
          <w:sz w:val="22"/>
          <w:lang w:val="es-MX"/>
        </w:rPr>
        <w:t>u</w:t>
      </w:r>
      <w:r w:rsidRPr="008F7CC0">
        <w:rPr>
          <w:rFonts w:eastAsia="Arial" w:cs="Arial"/>
          <w:i/>
          <w:spacing w:val="-1"/>
          <w:sz w:val="22"/>
          <w:lang w:val="es-MX"/>
        </w:rPr>
        <w:t>n</w:t>
      </w:r>
      <w:r w:rsidRPr="008F7CC0">
        <w:rPr>
          <w:rFonts w:eastAsia="Arial" w:cs="Arial"/>
          <w:i/>
          <w:spacing w:val="-3"/>
          <w:sz w:val="22"/>
          <w:lang w:val="es-MX"/>
        </w:rPr>
        <w:t>o</w:t>
      </w:r>
      <w:r w:rsidRPr="008F7CC0">
        <w:rPr>
          <w:rFonts w:eastAsia="Arial" w:cs="Arial"/>
          <w:i/>
          <w:sz w:val="22"/>
          <w:lang w:val="es-MX"/>
        </w:rPr>
        <w:t>s de</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su</w:t>
      </w:r>
      <w:r w:rsidRPr="008F7CC0">
        <w:rPr>
          <w:rFonts w:eastAsia="Arial" w:cs="Arial"/>
          <w:i/>
          <w:spacing w:val="-1"/>
          <w:sz w:val="22"/>
          <w:lang w:val="es-MX"/>
        </w:rPr>
        <w:t>p</w:t>
      </w:r>
      <w:r w:rsidRPr="008F7CC0">
        <w:rPr>
          <w:rFonts w:eastAsia="Arial" w:cs="Arial"/>
          <w:i/>
          <w:sz w:val="22"/>
          <w:lang w:val="es-MX"/>
        </w:rPr>
        <w:t>u</w:t>
      </w:r>
      <w:r w:rsidRPr="008F7CC0">
        <w:rPr>
          <w:rFonts w:eastAsia="Arial" w:cs="Arial"/>
          <w:i/>
          <w:spacing w:val="-1"/>
          <w:sz w:val="22"/>
          <w:lang w:val="es-MX"/>
        </w:rPr>
        <w:t>e</w:t>
      </w:r>
      <w:r w:rsidRPr="008F7CC0">
        <w:rPr>
          <w:rFonts w:eastAsia="Arial" w:cs="Arial"/>
          <w:i/>
          <w:sz w:val="22"/>
          <w:lang w:val="es-MX"/>
        </w:rPr>
        <w:t>s</w:t>
      </w:r>
      <w:r w:rsidRPr="008F7CC0">
        <w:rPr>
          <w:rFonts w:eastAsia="Arial" w:cs="Arial"/>
          <w:i/>
          <w:spacing w:val="1"/>
          <w:sz w:val="22"/>
          <w:lang w:val="es-MX"/>
        </w:rPr>
        <w:t>t</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 xml:space="preserve">de </w:t>
      </w:r>
      <w:r w:rsidRPr="008F7CC0">
        <w:rPr>
          <w:rFonts w:eastAsia="Arial" w:cs="Arial"/>
          <w:i/>
          <w:spacing w:val="1"/>
          <w:sz w:val="22"/>
          <w:lang w:val="es-MX"/>
        </w:rPr>
        <w:t>r</w:t>
      </w:r>
      <w:r w:rsidRPr="008F7CC0">
        <w:rPr>
          <w:rFonts w:eastAsia="Arial" w:cs="Arial"/>
          <w:i/>
          <w:sz w:val="22"/>
          <w:lang w:val="es-MX"/>
        </w:rPr>
        <w:t>e</w:t>
      </w:r>
      <w:r w:rsidRPr="008F7CC0">
        <w:rPr>
          <w:rFonts w:eastAsia="Arial" w:cs="Arial"/>
          <w:i/>
          <w:spacing w:val="-3"/>
          <w:sz w:val="22"/>
          <w:lang w:val="es-MX"/>
        </w:rPr>
        <w:t>s</w:t>
      </w:r>
      <w:r w:rsidRPr="008F7CC0">
        <w:rPr>
          <w:rFonts w:eastAsia="Arial" w:cs="Arial"/>
          <w:i/>
          <w:sz w:val="22"/>
          <w:lang w:val="es-MX"/>
        </w:rPr>
        <w:t>er</w:t>
      </w:r>
      <w:r w:rsidRPr="008F7CC0">
        <w:rPr>
          <w:rFonts w:eastAsia="Arial" w:cs="Arial"/>
          <w:i/>
          <w:spacing w:val="-2"/>
          <w:sz w:val="22"/>
          <w:lang w:val="es-MX"/>
        </w:rPr>
        <w:t>v</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z w:val="22"/>
          <w:lang w:val="es-MX"/>
        </w:rPr>
        <w:t>co</w:t>
      </w:r>
      <w:r w:rsidRPr="008F7CC0">
        <w:rPr>
          <w:rFonts w:eastAsia="Arial" w:cs="Arial"/>
          <w:i/>
          <w:spacing w:val="-1"/>
          <w:sz w:val="22"/>
          <w:lang w:val="es-MX"/>
        </w:rPr>
        <w:t>n</w:t>
      </w:r>
      <w:r w:rsidRPr="008F7CC0">
        <w:rPr>
          <w:rFonts w:eastAsia="Arial" w:cs="Arial"/>
          <w:i/>
          <w:spacing w:val="3"/>
          <w:sz w:val="22"/>
          <w:lang w:val="es-MX"/>
        </w:rPr>
        <w:t>f</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e</w:t>
      </w:r>
      <w:r w:rsidRPr="008F7CC0">
        <w:rPr>
          <w:rFonts w:eastAsia="Arial" w:cs="Arial"/>
          <w:i/>
          <w:sz w:val="22"/>
          <w:lang w:val="es-MX"/>
        </w:rPr>
        <w:t>nc</w:t>
      </w:r>
      <w:r w:rsidRPr="008F7CC0">
        <w:rPr>
          <w:rFonts w:eastAsia="Arial" w:cs="Arial"/>
          <w:i/>
          <w:spacing w:val="-1"/>
          <w:sz w:val="22"/>
          <w:lang w:val="es-MX"/>
        </w:rPr>
        <w:t>i</w:t>
      </w:r>
      <w:r w:rsidRPr="008F7CC0">
        <w:rPr>
          <w:rFonts w:eastAsia="Arial" w:cs="Arial"/>
          <w:i/>
          <w:sz w:val="22"/>
          <w:lang w:val="es-MX"/>
        </w:rPr>
        <w:t>a</w:t>
      </w:r>
      <w:r w:rsidRPr="008F7CC0">
        <w:rPr>
          <w:rFonts w:eastAsia="Arial" w:cs="Arial"/>
          <w:i/>
          <w:spacing w:val="-1"/>
          <w:sz w:val="22"/>
          <w:lang w:val="es-MX"/>
        </w:rPr>
        <w:t>li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d</w:t>
      </w:r>
      <w:r w:rsidRPr="008F7CC0">
        <w:rPr>
          <w:rFonts w:eastAsia="Arial" w:cs="Arial"/>
          <w:i/>
          <w:spacing w:val="3"/>
          <w:sz w:val="22"/>
          <w:lang w:val="es-MX"/>
        </w:rPr>
        <w:t xml:space="preserve"> </w:t>
      </w:r>
      <w:r w:rsidRPr="008F7CC0">
        <w:rPr>
          <w:rFonts w:eastAsia="Arial" w:cs="Arial"/>
          <w:i/>
          <w:sz w:val="22"/>
          <w:lang w:val="es-MX"/>
        </w:rPr>
        <w:t>pre</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z w:val="22"/>
          <w:lang w:val="es-MX"/>
        </w:rPr>
        <w:t>s</w:t>
      </w:r>
      <w:r w:rsidRPr="008F7CC0">
        <w:rPr>
          <w:rFonts w:eastAsia="Arial" w:cs="Arial"/>
          <w:i/>
          <w:spacing w:val="1"/>
          <w:sz w:val="22"/>
          <w:lang w:val="es-MX"/>
        </w:rPr>
        <w:t>t</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en</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ar</w:t>
      </w:r>
      <w:r w:rsidRPr="008F7CC0">
        <w:rPr>
          <w:rFonts w:eastAsia="Arial" w:cs="Arial"/>
          <w:i/>
          <w:spacing w:val="1"/>
          <w:sz w:val="22"/>
          <w:lang w:val="es-MX"/>
        </w:rPr>
        <w:t>t</w:t>
      </w:r>
      <w:r w:rsidRPr="008F7CC0">
        <w:rPr>
          <w:rFonts w:eastAsia="Arial" w:cs="Arial"/>
          <w:i/>
          <w:spacing w:val="-4"/>
          <w:sz w:val="22"/>
          <w:lang w:val="es-MX"/>
        </w:rPr>
        <w:t>í</w:t>
      </w:r>
      <w:r w:rsidRPr="008F7CC0">
        <w:rPr>
          <w:rFonts w:eastAsia="Arial" w:cs="Arial"/>
          <w:i/>
          <w:sz w:val="22"/>
          <w:lang w:val="es-MX"/>
        </w:rPr>
        <w:t>cu</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1</w:t>
      </w:r>
      <w:r w:rsidRPr="008F7CC0">
        <w:rPr>
          <w:rFonts w:eastAsia="Arial" w:cs="Arial"/>
          <w:i/>
          <w:spacing w:val="-1"/>
          <w:sz w:val="22"/>
          <w:lang w:val="es-MX"/>
        </w:rPr>
        <w:t>3</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z w:val="22"/>
          <w:lang w:val="es-MX"/>
        </w:rPr>
        <w:t>14</w:t>
      </w:r>
      <w:r w:rsidRPr="008F7CC0">
        <w:rPr>
          <w:rFonts w:eastAsia="Arial" w:cs="Arial"/>
          <w:i/>
          <w:spacing w:val="2"/>
          <w:sz w:val="22"/>
          <w:lang w:val="es-MX"/>
        </w:rPr>
        <w:t xml:space="preserve"> </w:t>
      </w:r>
      <w:r w:rsidRPr="008F7CC0">
        <w:rPr>
          <w:rFonts w:eastAsia="Arial" w:cs="Arial"/>
          <w:i/>
          <w:sz w:val="22"/>
          <w:lang w:val="es-MX"/>
        </w:rPr>
        <w:t>y</w:t>
      </w:r>
      <w:r w:rsidRPr="008F7CC0">
        <w:rPr>
          <w:rFonts w:eastAsia="Arial" w:cs="Arial"/>
          <w:i/>
          <w:spacing w:val="1"/>
          <w:sz w:val="22"/>
          <w:lang w:val="es-MX"/>
        </w:rPr>
        <w:t xml:space="preserve"> </w:t>
      </w:r>
      <w:r w:rsidRPr="008F7CC0">
        <w:rPr>
          <w:rFonts w:eastAsia="Arial" w:cs="Arial"/>
          <w:i/>
          <w:sz w:val="22"/>
          <w:lang w:val="es-MX"/>
        </w:rPr>
        <w:t>18</w:t>
      </w:r>
      <w:r w:rsidRPr="008F7CC0">
        <w:rPr>
          <w:rFonts w:eastAsia="Arial" w:cs="Arial"/>
          <w:i/>
          <w:spacing w:val="2"/>
          <w:sz w:val="22"/>
          <w:lang w:val="es-MX"/>
        </w:rPr>
        <w:t xml:space="preserve"> </w:t>
      </w:r>
      <w:r w:rsidRPr="008F7CC0">
        <w:rPr>
          <w:rFonts w:eastAsia="Arial" w:cs="Arial"/>
          <w:i/>
          <w:sz w:val="22"/>
          <w:lang w:val="es-MX"/>
        </w:rPr>
        <w:t>de</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a c</w:t>
      </w:r>
      <w:r w:rsidRPr="008F7CC0">
        <w:rPr>
          <w:rFonts w:eastAsia="Arial" w:cs="Arial"/>
          <w:i/>
          <w:spacing w:val="-1"/>
          <w:sz w:val="22"/>
          <w:lang w:val="es-MX"/>
        </w:rPr>
        <w:t>i</w:t>
      </w:r>
      <w:r w:rsidRPr="008F7CC0">
        <w:rPr>
          <w:rFonts w:eastAsia="Arial" w:cs="Arial"/>
          <w:i/>
          <w:spacing w:val="1"/>
          <w:sz w:val="22"/>
          <w:lang w:val="es-MX"/>
        </w:rPr>
        <w:t>t</w:t>
      </w:r>
      <w:r w:rsidRPr="008F7CC0">
        <w:rPr>
          <w:rFonts w:eastAsia="Arial" w:cs="Arial"/>
          <w:i/>
          <w:sz w:val="22"/>
          <w:lang w:val="es-MX"/>
        </w:rPr>
        <w:t>a</w:t>
      </w:r>
      <w:r w:rsidRPr="008F7CC0">
        <w:rPr>
          <w:rFonts w:eastAsia="Arial" w:cs="Arial"/>
          <w:i/>
          <w:spacing w:val="-1"/>
          <w:sz w:val="22"/>
          <w:lang w:val="es-MX"/>
        </w:rPr>
        <w:t>d</w:t>
      </w:r>
      <w:r w:rsidRPr="008F7CC0">
        <w:rPr>
          <w:rFonts w:eastAsia="Arial" w:cs="Arial"/>
          <w:i/>
          <w:sz w:val="22"/>
          <w:lang w:val="es-MX"/>
        </w:rPr>
        <w:t>a</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e</w:t>
      </w:r>
      <w:r w:rsidRPr="008F7CC0">
        <w:rPr>
          <w:rFonts w:eastAsia="Arial" w:cs="Arial"/>
          <w:i/>
          <w:spacing w:val="-3"/>
          <w:sz w:val="22"/>
          <w:lang w:val="es-MX"/>
        </w:rPr>
        <w:t>y</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pacing w:val="-1"/>
          <w:sz w:val="22"/>
          <w:lang w:val="es-MX"/>
        </w:rPr>
        <w:t>E</w:t>
      </w:r>
      <w:r w:rsidRPr="008F7CC0">
        <w:rPr>
          <w:rFonts w:eastAsia="Arial" w:cs="Arial"/>
          <w:i/>
          <w:sz w:val="22"/>
          <w:lang w:val="es-MX"/>
        </w:rPr>
        <w:t>n</w:t>
      </w:r>
      <w:r w:rsidRPr="008F7CC0">
        <w:rPr>
          <w:rFonts w:eastAsia="Arial" w:cs="Arial"/>
          <w:i/>
          <w:spacing w:val="2"/>
          <w:sz w:val="22"/>
          <w:lang w:val="es-MX"/>
        </w:rPr>
        <w:t xml:space="preserve"> </w:t>
      </w:r>
      <w:r w:rsidRPr="008F7CC0">
        <w:rPr>
          <w:rFonts w:eastAsia="Arial" w:cs="Arial"/>
          <w:i/>
          <w:sz w:val="22"/>
          <w:lang w:val="es-MX"/>
        </w:rPr>
        <w:t>este</w:t>
      </w:r>
      <w:r w:rsidRPr="008F7CC0">
        <w:rPr>
          <w:rFonts w:eastAsia="Arial" w:cs="Arial"/>
          <w:i/>
          <w:spacing w:val="3"/>
          <w:sz w:val="22"/>
          <w:lang w:val="es-MX"/>
        </w:rPr>
        <w:t xml:space="preserve"> </w:t>
      </w:r>
      <w:r w:rsidRPr="008F7CC0">
        <w:rPr>
          <w:rFonts w:eastAsia="Arial" w:cs="Arial"/>
          <w:i/>
          <w:sz w:val="22"/>
          <w:lang w:val="es-MX"/>
        </w:rPr>
        <w:t>se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pacing w:val="-3"/>
          <w:sz w:val="22"/>
          <w:lang w:val="es-MX"/>
        </w:rPr>
        <w:t>i</w:t>
      </w:r>
      <w:r w:rsidRPr="008F7CC0">
        <w:rPr>
          <w:rFonts w:eastAsia="Arial" w:cs="Arial"/>
          <w:i/>
          <w:sz w:val="22"/>
          <w:lang w:val="es-MX"/>
        </w:rPr>
        <w:t>d</w:t>
      </w:r>
      <w:r w:rsidRPr="008F7CC0">
        <w:rPr>
          <w:rFonts w:eastAsia="Arial" w:cs="Arial"/>
          <w:i/>
          <w:spacing w:val="-1"/>
          <w:sz w:val="22"/>
          <w:lang w:val="es-MX"/>
        </w:rPr>
        <w:t>o</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z w:val="22"/>
          <w:lang w:val="es-MX"/>
        </w:rPr>
        <w:t>se</w:t>
      </w:r>
      <w:r w:rsidRPr="008F7CC0">
        <w:rPr>
          <w:rFonts w:eastAsia="Arial" w:cs="Arial"/>
          <w:i/>
          <w:spacing w:val="2"/>
          <w:sz w:val="22"/>
          <w:lang w:val="es-MX"/>
        </w:rPr>
        <w:t xml:space="preserve"> </w:t>
      </w:r>
      <w:r w:rsidRPr="008F7CC0">
        <w:rPr>
          <w:rFonts w:eastAsia="Arial" w:cs="Arial"/>
          <w:i/>
          <w:sz w:val="22"/>
          <w:lang w:val="es-MX"/>
        </w:rPr>
        <w:t>d</w:t>
      </w:r>
      <w:r w:rsidRPr="008F7CC0">
        <w:rPr>
          <w:rFonts w:eastAsia="Arial" w:cs="Arial"/>
          <w:i/>
          <w:spacing w:val="-1"/>
          <w:sz w:val="22"/>
          <w:lang w:val="es-MX"/>
        </w:rPr>
        <w:t>e</w:t>
      </w:r>
      <w:r w:rsidRPr="008F7CC0">
        <w:rPr>
          <w:rFonts w:eastAsia="Arial" w:cs="Arial"/>
          <w:i/>
          <w:sz w:val="22"/>
          <w:lang w:val="es-MX"/>
        </w:rPr>
        <w:t>be</w:t>
      </w:r>
      <w:r w:rsidRPr="008F7CC0">
        <w:rPr>
          <w:rFonts w:eastAsia="Arial" w:cs="Arial"/>
          <w:i/>
          <w:spacing w:val="2"/>
          <w:sz w:val="22"/>
          <w:lang w:val="es-MX"/>
        </w:rPr>
        <w:t xml:space="preserve"> </w:t>
      </w:r>
      <w:r w:rsidRPr="008F7CC0">
        <w:rPr>
          <w:rFonts w:eastAsia="Arial" w:cs="Arial"/>
          <w:i/>
          <w:sz w:val="22"/>
          <w:lang w:val="es-MX"/>
        </w:rPr>
        <w:t>se</w:t>
      </w:r>
      <w:r w:rsidRPr="008F7CC0">
        <w:rPr>
          <w:rFonts w:eastAsia="Arial" w:cs="Arial"/>
          <w:i/>
          <w:spacing w:val="-1"/>
          <w:sz w:val="22"/>
          <w:lang w:val="es-MX"/>
        </w:rPr>
        <w:t>ñ</w:t>
      </w:r>
      <w:r w:rsidRPr="008F7CC0">
        <w:rPr>
          <w:rFonts w:eastAsia="Arial" w:cs="Arial"/>
          <w:i/>
          <w:sz w:val="22"/>
          <w:lang w:val="es-MX"/>
        </w:rPr>
        <w:t>a</w:t>
      </w:r>
      <w:r w:rsidRPr="008F7CC0">
        <w:rPr>
          <w:rFonts w:eastAsia="Arial" w:cs="Arial"/>
          <w:i/>
          <w:spacing w:val="-1"/>
          <w:sz w:val="22"/>
          <w:lang w:val="es-MX"/>
        </w:rPr>
        <w:t>l</w:t>
      </w:r>
      <w:r w:rsidRPr="008F7CC0">
        <w:rPr>
          <w:rFonts w:eastAsia="Arial" w:cs="Arial"/>
          <w:i/>
          <w:sz w:val="22"/>
          <w:lang w:val="es-MX"/>
        </w:rPr>
        <w:t>ar</w:t>
      </w:r>
      <w:r w:rsidRPr="008F7CC0">
        <w:rPr>
          <w:rFonts w:eastAsia="Arial" w:cs="Arial"/>
          <w:i/>
          <w:spacing w:val="1"/>
          <w:sz w:val="22"/>
          <w:lang w:val="es-MX"/>
        </w:rPr>
        <w:t xml:space="preserve"> </w:t>
      </w:r>
      <w:r w:rsidRPr="008F7CC0">
        <w:rPr>
          <w:rFonts w:eastAsia="Arial" w:cs="Arial"/>
          <w:i/>
          <w:spacing w:val="2"/>
          <w:sz w:val="22"/>
          <w:lang w:val="es-MX"/>
        </w:rPr>
        <w:t>q</w:t>
      </w:r>
      <w:r w:rsidRPr="008F7CC0">
        <w:rPr>
          <w:rFonts w:eastAsia="Arial" w:cs="Arial"/>
          <w:i/>
          <w:sz w:val="22"/>
          <w:lang w:val="es-MX"/>
        </w:rPr>
        <w:t>ue e</w:t>
      </w:r>
      <w:r w:rsidRPr="008F7CC0">
        <w:rPr>
          <w:rFonts w:eastAsia="Arial" w:cs="Arial"/>
          <w:i/>
          <w:spacing w:val="-3"/>
          <w:sz w:val="22"/>
          <w:lang w:val="es-MX"/>
        </w:rPr>
        <w:t>x</w:t>
      </w:r>
      <w:r w:rsidRPr="008F7CC0">
        <w:rPr>
          <w:rFonts w:eastAsia="Arial" w:cs="Arial"/>
          <w:i/>
          <w:spacing w:val="-1"/>
          <w:sz w:val="22"/>
          <w:lang w:val="es-MX"/>
        </w:rPr>
        <w:t>i</w:t>
      </w:r>
      <w:r w:rsidRPr="008F7CC0">
        <w:rPr>
          <w:rFonts w:eastAsia="Arial" w:cs="Arial"/>
          <w:i/>
          <w:sz w:val="22"/>
          <w:lang w:val="es-MX"/>
        </w:rPr>
        <w:t>s</w:t>
      </w:r>
      <w:r w:rsidRPr="008F7CC0">
        <w:rPr>
          <w:rFonts w:eastAsia="Arial" w:cs="Arial"/>
          <w:i/>
          <w:spacing w:val="1"/>
          <w:sz w:val="22"/>
          <w:lang w:val="es-MX"/>
        </w:rPr>
        <w:t>t</w:t>
      </w:r>
      <w:r w:rsidRPr="008F7CC0">
        <w:rPr>
          <w:rFonts w:eastAsia="Arial" w:cs="Arial"/>
          <w:i/>
          <w:sz w:val="22"/>
          <w:lang w:val="es-MX"/>
        </w:rPr>
        <w:t>en</w:t>
      </w:r>
      <w:r w:rsidRPr="008F7CC0">
        <w:rPr>
          <w:rFonts w:eastAsia="Arial" w:cs="Arial"/>
          <w:i/>
          <w:spacing w:val="2"/>
          <w:sz w:val="22"/>
          <w:lang w:val="es-MX"/>
        </w:rPr>
        <w:t xml:space="preserve"> </w:t>
      </w:r>
      <w:r w:rsidRPr="008F7CC0">
        <w:rPr>
          <w:rFonts w:eastAsia="Arial" w:cs="Arial"/>
          <w:i/>
          <w:spacing w:val="3"/>
          <w:sz w:val="22"/>
          <w:lang w:val="es-MX"/>
        </w:rPr>
        <w:t>f</w:t>
      </w:r>
      <w:r w:rsidRPr="008F7CC0">
        <w:rPr>
          <w:rFonts w:eastAsia="Arial" w:cs="Arial"/>
          <w:i/>
          <w:sz w:val="22"/>
          <w:lang w:val="es-MX"/>
        </w:rPr>
        <w:t>u</w:t>
      </w:r>
      <w:r w:rsidRPr="008F7CC0">
        <w:rPr>
          <w:rFonts w:eastAsia="Arial" w:cs="Arial"/>
          <w:i/>
          <w:spacing w:val="-1"/>
          <w:sz w:val="22"/>
          <w:lang w:val="es-MX"/>
        </w:rPr>
        <w:t>n</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2"/>
          <w:sz w:val="22"/>
          <w:lang w:val="es-MX"/>
        </w:rPr>
        <w:t xml:space="preserve"> </w:t>
      </w:r>
      <w:r w:rsidRPr="008F7CC0">
        <w:rPr>
          <w:rFonts w:eastAsia="Arial" w:cs="Arial"/>
          <w:i/>
          <w:sz w:val="22"/>
          <w:lang w:val="es-MX"/>
        </w:rPr>
        <w:t>a</w:t>
      </w:r>
      <w:r w:rsidRPr="008F7CC0">
        <w:rPr>
          <w:rFonts w:eastAsia="Arial" w:cs="Arial"/>
          <w:i/>
          <w:spacing w:val="2"/>
          <w:sz w:val="22"/>
          <w:lang w:val="es-MX"/>
        </w:rPr>
        <w:t xml:space="preserve"> </w:t>
      </w:r>
      <w:r w:rsidRPr="008F7CC0">
        <w:rPr>
          <w:rFonts w:eastAsia="Arial" w:cs="Arial"/>
          <w:i/>
          <w:sz w:val="22"/>
          <w:lang w:val="es-MX"/>
        </w:rPr>
        <w:t>c</w:t>
      </w:r>
      <w:r w:rsidRPr="008F7CC0">
        <w:rPr>
          <w:rFonts w:eastAsia="Arial" w:cs="Arial"/>
          <w:i/>
          <w:spacing w:val="-3"/>
          <w:sz w:val="22"/>
          <w:lang w:val="es-MX"/>
        </w:rPr>
        <w:t>a</w:t>
      </w:r>
      <w:r w:rsidRPr="008F7CC0">
        <w:rPr>
          <w:rFonts w:eastAsia="Arial" w:cs="Arial"/>
          <w:i/>
          <w:spacing w:val="-2"/>
          <w:sz w:val="22"/>
          <w:lang w:val="es-MX"/>
        </w:rPr>
        <w:t>r</w:t>
      </w:r>
      <w:r w:rsidRPr="008F7CC0">
        <w:rPr>
          <w:rFonts w:eastAsia="Arial" w:cs="Arial"/>
          <w:i/>
          <w:spacing w:val="2"/>
          <w:sz w:val="22"/>
          <w:lang w:val="es-MX"/>
        </w:rPr>
        <w:t>g</w:t>
      </w:r>
      <w:r w:rsidRPr="008F7CC0">
        <w:rPr>
          <w:rFonts w:eastAsia="Arial" w:cs="Arial"/>
          <w:i/>
          <w:sz w:val="22"/>
          <w:lang w:val="es-MX"/>
        </w:rPr>
        <w:t>o</w:t>
      </w:r>
      <w:r w:rsidRPr="008F7CC0">
        <w:rPr>
          <w:rFonts w:eastAsia="Arial" w:cs="Arial"/>
          <w:i/>
          <w:spacing w:val="2"/>
          <w:sz w:val="22"/>
          <w:lang w:val="es-MX"/>
        </w:rPr>
        <w:t xml:space="preserve"> </w:t>
      </w:r>
      <w:r w:rsidRPr="008F7CC0">
        <w:rPr>
          <w:rFonts w:eastAsia="Arial" w:cs="Arial"/>
          <w:i/>
          <w:sz w:val="22"/>
          <w:lang w:val="es-MX"/>
        </w:rPr>
        <w:t>de</w:t>
      </w:r>
      <w:r w:rsidRPr="008F7CC0">
        <w:rPr>
          <w:rFonts w:eastAsia="Arial" w:cs="Arial"/>
          <w:i/>
          <w:spacing w:val="2"/>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o</w:t>
      </w:r>
      <w:r w:rsidRPr="008F7CC0">
        <w:rPr>
          <w:rFonts w:eastAsia="Arial" w:cs="Arial"/>
          <w:i/>
          <w:spacing w:val="1"/>
          <w:sz w:val="22"/>
          <w:lang w:val="es-MX"/>
        </w:rPr>
        <w:t>r</w:t>
      </w:r>
      <w:r w:rsidRPr="008F7CC0">
        <w:rPr>
          <w:rFonts w:eastAsia="Arial" w:cs="Arial"/>
          <w:i/>
          <w:sz w:val="22"/>
          <w:lang w:val="es-MX"/>
        </w:rPr>
        <w:t>es 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cos,</w:t>
      </w:r>
      <w:r w:rsidRPr="008F7CC0">
        <w:rPr>
          <w:rFonts w:eastAsia="Arial" w:cs="Arial"/>
          <w:i/>
          <w:spacing w:val="4"/>
          <w:sz w:val="22"/>
          <w:lang w:val="es-MX"/>
        </w:rPr>
        <w:t xml:space="preserve"> </w:t>
      </w:r>
      <w:r w:rsidRPr="008F7CC0">
        <w:rPr>
          <w:rFonts w:eastAsia="Arial" w:cs="Arial"/>
          <w:i/>
          <w:spacing w:val="1"/>
          <w:sz w:val="22"/>
          <w:lang w:val="es-MX"/>
        </w:rPr>
        <w:t>t</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z w:val="22"/>
          <w:lang w:val="es-MX"/>
        </w:rPr>
        <w:t>d</w:t>
      </w:r>
      <w:r w:rsidRPr="008F7CC0">
        <w:rPr>
          <w:rFonts w:eastAsia="Arial" w:cs="Arial"/>
          <w:i/>
          <w:spacing w:val="-1"/>
          <w:sz w:val="22"/>
          <w:lang w:val="es-MX"/>
        </w:rPr>
        <w:t>i</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es</w:t>
      </w:r>
      <w:r w:rsidRPr="008F7CC0">
        <w:rPr>
          <w:rFonts w:eastAsia="Arial" w:cs="Arial"/>
          <w:i/>
          <w:spacing w:val="1"/>
          <w:sz w:val="22"/>
          <w:lang w:val="es-MX"/>
        </w:rPr>
        <w:t xml:space="preserve"> </w:t>
      </w:r>
      <w:r w:rsidRPr="008F7CC0">
        <w:rPr>
          <w:rFonts w:eastAsia="Arial" w:cs="Arial"/>
          <w:i/>
          <w:sz w:val="22"/>
          <w:lang w:val="es-MX"/>
        </w:rPr>
        <w:t>a</w:t>
      </w:r>
      <w:r w:rsidRPr="008F7CC0">
        <w:rPr>
          <w:rFonts w:eastAsia="Arial" w:cs="Arial"/>
          <w:i/>
          <w:spacing w:val="1"/>
          <w:sz w:val="22"/>
          <w:lang w:val="es-MX"/>
        </w:rPr>
        <w:t xml:space="preserve"> </w:t>
      </w:r>
      <w:r w:rsidRPr="008F7CC0">
        <w:rPr>
          <w:rFonts w:eastAsia="Arial" w:cs="Arial"/>
          <w:i/>
          <w:sz w:val="22"/>
          <w:lang w:val="es-MX"/>
        </w:rPr>
        <w:t>g</w:t>
      </w:r>
      <w:r w:rsidRPr="008F7CC0">
        <w:rPr>
          <w:rFonts w:eastAsia="Arial" w:cs="Arial"/>
          <w:i/>
          <w:spacing w:val="-1"/>
          <w:sz w:val="22"/>
          <w:lang w:val="es-MX"/>
        </w:rPr>
        <w:t>a</w:t>
      </w:r>
      <w:r w:rsidRPr="008F7CC0">
        <w:rPr>
          <w:rFonts w:eastAsia="Arial" w:cs="Arial"/>
          <w:i/>
          <w:spacing w:val="1"/>
          <w:sz w:val="22"/>
          <w:lang w:val="es-MX"/>
        </w:rPr>
        <w:t>r</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pacing w:val="-2"/>
          <w:sz w:val="22"/>
          <w:lang w:val="es-MX"/>
        </w:rPr>
        <w:t>z</w:t>
      </w:r>
      <w:r w:rsidRPr="008F7CC0">
        <w:rPr>
          <w:rFonts w:eastAsia="Arial" w:cs="Arial"/>
          <w:i/>
          <w:sz w:val="22"/>
          <w:lang w:val="es-MX"/>
        </w:rPr>
        <w:t>ar</w:t>
      </w:r>
      <w:r w:rsidRPr="008F7CC0">
        <w:rPr>
          <w:rFonts w:eastAsia="Arial" w:cs="Arial"/>
          <w:i/>
          <w:spacing w:val="4"/>
          <w:sz w:val="22"/>
          <w:lang w:val="es-MX"/>
        </w:rPr>
        <w:t xml:space="preserve"> </w:t>
      </w:r>
      <w:r w:rsidRPr="008F7CC0">
        <w:rPr>
          <w:rFonts w:eastAsia="Arial" w:cs="Arial"/>
          <w:i/>
          <w:sz w:val="22"/>
          <w:lang w:val="es-MX"/>
        </w:rPr>
        <w:t xml:space="preserve">de </w:t>
      </w:r>
      <w:r w:rsidRPr="008F7CC0">
        <w:rPr>
          <w:rFonts w:eastAsia="Arial" w:cs="Arial"/>
          <w:i/>
          <w:spacing w:val="1"/>
          <w:sz w:val="22"/>
          <w:lang w:val="es-MX"/>
        </w:rPr>
        <w:t>m</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z w:val="22"/>
          <w:lang w:val="es-MX"/>
        </w:rPr>
        <w:t>era</w:t>
      </w:r>
      <w:r w:rsidRPr="008F7CC0">
        <w:rPr>
          <w:rFonts w:eastAsia="Arial" w:cs="Arial"/>
          <w:i/>
          <w:spacing w:val="1"/>
          <w:sz w:val="22"/>
          <w:lang w:val="es-MX"/>
        </w:rPr>
        <w:t xml:space="preserve"> </w:t>
      </w:r>
      <w:r w:rsidRPr="008F7CC0">
        <w:rPr>
          <w:rFonts w:eastAsia="Arial" w:cs="Arial"/>
          <w:i/>
          <w:sz w:val="22"/>
          <w:lang w:val="es-MX"/>
        </w:rPr>
        <w:t>d</w:t>
      </w:r>
      <w:r w:rsidRPr="008F7CC0">
        <w:rPr>
          <w:rFonts w:eastAsia="Arial" w:cs="Arial"/>
          <w:i/>
          <w:spacing w:val="-1"/>
          <w:sz w:val="22"/>
          <w:lang w:val="es-MX"/>
        </w:rPr>
        <w:t>i</w:t>
      </w:r>
      <w:r w:rsidRPr="008F7CC0">
        <w:rPr>
          <w:rFonts w:eastAsia="Arial" w:cs="Arial"/>
          <w:i/>
          <w:spacing w:val="-2"/>
          <w:sz w:val="22"/>
          <w:lang w:val="es-MX"/>
        </w:rPr>
        <w:t>r</w:t>
      </w:r>
      <w:r w:rsidRPr="008F7CC0">
        <w:rPr>
          <w:rFonts w:eastAsia="Arial" w:cs="Arial"/>
          <w:i/>
          <w:sz w:val="22"/>
          <w:lang w:val="es-MX"/>
        </w:rPr>
        <w:t>ecta</w:t>
      </w:r>
      <w:r w:rsidRPr="008F7CC0">
        <w:rPr>
          <w:rFonts w:eastAsia="Arial" w:cs="Arial"/>
          <w:i/>
          <w:spacing w:val="4"/>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2"/>
          <w:sz w:val="22"/>
          <w:lang w:val="es-MX"/>
        </w:rPr>
        <w:t>g</w:t>
      </w:r>
      <w:r w:rsidRPr="008F7CC0">
        <w:rPr>
          <w:rFonts w:eastAsia="Arial" w:cs="Arial"/>
          <w:i/>
          <w:spacing w:val="-3"/>
          <w:sz w:val="22"/>
          <w:lang w:val="es-MX"/>
        </w:rPr>
        <w:t>u</w:t>
      </w:r>
      <w:r w:rsidRPr="008F7CC0">
        <w:rPr>
          <w:rFonts w:eastAsia="Arial" w:cs="Arial"/>
          <w:i/>
          <w:spacing w:val="1"/>
          <w:sz w:val="22"/>
          <w:lang w:val="es-MX"/>
        </w:rPr>
        <w:t>r</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3"/>
          <w:sz w:val="22"/>
          <w:lang w:val="es-MX"/>
        </w:rPr>
        <w:t>a</w:t>
      </w:r>
      <w:r w:rsidRPr="008F7CC0">
        <w:rPr>
          <w:rFonts w:eastAsia="Arial" w:cs="Arial"/>
          <w:i/>
          <w:sz w:val="22"/>
          <w:lang w:val="es-MX"/>
        </w:rPr>
        <w:t>d</w:t>
      </w:r>
      <w:r w:rsidRPr="008F7CC0">
        <w:rPr>
          <w:rFonts w:eastAsia="Arial" w:cs="Arial"/>
          <w:i/>
          <w:spacing w:val="3"/>
          <w:sz w:val="22"/>
          <w:lang w:val="es-MX"/>
        </w:rPr>
        <w:t xml:space="preserve"> </w:t>
      </w:r>
      <w:r w:rsidRPr="008F7CC0">
        <w:rPr>
          <w:rFonts w:eastAsia="Arial" w:cs="Arial"/>
          <w:i/>
          <w:sz w:val="22"/>
          <w:lang w:val="es-MX"/>
        </w:rPr>
        <w:t>n</w:t>
      </w:r>
      <w:r w:rsidRPr="008F7CC0">
        <w:rPr>
          <w:rFonts w:eastAsia="Arial" w:cs="Arial"/>
          <w:i/>
          <w:spacing w:val="-1"/>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pacing w:val="-3"/>
          <w:sz w:val="22"/>
          <w:lang w:val="es-MX"/>
        </w:rPr>
        <w:t>o</w:t>
      </w:r>
      <w:r w:rsidRPr="008F7CC0">
        <w:rPr>
          <w:rFonts w:eastAsia="Arial" w:cs="Arial"/>
          <w:i/>
          <w:sz w:val="22"/>
          <w:lang w:val="es-MX"/>
        </w:rPr>
        <w:t>n</w:t>
      </w:r>
      <w:r w:rsidRPr="008F7CC0">
        <w:rPr>
          <w:rFonts w:eastAsia="Arial" w:cs="Arial"/>
          <w:i/>
          <w:spacing w:val="-1"/>
          <w:sz w:val="22"/>
          <w:lang w:val="es-MX"/>
        </w:rPr>
        <w:t>a</w:t>
      </w:r>
      <w:r w:rsidRPr="008F7CC0">
        <w:rPr>
          <w:rFonts w:eastAsia="Arial" w:cs="Arial"/>
          <w:i/>
          <w:sz w:val="22"/>
          <w:lang w:val="es-MX"/>
        </w:rPr>
        <w:t>l</w:t>
      </w:r>
      <w:r w:rsidRPr="008F7CC0">
        <w:rPr>
          <w:rFonts w:eastAsia="Arial" w:cs="Arial"/>
          <w:i/>
          <w:spacing w:val="2"/>
          <w:sz w:val="22"/>
          <w:lang w:val="es-MX"/>
        </w:rPr>
        <w:t xml:space="preserve"> </w:t>
      </w:r>
      <w:r w:rsidRPr="008F7CC0">
        <w:rPr>
          <w:rFonts w:eastAsia="Arial" w:cs="Arial"/>
          <w:i/>
          <w:sz w:val="22"/>
          <w:lang w:val="es-MX"/>
        </w:rPr>
        <w:t>y</w:t>
      </w:r>
      <w:r w:rsidRPr="008F7CC0">
        <w:rPr>
          <w:rFonts w:eastAsia="Arial" w:cs="Arial"/>
          <w:i/>
          <w:spacing w:val="1"/>
          <w:sz w:val="22"/>
          <w:lang w:val="es-MX"/>
        </w:rPr>
        <w:t xml:space="preserve"> </w:t>
      </w:r>
      <w:r w:rsidRPr="008F7CC0">
        <w:rPr>
          <w:rFonts w:eastAsia="Arial" w:cs="Arial"/>
          <w:i/>
          <w:sz w:val="22"/>
          <w:lang w:val="es-MX"/>
        </w:rPr>
        <w:t>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ca,</w:t>
      </w:r>
      <w:r w:rsidRPr="008F7CC0">
        <w:rPr>
          <w:rFonts w:eastAsia="Arial" w:cs="Arial"/>
          <w:i/>
          <w:spacing w:val="4"/>
          <w:sz w:val="22"/>
          <w:lang w:val="es-MX"/>
        </w:rPr>
        <w:t xml:space="preserve"> </w:t>
      </w:r>
      <w:r w:rsidRPr="008F7CC0">
        <w:rPr>
          <w:rFonts w:eastAsia="Arial" w:cs="Arial"/>
          <w:i/>
          <w:sz w:val="22"/>
          <w:lang w:val="es-MX"/>
        </w:rPr>
        <w:t xml:space="preserve">a </w:t>
      </w:r>
      <w:r w:rsidRPr="008F7CC0">
        <w:rPr>
          <w:rFonts w:eastAsia="Arial" w:cs="Arial"/>
          <w:i/>
          <w:spacing w:val="1"/>
          <w:sz w:val="22"/>
          <w:lang w:val="es-MX"/>
        </w:rPr>
        <w:t>tr</w:t>
      </w:r>
      <w:r w:rsidRPr="008F7CC0">
        <w:rPr>
          <w:rFonts w:eastAsia="Arial" w:cs="Arial"/>
          <w:i/>
          <w:sz w:val="22"/>
          <w:lang w:val="es-MX"/>
        </w:rPr>
        <w:t>a</w:t>
      </w:r>
      <w:r w:rsidRPr="008F7CC0">
        <w:rPr>
          <w:rFonts w:eastAsia="Arial" w:cs="Arial"/>
          <w:i/>
          <w:spacing w:val="-3"/>
          <w:sz w:val="22"/>
          <w:lang w:val="es-MX"/>
        </w:rPr>
        <w:t>v</w:t>
      </w:r>
      <w:r w:rsidRPr="008F7CC0">
        <w:rPr>
          <w:rFonts w:eastAsia="Arial" w:cs="Arial"/>
          <w:i/>
          <w:sz w:val="22"/>
          <w:lang w:val="es-MX"/>
        </w:rPr>
        <w:t>és</w:t>
      </w:r>
      <w:r w:rsidRPr="008F7CC0">
        <w:rPr>
          <w:rFonts w:eastAsia="Arial" w:cs="Arial"/>
          <w:i/>
          <w:spacing w:val="3"/>
          <w:sz w:val="22"/>
          <w:lang w:val="es-MX"/>
        </w:rPr>
        <w:t xml:space="preserve"> </w:t>
      </w:r>
      <w:r w:rsidRPr="008F7CC0">
        <w:rPr>
          <w:rFonts w:eastAsia="Arial" w:cs="Arial"/>
          <w:i/>
          <w:sz w:val="22"/>
          <w:lang w:val="es-MX"/>
        </w:rPr>
        <w:t>de</w:t>
      </w:r>
      <w:r w:rsidRPr="008F7CC0">
        <w:rPr>
          <w:rFonts w:eastAsia="Arial" w:cs="Arial"/>
          <w:i/>
          <w:spacing w:val="2"/>
          <w:sz w:val="22"/>
          <w:lang w:val="es-MX"/>
        </w:rPr>
        <w:t xml:space="preserve"> </w:t>
      </w:r>
      <w:r w:rsidRPr="008F7CC0">
        <w:rPr>
          <w:rFonts w:eastAsia="Arial" w:cs="Arial"/>
          <w:i/>
          <w:sz w:val="22"/>
          <w:lang w:val="es-MX"/>
        </w:rPr>
        <w:t>a</w:t>
      </w:r>
      <w:r w:rsidRPr="008F7CC0">
        <w:rPr>
          <w:rFonts w:eastAsia="Arial" w:cs="Arial"/>
          <w:i/>
          <w:spacing w:val="-3"/>
          <w:sz w:val="22"/>
          <w:lang w:val="es-MX"/>
        </w:rPr>
        <w:t>c</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3"/>
          <w:sz w:val="22"/>
          <w:lang w:val="es-MX"/>
        </w:rPr>
        <w:t xml:space="preserve"> </w:t>
      </w:r>
      <w:r w:rsidRPr="008F7CC0">
        <w:rPr>
          <w:rFonts w:eastAsia="Arial" w:cs="Arial"/>
          <w:i/>
          <w:sz w:val="22"/>
          <w:lang w:val="es-MX"/>
        </w:rPr>
        <w:t>pre</w:t>
      </w:r>
      <w:r w:rsidRPr="008F7CC0">
        <w:rPr>
          <w:rFonts w:eastAsia="Arial" w:cs="Arial"/>
          <w:i/>
          <w:spacing w:val="-5"/>
          <w:sz w:val="22"/>
          <w:lang w:val="es-MX"/>
        </w:rPr>
        <w:t>v</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pacing w:val="-2"/>
          <w:sz w:val="22"/>
          <w:lang w:val="es-MX"/>
        </w:rPr>
        <w:t>v</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y</w:t>
      </w:r>
      <w:r w:rsidRPr="008F7CC0">
        <w:rPr>
          <w:rFonts w:eastAsia="Arial" w:cs="Arial"/>
          <w:i/>
          <w:spacing w:val="1"/>
          <w:sz w:val="22"/>
          <w:lang w:val="es-MX"/>
        </w:rPr>
        <w:t xml:space="preserve"> </w:t>
      </w:r>
      <w:r w:rsidRPr="008F7CC0">
        <w:rPr>
          <w:rFonts w:eastAsia="Arial" w:cs="Arial"/>
          <w:i/>
          <w:sz w:val="22"/>
          <w:lang w:val="es-MX"/>
        </w:rPr>
        <w:t>cor</w:t>
      </w:r>
      <w:r w:rsidRPr="008F7CC0">
        <w:rPr>
          <w:rFonts w:eastAsia="Arial" w:cs="Arial"/>
          <w:i/>
          <w:spacing w:val="1"/>
          <w:sz w:val="22"/>
          <w:lang w:val="es-MX"/>
        </w:rPr>
        <w:t>r</w:t>
      </w:r>
      <w:r w:rsidRPr="008F7CC0">
        <w:rPr>
          <w:rFonts w:eastAsia="Arial" w:cs="Arial"/>
          <w:i/>
          <w:sz w:val="22"/>
          <w:lang w:val="es-MX"/>
        </w:rPr>
        <w:t>ecti</w:t>
      </w:r>
      <w:r w:rsidRPr="008F7CC0">
        <w:rPr>
          <w:rFonts w:eastAsia="Arial" w:cs="Arial"/>
          <w:i/>
          <w:spacing w:val="-3"/>
          <w:sz w:val="22"/>
          <w:lang w:val="es-MX"/>
        </w:rPr>
        <w:t>v</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2"/>
          <w:sz w:val="22"/>
          <w:lang w:val="es-MX"/>
        </w:rPr>
        <w:t>c</w:t>
      </w:r>
      <w:r w:rsidRPr="008F7CC0">
        <w:rPr>
          <w:rFonts w:eastAsia="Arial" w:cs="Arial"/>
          <w:i/>
          <w:sz w:val="22"/>
          <w:lang w:val="es-MX"/>
        </w:rPr>
        <w:t>ami</w:t>
      </w:r>
      <w:r w:rsidRPr="008F7CC0">
        <w:rPr>
          <w:rFonts w:eastAsia="Arial" w:cs="Arial"/>
          <w:i/>
          <w:spacing w:val="-1"/>
          <w:sz w:val="22"/>
          <w:lang w:val="es-MX"/>
        </w:rPr>
        <w:t>n</w:t>
      </w:r>
      <w:r w:rsidRPr="008F7CC0">
        <w:rPr>
          <w:rFonts w:eastAsia="Arial" w:cs="Arial"/>
          <w:i/>
          <w:sz w:val="22"/>
          <w:lang w:val="es-MX"/>
        </w:rPr>
        <w:t>a</w:t>
      </w:r>
      <w:r w:rsidRPr="008F7CC0">
        <w:rPr>
          <w:rFonts w:eastAsia="Arial" w:cs="Arial"/>
          <w:i/>
          <w:spacing w:val="-1"/>
          <w:sz w:val="22"/>
          <w:lang w:val="es-MX"/>
        </w:rPr>
        <w:t>d</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a comb</w:t>
      </w:r>
      <w:r w:rsidRPr="008F7CC0">
        <w:rPr>
          <w:rFonts w:eastAsia="Arial" w:cs="Arial"/>
          <w:i/>
          <w:spacing w:val="-3"/>
          <w:sz w:val="22"/>
          <w:lang w:val="es-MX"/>
        </w:rPr>
        <w:t>a</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z w:val="22"/>
          <w:lang w:val="es-MX"/>
        </w:rPr>
        <w:t>r</w:t>
      </w:r>
      <w:r w:rsidRPr="008F7CC0">
        <w:rPr>
          <w:rFonts w:eastAsia="Arial" w:cs="Arial"/>
          <w:i/>
          <w:spacing w:val="4"/>
          <w:sz w:val="22"/>
          <w:lang w:val="es-MX"/>
        </w:rPr>
        <w:t xml:space="preserve"> </w:t>
      </w:r>
      <w:r w:rsidRPr="008F7CC0">
        <w:rPr>
          <w:rFonts w:eastAsia="Arial" w:cs="Arial"/>
          <w:i/>
          <w:sz w:val="22"/>
          <w:lang w:val="es-MX"/>
        </w:rPr>
        <w:t xml:space="preserve">a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d</w:t>
      </w:r>
      <w:r w:rsidRPr="008F7CC0">
        <w:rPr>
          <w:rFonts w:eastAsia="Arial" w:cs="Arial"/>
          <w:i/>
          <w:spacing w:val="-1"/>
          <w:sz w:val="22"/>
          <w:lang w:val="es-MX"/>
        </w:rPr>
        <w:t>eli</w:t>
      </w:r>
      <w:r w:rsidRPr="008F7CC0">
        <w:rPr>
          <w:rFonts w:eastAsia="Arial" w:cs="Arial"/>
          <w:i/>
          <w:sz w:val="22"/>
          <w:lang w:val="es-MX"/>
        </w:rPr>
        <w:t>nc</w:t>
      </w:r>
      <w:r w:rsidRPr="008F7CC0">
        <w:rPr>
          <w:rFonts w:eastAsia="Arial" w:cs="Arial"/>
          <w:i/>
          <w:spacing w:val="-1"/>
          <w:sz w:val="22"/>
          <w:lang w:val="es-MX"/>
        </w:rPr>
        <w:t>u</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en sus</w:t>
      </w:r>
      <w:r w:rsidRPr="008F7CC0">
        <w:rPr>
          <w:rFonts w:eastAsia="Arial" w:cs="Arial"/>
          <w:i/>
          <w:spacing w:val="2"/>
          <w:sz w:val="22"/>
          <w:lang w:val="es-MX"/>
        </w:rPr>
        <w:t xml:space="preserve"> </w:t>
      </w:r>
      <w:r w:rsidRPr="008F7CC0">
        <w:rPr>
          <w:rFonts w:eastAsia="Arial" w:cs="Arial"/>
          <w:i/>
          <w:sz w:val="22"/>
          <w:lang w:val="es-MX"/>
        </w:rPr>
        <w:t>d</w:t>
      </w:r>
      <w:r w:rsidRPr="008F7CC0">
        <w:rPr>
          <w:rFonts w:eastAsia="Arial" w:cs="Arial"/>
          <w:i/>
          <w:spacing w:val="-4"/>
          <w:sz w:val="22"/>
          <w:lang w:val="es-MX"/>
        </w:rPr>
        <w:t>i</w:t>
      </w:r>
      <w:r w:rsidRPr="008F7CC0">
        <w:rPr>
          <w:rFonts w:eastAsia="Arial" w:cs="Arial"/>
          <w:i/>
          <w:spacing w:val="3"/>
          <w:sz w:val="22"/>
          <w:lang w:val="es-MX"/>
        </w:rPr>
        <w:t>f</w:t>
      </w:r>
      <w:r w:rsidRPr="008F7CC0">
        <w:rPr>
          <w:rFonts w:eastAsia="Arial" w:cs="Arial"/>
          <w:i/>
          <w:sz w:val="22"/>
          <w:lang w:val="es-MX"/>
        </w:rPr>
        <w:t>ere</w:t>
      </w:r>
      <w:r w:rsidRPr="008F7CC0">
        <w:rPr>
          <w:rFonts w:eastAsia="Arial" w:cs="Arial"/>
          <w:i/>
          <w:spacing w:val="-3"/>
          <w:sz w:val="22"/>
          <w:lang w:val="es-MX"/>
        </w:rPr>
        <w:t>n</w:t>
      </w:r>
      <w:r w:rsidRPr="008F7CC0">
        <w:rPr>
          <w:rFonts w:eastAsia="Arial" w:cs="Arial"/>
          <w:i/>
          <w:spacing w:val="1"/>
          <w:sz w:val="22"/>
          <w:lang w:val="es-MX"/>
        </w:rPr>
        <w:t>t</w:t>
      </w:r>
      <w:r w:rsidRPr="008F7CC0">
        <w:rPr>
          <w:rFonts w:eastAsia="Arial" w:cs="Arial"/>
          <w:i/>
          <w:sz w:val="22"/>
          <w:lang w:val="es-MX"/>
        </w:rPr>
        <w:t xml:space="preserve">es </w:t>
      </w:r>
      <w:r w:rsidRPr="008F7CC0">
        <w:rPr>
          <w:rFonts w:eastAsia="Arial" w:cs="Arial"/>
          <w:i/>
          <w:spacing w:val="1"/>
          <w:sz w:val="22"/>
          <w:lang w:val="es-MX"/>
        </w:rPr>
        <w:t>m</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pacing w:val="-3"/>
          <w:sz w:val="22"/>
          <w:lang w:val="es-MX"/>
        </w:rPr>
        <w:t>i</w:t>
      </w:r>
      <w:r w:rsidRPr="008F7CC0">
        <w:rPr>
          <w:rFonts w:eastAsia="Arial" w:cs="Arial"/>
          <w:i/>
          <w:spacing w:val="3"/>
          <w:sz w:val="22"/>
          <w:lang w:val="es-MX"/>
        </w:rPr>
        <w:t>f</w:t>
      </w:r>
      <w:r w:rsidRPr="008F7CC0">
        <w:rPr>
          <w:rFonts w:eastAsia="Arial" w:cs="Arial"/>
          <w:i/>
          <w:sz w:val="22"/>
          <w:lang w:val="es-MX"/>
        </w:rPr>
        <w:t>e</w:t>
      </w:r>
      <w:r w:rsidRPr="008F7CC0">
        <w:rPr>
          <w:rFonts w:eastAsia="Arial" w:cs="Arial"/>
          <w:i/>
          <w:spacing w:val="-3"/>
          <w:sz w:val="22"/>
          <w:lang w:val="es-MX"/>
        </w:rPr>
        <w:t>s</w:t>
      </w:r>
      <w:r w:rsidRPr="008F7CC0">
        <w:rPr>
          <w:rFonts w:eastAsia="Arial" w:cs="Arial"/>
          <w:i/>
          <w:spacing w:val="1"/>
          <w:sz w:val="22"/>
          <w:lang w:val="es-MX"/>
        </w:rPr>
        <w:t>t</w:t>
      </w:r>
      <w:r w:rsidRPr="008F7CC0">
        <w:rPr>
          <w:rFonts w:eastAsia="Arial" w:cs="Arial"/>
          <w:i/>
          <w:spacing w:val="-3"/>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3"/>
          <w:sz w:val="22"/>
          <w:lang w:val="es-MX"/>
        </w:rPr>
        <w:t xml:space="preserve"> </w:t>
      </w:r>
      <w:r w:rsidRPr="008F7CC0">
        <w:rPr>
          <w:rFonts w:eastAsia="Arial" w:cs="Arial"/>
          <w:i/>
          <w:spacing w:val="-1"/>
          <w:sz w:val="22"/>
          <w:lang w:val="es-MX"/>
        </w:rPr>
        <w:t>A</w:t>
      </w:r>
      <w:r w:rsidRPr="008F7CC0">
        <w:rPr>
          <w:rFonts w:eastAsia="Arial" w:cs="Arial"/>
          <w:i/>
          <w:sz w:val="22"/>
          <w:lang w:val="es-MX"/>
        </w:rPr>
        <w:t>s</w:t>
      </w:r>
      <w:r w:rsidRPr="008F7CC0">
        <w:rPr>
          <w:rFonts w:eastAsia="Arial" w:cs="Arial"/>
          <w:i/>
          <w:spacing w:val="-4"/>
          <w:sz w:val="22"/>
          <w:lang w:val="es-MX"/>
        </w:rPr>
        <w:t>í</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z w:val="22"/>
          <w:lang w:val="es-MX"/>
        </w:rPr>
        <w:t>es</w:t>
      </w:r>
      <w:r w:rsidRPr="008F7CC0">
        <w:rPr>
          <w:rFonts w:eastAsia="Arial" w:cs="Arial"/>
          <w:i/>
          <w:spacing w:val="2"/>
          <w:sz w:val="22"/>
          <w:lang w:val="es-MX"/>
        </w:rPr>
        <w:t xml:space="preserve"> </w:t>
      </w:r>
      <w:r w:rsidRPr="008F7CC0">
        <w:rPr>
          <w:rFonts w:eastAsia="Arial" w:cs="Arial"/>
          <w:i/>
          <w:sz w:val="22"/>
          <w:lang w:val="es-MX"/>
        </w:rPr>
        <w:t>p</w:t>
      </w:r>
      <w:r w:rsidRPr="008F7CC0">
        <w:rPr>
          <w:rFonts w:eastAsia="Arial" w:cs="Arial"/>
          <w:i/>
          <w:spacing w:val="-1"/>
          <w:sz w:val="22"/>
          <w:lang w:val="es-MX"/>
        </w:rPr>
        <w:t>e</w:t>
      </w:r>
      <w:r w:rsidRPr="008F7CC0">
        <w:rPr>
          <w:rFonts w:eastAsia="Arial" w:cs="Arial"/>
          <w:i/>
          <w:spacing w:val="-2"/>
          <w:sz w:val="22"/>
          <w:lang w:val="es-MX"/>
        </w:rPr>
        <w:t>r</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z w:val="22"/>
          <w:lang w:val="es-MX"/>
        </w:rPr>
        <w:t>n</w:t>
      </w:r>
      <w:r w:rsidRPr="008F7CC0">
        <w:rPr>
          <w:rFonts w:eastAsia="Arial" w:cs="Arial"/>
          <w:i/>
          <w:spacing w:val="-1"/>
          <w:sz w:val="22"/>
          <w:lang w:val="es-MX"/>
        </w:rPr>
        <w:t>e</w:t>
      </w:r>
      <w:r w:rsidRPr="008F7CC0">
        <w:rPr>
          <w:rFonts w:eastAsia="Arial" w:cs="Arial"/>
          <w:i/>
          <w:sz w:val="22"/>
          <w:lang w:val="es-MX"/>
        </w:rPr>
        <w:t>n</w:t>
      </w:r>
      <w:r w:rsidRPr="008F7CC0">
        <w:rPr>
          <w:rFonts w:eastAsia="Arial" w:cs="Arial"/>
          <w:i/>
          <w:spacing w:val="-2"/>
          <w:sz w:val="22"/>
          <w:lang w:val="es-MX"/>
        </w:rPr>
        <w:t>t</w:t>
      </w:r>
      <w:r w:rsidRPr="008F7CC0">
        <w:rPr>
          <w:rFonts w:eastAsia="Arial" w:cs="Arial"/>
          <w:i/>
          <w:sz w:val="22"/>
          <w:lang w:val="es-MX"/>
        </w:rPr>
        <w:t>e</w:t>
      </w:r>
      <w:r w:rsidRPr="008F7CC0">
        <w:rPr>
          <w:rFonts w:eastAsia="Arial" w:cs="Arial"/>
          <w:i/>
          <w:spacing w:val="2"/>
          <w:sz w:val="22"/>
          <w:lang w:val="es-MX"/>
        </w:rPr>
        <w:t xml:space="preserve"> </w:t>
      </w:r>
      <w:r w:rsidRPr="008F7CC0">
        <w:rPr>
          <w:rFonts w:eastAsia="Arial" w:cs="Arial"/>
          <w:i/>
          <w:sz w:val="22"/>
          <w:lang w:val="es-MX"/>
        </w:rPr>
        <w:t>se</w:t>
      </w:r>
      <w:r w:rsidRPr="008F7CC0">
        <w:rPr>
          <w:rFonts w:eastAsia="Arial" w:cs="Arial"/>
          <w:i/>
          <w:spacing w:val="-1"/>
          <w:sz w:val="22"/>
          <w:lang w:val="es-MX"/>
        </w:rPr>
        <w:t>ñ</w:t>
      </w:r>
      <w:r w:rsidRPr="008F7CC0">
        <w:rPr>
          <w:rFonts w:eastAsia="Arial" w:cs="Arial"/>
          <w:i/>
          <w:sz w:val="22"/>
          <w:lang w:val="es-MX"/>
        </w:rPr>
        <w:t>a</w:t>
      </w:r>
      <w:r w:rsidRPr="008F7CC0">
        <w:rPr>
          <w:rFonts w:eastAsia="Arial" w:cs="Arial"/>
          <w:i/>
          <w:spacing w:val="-1"/>
          <w:sz w:val="22"/>
          <w:lang w:val="es-MX"/>
        </w:rPr>
        <w:t>l</w:t>
      </w:r>
      <w:r w:rsidRPr="008F7CC0">
        <w:rPr>
          <w:rFonts w:eastAsia="Arial" w:cs="Arial"/>
          <w:i/>
          <w:sz w:val="22"/>
          <w:lang w:val="es-MX"/>
        </w:rPr>
        <w:t>ar</w:t>
      </w:r>
      <w:r w:rsidRPr="008F7CC0">
        <w:rPr>
          <w:rFonts w:eastAsia="Arial" w:cs="Arial"/>
          <w:i/>
          <w:spacing w:val="1"/>
          <w:sz w:val="22"/>
          <w:lang w:val="es-MX"/>
        </w:rPr>
        <w:t xml:space="preserve"> </w:t>
      </w:r>
      <w:r w:rsidRPr="008F7CC0">
        <w:rPr>
          <w:rFonts w:eastAsia="Arial" w:cs="Arial"/>
          <w:i/>
          <w:spacing w:val="2"/>
          <w:sz w:val="22"/>
          <w:lang w:val="es-MX"/>
        </w:rPr>
        <w:t>q</w:t>
      </w:r>
      <w:r w:rsidRPr="008F7CC0">
        <w:rPr>
          <w:rFonts w:eastAsia="Arial" w:cs="Arial"/>
          <w:i/>
          <w:sz w:val="22"/>
          <w:lang w:val="es-MX"/>
        </w:rPr>
        <w:t>ue</w:t>
      </w:r>
      <w:r w:rsidRPr="008F7CC0">
        <w:rPr>
          <w:rFonts w:eastAsia="Arial" w:cs="Arial"/>
          <w:i/>
          <w:spacing w:val="2"/>
          <w:sz w:val="22"/>
          <w:lang w:val="es-MX"/>
        </w:rPr>
        <w:t xml:space="preserve"> </w:t>
      </w:r>
      <w:r w:rsidRPr="008F7CC0">
        <w:rPr>
          <w:rFonts w:eastAsia="Arial" w:cs="Arial"/>
          <w:i/>
          <w:sz w:val="22"/>
          <w:lang w:val="es-MX"/>
        </w:rPr>
        <w:t>en el</w:t>
      </w:r>
      <w:r w:rsidRPr="008F7CC0">
        <w:rPr>
          <w:rFonts w:eastAsia="Arial" w:cs="Arial"/>
          <w:i/>
          <w:spacing w:val="1"/>
          <w:sz w:val="22"/>
          <w:lang w:val="es-MX"/>
        </w:rPr>
        <w:t xml:space="preserve"> </w:t>
      </w:r>
      <w:r w:rsidRPr="008F7CC0">
        <w:rPr>
          <w:rFonts w:eastAsia="Arial" w:cs="Arial"/>
          <w:i/>
          <w:sz w:val="22"/>
          <w:lang w:val="es-MX"/>
        </w:rPr>
        <w:t>ar</w:t>
      </w:r>
      <w:r w:rsidRPr="008F7CC0">
        <w:rPr>
          <w:rFonts w:eastAsia="Arial" w:cs="Arial"/>
          <w:i/>
          <w:spacing w:val="1"/>
          <w:sz w:val="22"/>
          <w:lang w:val="es-MX"/>
        </w:rPr>
        <w:t>t</w:t>
      </w:r>
      <w:r w:rsidRPr="008F7CC0">
        <w:rPr>
          <w:rFonts w:eastAsia="Arial" w:cs="Arial"/>
          <w:i/>
          <w:spacing w:val="-4"/>
          <w:sz w:val="22"/>
          <w:lang w:val="es-MX"/>
        </w:rPr>
        <w:t>í</w:t>
      </w:r>
      <w:r w:rsidRPr="008F7CC0">
        <w:rPr>
          <w:rFonts w:eastAsia="Arial" w:cs="Arial"/>
          <w:i/>
          <w:sz w:val="22"/>
          <w:lang w:val="es-MX"/>
        </w:rPr>
        <w:t>cu</w:t>
      </w:r>
      <w:r w:rsidRPr="008F7CC0">
        <w:rPr>
          <w:rFonts w:eastAsia="Arial" w:cs="Arial"/>
          <w:i/>
          <w:spacing w:val="-1"/>
          <w:sz w:val="22"/>
          <w:lang w:val="es-MX"/>
        </w:rPr>
        <w:t>l</w:t>
      </w:r>
      <w:r w:rsidRPr="008F7CC0">
        <w:rPr>
          <w:rFonts w:eastAsia="Arial" w:cs="Arial"/>
          <w:i/>
          <w:sz w:val="22"/>
          <w:lang w:val="es-MX"/>
        </w:rPr>
        <w:t>o</w:t>
      </w:r>
      <w:r w:rsidRPr="008F7CC0">
        <w:rPr>
          <w:rFonts w:eastAsia="Arial" w:cs="Arial"/>
          <w:i/>
          <w:spacing w:val="2"/>
          <w:sz w:val="22"/>
          <w:lang w:val="es-MX"/>
        </w:rPr>
        <w:t xml:space="preserve"> </w:t>
      </w:r>
      <w:r w:rsidRPr="008F7CC0">
        <w:rPr>
          <w:rFonts w:eastAsia="Arial" w:cs="Arial"/>
          <w:i/>
          <w:sz w:val="22"/>
          <w:lang w:val="es-MX"/>
        </w:rPr>
        <w:t>1</w:t>
      </w:r>
      <w:r w:rsidRPr="008F7CC0">
        <w:rPr>
          <w:rFonts w:eastAsia="Arial" w:cs="Arial"/>
          <w:i/>
          <w:spacing w:val="-1"/>
          <w:sz w:val="22"/>
          <w:lang w:val="es-MX"/>
        </w:rPr>
        <w:t>3</w:t>
      </w:r>
      <w:r w:rsidRPr="008F7CC0">
        <w:rPr>
          <w:rFonts w:eastAsia="Arial" w:cs="Arial"/>
          <w:i/>
          <w:sz w:val="22"/>
          <w:lang w:val="es-MX"/>
        </w:rPr>
        <w:t>,</w:t>
      </w:r>
      <w:r w:rsidRPr="008F7CC0">
        <w:rPr>
          <w:rFonts w:eastAsia="Arial" w:cs="Arial"/>
          <w:i/>
          <w:spacing w:val="1"/>
          <w:sz w:val="22"/>
          <w:lang w:val="es-MX"/>
        </w:rPr>
        <w:t xml:space="preserve"> fr</w:t>
      </w:r>
      <w:r w:rsidRPr="008F7CC0">
        <w:rPr>
          <w:rFonts w:eastAsia="Arial" w:cs="Arial"/>
          <w:i/>
          <w:sz w:val="22"/>
          <w:lang w:val="es-MX"/>
        </w:rPr>
        <w:t>acc</w:t>
      </w:r>
      <w:r w:rsidRPr="008F7CC0">
        <w:rPr>
          <w:rFonts w:eastAsia="Arial" w:cs="Arial"/>
          <w:i/>
          <w:spacing w:val="-1"/>
          <w:sz w:val="22"/>
          <w:lang w:val="es-MX"/>
        </w:rPr>
        <w:t>i</w:t>
      </w:r>
      <w:r w:rsidRPr="008F7CC0">
        <w:rPr>
          <w:rFonts w:eastAsia="Arial" w:cs="Arial"/>
          <w:i/>
          <w:sz w:val="22"/>
          <w:lang w:val="es-MX"/>
        </w:rPr>
        <w:t>ón I de</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 xml:space="preserve">ey de </w:t>
      </w:r>
      <w:r w:rsidRPr="008F7CC0">
        <w:rPr>
          <w:rFonts w:eastAsia="Arial" w:cs="Arial"/>
          <w:i/>
          <w:spacing w:val="1"/>
          <w:sz w:val="22"/>
          <w:lang w:val="es-MX"/>
        </w:rPr>
        <w:t>r</w:t>
      </w:r>
      <w:r w:rsidRPr="008F7CC0">
        <w:rPr>
          <w:rFonts w:eastAsia="Arial" w:cs="Arial"/>
          <w:i/>
          <w:spacing w:val="-3"/>
          <w:sz w:val="22"/>
          <w:lang w:val="es-MX"/>
        </w:rPr>
        <w:t>e</w:t>
      </w:r>
      <w:r w:rsidRPr="008F7CC0">
        <w:rPr>
          <w:rFonts w:eastAsia="Arial" w:cs="Arial"/>
          <w:i/>
          <w:spacing w:val="1"/>
          <w:sz w:val="22"/>
          <w:lang w:val="es-MX"/>
        </w:rPr>
        <w:t>f</w:t>
      </w:r>
      <w:r w:rsidRPr="008F7CC0">
        <w:rPr>
          <w:rFonts w:eastAsia="Arial" w:cs="Arial"/>
          <w:i/>
          <w:sz w:val="22"/>
          <w:lang w:val="es-MX"/>
        </w:rPr>
        <w:t>erenc</w:t>
      </w:r>
      <w:r w:rsidRPr="008F7CC0">
        <w:rPr>
          <w:rFonts w:eastAsia="Arial" w:cs="Arial"/>
          <w:i/>
          <w:spacing w:val="-1"/>
          <w:sz w:val="22"/>
          <w:lang w:val="es-MX"/>
        </w:rPr>
        <w:t>i</w:t>
      </w:r>
      <w:r w:rsidRPr="008F7CC0">
        <w:rPr>
          <w:rFonts w:eastAsia="Arial" w:cs="Arial"/>
          <w:i/>
          <w:sz w:val="22"/>
          <w:lang w:val="es-MX"/>
        </w:rPr>
        <w:t>a se e</w:t>
      </w:r>
      <w:r w:rsidRPr="008F7CC0">
        <w:rPr>
          <w:rFonts w:eastAsia="Arial" w:cs="Arial"/>
          <w:i/>
          <w:spacing w:val="-3"/>
          <w:sz w:val="22"/>
          <w:lang w:val="es-MX"/>
        </w:rPr>
        <w:t>s</w:t>
      </w:r>
      <w:r w:rsidRPr="008F7CC0">
        <w:rPr>
          <w:rFonts w:eastAsia="Arial" w:cs="Arial"/>
          <w:i/>
          <w:spacing w:val="1"/>
          <w:sz w:val="22"/>
          <w:lang w:val="es-MX"/>
        </w:rPr>
        <w:t>t</w:t>
      </w:r>
      <w:r w:rsidRPr="008F7CC0">
        <w:rPr>
          <w:rFonts w:eastAsia="Arial" w:cs="Arial"/>
          <w:i/>
          <w:sz w:val="22"/>
          <w:lang w:val="es-MX"/>
        </w:rPr>
        <w:t>a</w:t>
      </w:r>
      <w:r w:rsidRPr="008F7CC0">
        <w:rPr>
          <w:rFonts w:eastAsia="Arial" w:cs="Arial"/>
          <w:i/>
          <w:spacing w:val="-1"/>
          <w:sz w:val="22"/>
          <w:lang w:val="es-MX"/>
        </w:rPr>
        <w:t>bl</w:t>
      </w:r>
      <w:r w:rsidRPr="008F7CC0">
        <w:rPr>
          <w:rFonts w:eastAsia="Arial" w:cs="Arial"/>
          <w:i/>
          <w:sz w:val="22"/>
          <w:lang w:val="es-MX"/>
        </w:rPr>
        <w:t xml:space="preserve">ece </w:t>
      </w:r>
      <w:r w:rsidRPr="008F7CC0">
        <w:rPr>
          <w:rFonts w:eastAsia="Arial" w:cs="Arial"/>
          <w:i/>
          <w:spacing w:val="2"/>
          <w:sz w:val="22"/>
          <w:lang w:val="es-MX"/>
        </w:rPr>
        <w:t>q</w:t>
      </w:r>
      <w:r w:rsidRPr="008F7CC0">
        <w:rPr>
          <w:rFonts w:eastAsia="Arial" w:cs="Arial"/>
          <w:i/>
          <w:sz w:val="22"/>
          <w:lang w:val="es-MX"/>
        </w:rPr>
        <w:t>ue p</w:t>
      </w:r>
      <w:r w:rsidRPr="008F7CC0">
        <w:rPr>
          <w:rFonts w:eastAsia="Arial" w:cs="Arial"/>
          <w:i/>
          <w:spacing w:val="-1"/>
          <w:sz w:val="22"/>
          <w:lang w:val="es-MX"/>
        </w:rPr>
        <w:t>o</w:t>
      </w:r>
      <w:r w:rsidRPr="008F7CC0">
        <w:rPr>
          <w:rFonts w:eastAsia="Arial" w:cs="Arial"/>
          <w:i/>
          <w:spacing w:val="-3"/>
          <w:sz w:val="22"/>
          <w:lang w:val="es-MX"/>
        </w:rPr>
        <w:t>d</w:t>
      </w:r>
      <w:r w:rsidRPr="008F7CC0">
        <w:rPr>
          <w:rFonts w:eastAsia="Arial" w:cs="Arial"/>
          <w:i/>
          <w:spacing w:val="-2"/>
          <w:sz w:val="22"/>
          <w:lang w:val="es-MX"/>
        </w:rPr>
        <w:t>r</w:t>
      </w:r>
      <w:r w:rsidRPr="008F7CC0">
        <w:rPr>
          <w:rFonts w:eastAsia="Arial" w:cs="Arial"/>
          <w:i/>
          <w:sz w:val="22"/>
          <w:lang w:val="es-MX"/>
        </w:rPr>
        <w:t>á</w:t>
      </w:r>
      <w:r w:rsidRPr="008F7CC0">
        <w:rPr>
          <w:rFonts w:eastAsia="Arial" w:cs="Arial"/>
          <w:i/>
          <w:spacing w:val="3"/>
          <w:sz w:val="22"/>
          <w:lang w:val="es-MX"/>
        </w:rPr>
        <w:t xml:space="preserve"> </w:t>
      </w:r>
      <w:r w:rsidRPr="008F7CC0">
        <w:rPr>
          <w:rFonts w:eastAsia="Arial" w:cs="Arial"/>
          <w:i/>
          <w:sz w:val="22"/>
          <w:lang w:val="es-MX"/>
        </w:rPr>
        <w:t>c</w:t>
      </w:r>
      <w:r w:rsidRPr="008F7CC0">
        <w:rPr>
          <w:rFonts w:eastAsia="Arial" w:cs="Arial"/>
          <w:i/>
          <w:spacing w:val="-1"/>
          <w:sz w:val="22"/>
          <w:lang w:val="es-MX"/>
        </w:rPr>
        <w:t>l</w:t>
      </w:r>
      <w:r w:rsidRPr="008F7CC0">
        <w:rPr>
          <w:rFonts w:eastAsia="Arial" w:cs="Arial"/>
          <w:i/>
          <w:spacing w:val="4"/>
          <w:sz w:val="22"/>
          <w:lang w:val="es-MX"/>
        </w:rPr>
        <w:t>a</w:t>
      </w:r>
      <w:r w:rsidRPr="008F7CC0">
        <w:rPr>
          <w:rFonts w:eastAsia="Arial" w:cs="Arial"/>
          <w:i/>
          <w:sz w:val="22"/>
          <w:lang w:val="es-MX"/>
        </w:rPr>
        <w:t>s</w:t>
      </w:r>
      <w:r w:rsidRPr="008F7CC0">
        <w:rPr>
          <w:rFonts w:eastAsia="Arial" w:cs="Arial"/>
          <w:i/>
          <w:spacing w:val="-3"/>
          <w:sz w:val="22"/>
          <w:lang w:val="es-MX"/>
        </w:rPr>
        <w:t>i</w:t>
      </w:r>
      <w:r w:rsidRPr="008F7CC0">
        <w:rPr>
          <w:rFonts w:eastAsia="Arial" w:cs="Arial"/>
          <w:i/>
          <w:spacing w:val="3"/>
          <w:sz w:val="22"/>
          <w:lang w:val="es-MX"/>
        </w:rPr>
        <w:t>f</w:t>
      </w:r>
      <w:r w:rsidRPr="008F7CC0">
        <w:rPr>
          <w:rFonts w:eastAsia="Arial" w:cs="Arial"/>
          <w:i/>
          <w:spacing w:val="-1"/>
          <w:sz w:val="22"/>
          <w:lang w:val="es-MX"/>
        </w:rPr>
        <w:t>i</w:t>
      </w:r>
      <w:r w:rsidRPr="008F7CC0">
        <w:rPr>
          <w:rFonts w:eastAsia="Arial" w:cs="Arial"/>
          <w:i/>
          <w:sz w:val="22"/>
          <w:lang w:val="es-MX"/>
        </w:rPr>
        <w:t>carse</w:t>
      </w:r>
      <w:r w:rsidRPr="008F7CC0">
        <w:rPr>
          <w:rFonts w:eastAsia="Arial" w:cs="Arial"/>
          <w:i/>
          <w:spacing w:val="1"/>
          <w:sz w:val="22"/>
          <w:lang w:val="es-MX"/>
        </w:rPr>
        <w:t xml:space="preserve"> </w:t>
      </w:r>
      <w:r w:rsidRPr="008F7CC0">
        <w:rPr>
          <w:rFonts w:eastAsia="Arial" w:cs="Arial"/>
          <w:i/>
          <w:spacing w:val="-3"/>
          <w:sz w:val="22"/>
          <w:lang w:val="es-MX"/>
        </w:rPr>
        <w:t>a</w:t>
      </w:r>
      <w:r w:rsidRPr="008F7CC0">
        <w:rPr>
          <w:rFonts w:eastAsia="Arial" w:cs="Arial"/>
          <w:i/>
          <w:spacing w:val="2"/>
          <w:sz w:val="22"/>
          <w:lang w:val="es-MX"/>
        </w:rPr>
        <w:t>q</w:t>
      </w:r>
      <w:r w:rsidRPr="008F7CC0">
        <w:rPr>
          <w:rFonts w:eastAsia="Arial" w:cs="Arial"/>
          <w:i/>
          <w:sz w:val="22"/>
          <w:lang w:val="es-MX"/>
        </w:rPr>
        <w:t>u</w:t>
      </w:r>
      <w:r w:rsidRPr="008F7CC0">
        <w:rPr>
          <w:rFonts w:eastAsia="Arial" w:cs="Arial"/>
          <w:i/>
          <w:spacing w:val="-1"/>
          <w:sz w:val="22"/>
          <w:lang w:val="es-MX"/>
        </w:rPr>
        <w:t>ell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pacing w:val="-1"/>
          <w:sz w:val="22"/>
          <w:lang w:val="es-MX"/>
        </w:rPr>
        <w:t>i</w:t>
      </w:r>
      <w:r w:rsidRPr="008F7CC0">
        <w:rPr>
          <w:rFonts w:eastAsia="Arial" w:cs="Arial"/>
          <w:i/>
          <w:spacing w:val="-3"/>
          <w:sz w:val="22"/>
          <w:lang w:val="es-MX"/>
        </w:rPr>
        <w:t>n</w:t>
      </w:r>
      <w:r w:rsidRPr="008F7CC0">
        <w:rPr>
          <w:rFonts w:eastAsia="Arial" w:cs="Arial"/>
          <w:i/>
          <w:spacing w:val="1"/>
          <w:sz w:val="22"/>
          <w:lang w:val="es-MX"/>
        </w:rPr>
        <w:t>f</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pacing w:val="1"/>
          <w:sz w:val="22"/>
          <w:lang w:val="es-MX"/>
        </w:rPr>
        <w:t>m</w:t>
      </w:r>
      <w:r w:rsidRPr="008F7CC0">
        <w:rPr>
          <w:rFonts w:eastAsia="Arial" w:cs="Arial"/>
          <w:i/>
          <w:sz w:val="22"/>
          <w:lang w:val="es-MX"/>
        </w:rPr>
        <w:t>ac</w:t>
      </w:r>
      <w:r w:rsidRPr="008F7CC0">
        <w:rPr>
          <w:rFonts w:eastAsia="Arial" w:cs="Arial"/>
          <w:i/>
          <w:spacing w:val="-1"/>
          <w:sz w:val="22"/>
          <w:lang w:val="es-MX"/>
        </w:rPr>
        <w:t>i</w:t>
      </w:r>
      <w:r w:rsidRPr="008F7CC0">
        <w:rPr>
          <w:rFonts w:eastAsia="Arial" w:cs="Arial"/>
          <w:i/>
          <w:sz w:val="22"/>
          <w:lang w:val="es-MX"/>
        </w:rPr>
        <w:t>ón</w:t>
      </w:r>
      <w:r w:rsidRPr="008F7CC0">
        <w:rPr>
          <w:rFonts w:eastAsia="Arial" w:cs="Arial"/>
          <w:i/>
          <w:spacing w:val="2"/>
          <w:sz w:val="22"/>
          <w:lang w:val="es-MX"/>
        </w:rPr>
        <w:t xml:space="preserve"> </w:t>
      </w:r>
      <w:r w:rsidRPr="008F7CC0">
        <w:rPr>
          <w:rFonts w:eastAsia="Arial" w:cs="Arial"/>
          <w:i/>
          <w:sz w:val="22"/>
          <w:lang w:val="es-MX"/>
        </w:rPr>
        <w:t>cu</w:t>
      </w:r>
      <w:r w:rsidRPr="008F7CC0">
        <w:rPr>
          <w:rFonts w:eastAsia="Arial" w:cs="Arial"/>
          <w:i/>
          <w:spacing w:val="-3"/>
          <w:sz w:val="22"/>
          <w:lang w:val="es-MX"/>
        </w:rPr>
        <w:t>y</w:t>
      </w:r>
      <w:r w:rsidRPr="008F7CC0">
        <w:rPr>
          <w:rFonts w:eastAsia="Arial" w:cs="Arial"/>
          <w:i/>
          <w:sz w:val="22"/>
          <w:lang w:val="es-MX"/>
        </w:rPr>
        <w:t>a d</w:t>
      </w:r>
      <w:r w:rsidRPr="008F7CC0">
        <w:rPr>
          <w:rFonts w:eastAsia="Arial" w:cs="Arial"/>
          <w:i/>
          <w:spacing w:val="-1"/>
          <w:sz w:val="22"/>
          <w:lang w:val="es-MX"/>
        </w:rPr>
        <w:t>i</w:t>
      </w:r>
      <w:r w:rsidRPr="008F7CC0">
        <w:rPr>
          <w:rFonts w:eastAsia="Arial" w:cs="Arial"/>
          <w:i/>
          <w:spacing w:val="3"/>
          <w:sz w:val="22"/>
          <w:lang w:val="es-MX"/>
        </w:rPr>
        <w:t>f</w:t>
      </w:r>
      <w:r w:rsidRPr="008F7CC0">
        <w:rPr>
          <w:rFonts w:eastAsia="Arial" w:cs="Arial"/>
          <w:i/>
          <w:sz w:val="22"/>
          <w:lang w:val="es-MX"/>
        </w:rPr>
        <w:t>us</w:t>
      </w:r>
      <w:r w:rsidRPr="008F7CC0">
        <w:rPr>
          <w:rFonts w:eastAsia="Arial" w:cs="Arial"/>
          <w:i/>
          <w:spacing w:val="-1"/>
          <w:sz w:val="22"/>
          <w:lang w:val="es-MX"/>
        </w:rPr>
        <w:t>i</w:t>
      </w:r>
      <w:r w:rsidRPr="008F7CC0">
        <w:rPr>
          <w:rFonts w:eastAsia="Arial" w:cs="Arial"/>
          <w:i/>
          <w:sz w:val="22"/>
          <w:lang w:val="es-MX"/>
        </w:rPr>
        <w:t>ón</w:t>
      </w:r>
      <w:r w:rsidRPr="008F7CC0">
        <w:rPr>
          <w:rFonts w:eastAsia="Arial" w:cs="Arial"/>
          <w:i/>
          <w:spacing w:val="2"/>
          <w:sz w:val="22"/>
          <w:lang w:val="es-MX"/>
        </w:rPr>
        <w:t xml:space="preserve"> </w:t>
      </w:r>
      <w:r w:rsidRPr="008F7CC0">
        <w:rPr>
          <w:rFonts w:eastAsia="Arial" w:cs="Arial"/>
          <w:i/>
          <w:sz w:val="22"/>
          <w:lang w:val="es-MX"/>
        </w:rPr>
        <w:t>p</w:t>
      </w:r>
      <w:r w:rsidRPr="008F7CC0">
        <w:rPr>
          <w:rFonts w:eastAsia="Arial" w:cs="Arial"/>
          <w:i/>
          <w:spacing w:val="-1"/>
          <w:sz w:val="22"/>
          <w:lang w:val="es-MX"/>
        </w:rPr>
        <w:t>u</w:t>
      </w:r>
      <w:r w:rsidRPr="008F7CC0">
        <w:rPr>
          <w:rFonts w:eastAsia="Arial" w:cs="Arial"/>
          <w:i/>
          <w:sz w:val="22"/>
          <w:lang w:val="es-MX"/>
        </w:rPr>
        <w:t>e</w:t>
      </w:r>
      <w:r w:rsidRPr="008F7CC0">
        <w:rPr>
          <w:rFonts w:eastAsia="Arial" w:cs="Arial"/>
          <w:i/>
          <w:spacing w:val="-1"/>
          <w:sz w:val="22"/>
          <w:lang w:val="es-MX"/>
        </w:rPr>
        <w:t>d</w:t>
      </w:r>
      <w:r w:rsidRPr="008F7CC0">
        <w:rPr>
          <w:rFonts w:eastAsia="Arial" w:cs="Arial"/>
          <w:i/>
          <w:sz w:val="22"/>
          <w:lang w:val="es-MX"/>
        </w:rPr>
        <w:t>a</w:t>
      </w:r>
      <w:r w:rsidRPr="008F7CC0">
        <w:rPr>
          <w:rFonts w:eastAsia="Arial" w:cs="Arial"/>
          <w:i/>
          <w:spacing w:val="2"/>
          <w:sz w:val="22"/>
          <w:lang w:val="es-MX"/>
        </w:rPr>
        <w:t xml:space="preserve"> </w:t>
      </w:r>
      <w:r w:rsidRPr="008F7CC0">
        <w:rPr>
          <w:rFonts w:eastAsia="Arial" w:cs="Arial"/>
          <w:i/>
          <w:sz w:val="22"/>
          <w:lang w:val="es-MX"/>
        </w:rPr>
        <w:t>c</w:t>
      </w:r>
      <w:r w:rsidRPr="008F7CC0">
        <w:rPr>
          <w:rFonts w:eastAsia="Arial" w:cs="Arial"/>
          <w:i/>
          <w:spacing w:val="-3"/>
          <w:sz w:val="22"/>
          <w:lang w:val="es-MX"/>
        </w:rPr>
        <w:t>o</w:t>
      </w:r>
      <w:r w:rsidRPr="008F7CC0">
        <w:rPr>
          <w:rFonts w:eastAsia="Arial" w:cs="Arial"/>
          <w:i/>
          <w:spacing w:val="1"/>
          <w:sz w:val="22"/>
          <w:lang w:val="es-MX"/>
        </w:rPr>
        <w:t>m</w:t>
      </w:r>
      <w:r w:rsidRPr="008F7CC0">
        <w:rPr>
          <w:rFonts w:eastAsia="Arial" w:cs="Arial"/>
          <w:i/>
          <w:spacing w:val="-3"/>
          <w:sz w:val="22"/>
          <w:lang w:val="es-MX"/>
        </w:rPr>
        <w:t>p</w:t>
      </w:r>
      <w:r w:rsidRPr="008F7CC0">
        <w:rPr>
          <w:rFonts w:eastAsia="Arial" w:cs="Arial"/>
          <w:i/>
          <w:spacing w:val="1"/>
          <w:sz w:val="22"/>
          <w:lang w:val="es-MX"/>
        </w:rPr>
        <w:t>r</w:t>
      </w:r>
      <w:r w:rsidRPr="008F7CC0">
        <w:rPr>
          <w:rFonts w:eastAsia="Arial" w:cs="Arial"/>
          <w:i/>
          <w:sz w:val="22"/>
          <w:lang w:val="es-MX"/>
        </w:rPr>
        <w:t>o</w:t>
      </w:r>
      <w:r w:rsidRPr="008F7CC0">
        <w:rPr>
          <w:rFonts w:eastAsia="Arial" w:cs="Arial"/>
          <w:i/>
          <w:spacing w:val="-2"/>
          <w:sz w:val="22"/>
          <w:lang w:val="es-MX"/>
        </w:rPr>
        <w:t>m</w:t>
      </w:r>
      <w:r w:rsidRPr="008F7CC0">
        <w:rPr>
          <w:rFonts w:eastAsia="Arial" w:cs="Arial"/>
          <w:i/>
          <w:sz w:val="22"/>
          <w:lang w:val="es-MX"/>
        </w:rPr>
        <w:t>eter</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2"/>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2"/>
          <w:sz w:val="22"/>
          <w:lang w:val="es-MX"/>
        </w:rPr>
        <w:t>g</w:t>
      </w:r>
      <w:r w:rsidRPr="008F7CC0">
        <w:rPr>
          <w:rFonts w:eastAsia="Arial" w:cs="Arial"/>
          <w:i/>
          <w:spacing w:val="-3"/>
          <w:sz w:val="22"/>
          <w:lang w:val="es-MX"/>
        </w:rPr>
        <w:t>u</w:t>
      </w:r>
      <w:r w:rsidRPr="008F7CC0">
        <w:rPr>
          <w:rFonts w:eastAsia="Arial" w:cs="Arial"/>
          <w:i/>
          <w:spacing w:val="1"/>
          <w:sz w:val="22"/>
          <w:lang w:val="es-MX"/>
        </w:rPr>
        <w:t>r</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d</w:t>
      </w:r>
      <w:r w:rsidRPr="008F7CC0">
        <w:rPr>
          <w:rFonts w:eastAsia="Arial" w:cs="Arial"/>
          <w:i/>
          <w:spacing w:val="2"/>
          <w:sz w:val="22"/>
          <w:lang w:val="es-MX"/>
        </w:rPr>
        <w:t xml:space="preserve"> </w:t>
      </w:r>
      <w:r w:rsidRPr="008F7CC0">
        <w:rPr>
          <w:rFonts w:eastAsia="Arial" w:cs="Arial"/>
          <w:i/>
          <w:sz w:val="22"/>
          <w:lang w:val="es-MX"/>
        </w:rPr>
        <w:t>n</w:t>
      </w:r>
      <w:r w:rsidRPr="008F7CC0">
        <w:rPr>
          <w:rFonts w:eastAsia="Arial" w:cs="Arial"/>
          <w:i/>
          <w:spacing w:val="-1"/>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al</w:t>
      </w:r>
      <w:r w:rsidRPr="008F7CC0">
        <w:rPr>
          <w:rFonts w:eastAsia="Arial" w:cs="Arial"/>
          <w:i/>
          <w:spacing w:val="1"/>
          <w:sz w:val="22"/>
          <w:lang w:val="es-MX"/>
        </w:rPr>
        <w:t xml:space="preserve"> </w:t>
      </w:r>
      <w:r w:rsidRPr="008F7CC0">
        <w:rPr>
          <w:rFonts w:eastAsia="Arial" w:cs="Arial"/>
          <w:i/>
          <w:sz w:val="22"/>
          <w:lang w:val="es-MX"/>
        </w:rPr>
        <w:t>y 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w:t>
      </w:r>
      <w:r w:rsidRPr="008F7CC0">
        <w:rPr>
          <w:rFonts w:eastAsia="Arial" w:cs="Arial"/>
          <w:i/>
          <w:spacing w:val="-1"/>
          <w:sz w:val="22"/>
          <w:lang w:val="es-MX"/>
        </w:rPr>
        <w:t>i</w:t>
      </w:r>
      <w:r w:rsidRPr="008F7CC0">
        <w:rPr>
          <w:rFonts w:eastAsia="Arial" w:cs="Arial"/>
          <w:i/>
          <w:sz w:val="22"/>
          <w:lang w:val="es-MX"/>
        </w:rPr>
        <w:t>ca.</w:t>
      </w:r>
      <w:r w:rsidRPr="008F7CC0">
        <w:rPr>
          <w:rFonts w:eastAsia="Arial" w:cs="Arial"/>
          <w:i/>
          <w:spacing w:val="3"/>
          <w:sz w:val="22"/>
          <w:lang w:val="es-MX"/>
        </w:rPr>
        <w:t xml:space="preserve"> </w:t>
      </w:r>
      <w:r w:rsidRPr="008F7CC0">
        <w:rPr>
          <w:rFonts w:eastAsia="Arial" w:cs="Arial"/>
          <w:i/>
          <w:spacing w:val="-1"/>
          <w:sz w:val="22"/>
          <w:lang w:val="es-MX"/>
        </w:rPr>
        <w:t>E</w:t>
      </w:r>
      <w:r w:rsidRPr="008F7CC0">
        <w:rPr>
          <w:rFonts w:eastAsia="Arial" w:cs="Arial"/>
          <w:i/>
          <w:sz w:val="22"/>
          <w:lang w:val="es-MX"/>
        </w:rPr>
        <w:t>n</w:t>
      </w:r>
      <w:r w:rsidRPr="008F7CC0">
        <w:rPr>
          <w:rFonts w:eastAsia="Arial" w:cs="Arial"/>
          <w:i/>
          <w:spacing w:val="2"/>
          <w:sz w:val="22"/>
          <w:lang w:val="es-MX"/>
        </w:rPr>
        <w:t xml:space="preserve"> </w:t>
      </w:r>
      <w:r w:rsidRPr="008F7CC0">
        <w:rPr>
          <w:rFonts w:eastAsia="Arial" w:cs="Arial"/>
          <w:i/>
          <w:sz w:val="22"/>
          <w:lang w:val="es-MX"/>
        </w:rPr>
        <w:t>este</w:t>
      </w:r>
      <w:r w:rsidRPr="008F7CC0">
        <w:rPr>
          <w:rFonts w:eastAsia="Arial" w:cs="Arial"/>
          <w:i/>
          <w:spacing w:val="3"/>
          <w:sz w:val="22"/>
          <w:lang w:val="es-MX"/>
        </w:rPr>
        <w:t xml:space="preserve"> </w:t>
      </w:r>
      <w:r w:rsidRPr="008F7CC0">
        <w:rPr>
          <w:rFonts w:eastAsia="Arial" w:cs="Arial"/>
          <w:i/>
          <w:sz w:val="22"/>
          <w:lang w:val="es-MX"/>
        </w:rPr>
        <w:t>or</w:t>
      </w:r>
      <w:r w:rsidRPr="008F7CC0">
        <w:rPr>
          <w:rFonts w:eastAsia="Arial" w:cs="Arial"/>
          <w:i/>
          <w:spacing w:val="-2"/>
          <w:sz w:val="22"/>
          <w:lang w:val="es-MX"/>
        </w:rPr>
        <w:t>d</w:t>
      </w:r>
      <w:r w:rsidRPr="008F7CC0">
        <w:rPr>
          <w:rFonts w:eastAsia="Arial" w:cs="Arial"/>
          <w:i/>
          <w:sz w:val="22"/>
          <w:lang w:val="es-MX"/>
        </w:rPr>
        <w:t>en</w:t>
      </w:r>
      <w:r w:rsidRPr="008F7CC0">
        <w:rPr>
          <w:rFonts w:eastAsia="Arial" w:cs="Arial"/>
          <w:i/>
          <w:spacing w:val="2"/>
          <w:sz w:val="22"/>
          <w:lang w:val="es-MX"/>
        </w:rPr>
        <w:t xml:space="preserve"> </w:t>
      </w:r>
      <w:r w:rsidRPr="008F7CC0">
        <w:rPr>
          <w:rFonts w:eastAsia="Arial" w:cs="Arial"/>
          <w:i/>
          <w:sz w:val="22"/>
          <w:lang w:val="es-MX"/>
        </w:rPr>
        <w:t>de</w:t>
      </w:r>
      <w:r w:rsidRPr="008F7CC0">
        <w:rPr>
          <w:rFonts w:eastAsia="Arial" w:cs="Arial"/>
          <w:i/>
          <w:spacing w:val="2"/>
          <w:sz w:val="22"/>
          <w:lang w:val="es-MX"/>
        </w:rPr>
        <w:t xml:space="preserve"> </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e</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u</w:t>
      </w:r>
      <w:r w:rsidRPr="008F7CC0">
        <w:rPr>
          <w:rFonts w:eastAsia="Arial" w:cs="Arial"/>
          <w:i/>
          <w:spacing w:val="-3"/>
          <w:sz w:val="22"/>
          <w:lang w:val="es-MX"/>
        </w:rPr>
        <w:t>n</w:t>
      </w:r>
      <w:r w:rsidRPr="008F7CC0">
        <w:rPr>
          <w:rFonts w:eastAsia="Arial" w:cs="Arial"/>
          <w:i/>
          <w:sz w:val="22"/>
          <w:lang w:val="es-MX"/>
        </w:rPr>
        <w:t>a de</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as</w:t>
      </w:r>
      <w:r w:rsidRPr="008F7CC0">
        <w:rPr>
          <w:rFonts w:eastAsia="Arial" w:cs="Arial"/>
          <w:i/>
          <w:spacing w:val="1"/>
          <w:sz w:val="22"/>
          <w:lang w:val="es-MX"/>
        </w:rPr>
        <w:t xml:space="preserve"> </w:t>
      </w:r>
      <w:r w:rsidRPr="008F7CC0">
        <w:rPr>
          <w:rFonts w:eastAsia="Arial" w:cs="Arial"/>
          <w:i/>
          <w:spacing w:val="3"/>
          <w:sz w:val="22"/>
          <w:lang w:val="es-MX"/>
        </w:rPr>
        <w:t>f</w:t>
      </w:r>
      <w:r w:rsidRPr="008F7CC0">
        <w:rPr>
          <w:rFonts w:eastAsia="Arial" w:cs="Arial"/>
          <w:i/>
          <w:sz w:val="22"/>
          <w:lang w:val="es-MX"/>
        </w:rPr>
        <w:t>o</w:t>
      </w:r>
      <w:r w:rsidRPr="008F7CC0">
        <w:rPr>
          <w:rFonts w:eastAsia="Arial" w:cs="Arial"/>
          <w:i/>
          <w:spacing w:val="-2"/>
          <w:sz w:val="22"/>
          <w:lang w:val="es-MX"/>
        </w:rPr>
        <w:t>r</w:t>
      </w:r>
      <w:r w:rsidRPr="008F7CC0">
        <w:rPr>
          <w:rFonts w:eastAsia="Arial" w:cs="Arial"/>
          <w:i/>
          <w:spacing w:val="1"/>
          <w:sz w:val="22"/>
          <w:lang w:val="es-MX"/>
        </w:rPr>
        <w:t>m</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 xml:space="preserve">en </w:t>
      </w:r>
      <w:r w:rsidRPr="008F7CC0">
        <w:rPr>
          <w:rFonts w:eastAsia="Arial" w:cs="Arial"/>
          <w:i/>
          <w:spacing w:val="2"/>
          <w:sz w:val="22"/>
          <w:lang w:val="es-MX"/>
        </w:rPr>
        <w:t>q</w:t>
      </w:r>
      <w:r w:rsidRPr="008F7CC0">
        <w:rPr>
          <w:rFonts w:eastAsia="Arial" w:cs="Arial"/>
          <w:i/>
          <w:sz w:val="22"/>
          <w:lang w:val="es-MX"/>
        </w:rPr>
        <w:t>ue</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1"/>
          <w:sz w:val="22"/>
          <w:lang w:val="es-MX"/>
        </w:rPr>
        <w:t xml:space="preserve"> </w:t>
      </w:r>
      <w:r w:rsidRPr="008F7CC0">
        <w:rPr>
          <w:rFonts w:eastAsia="Arial" w:cs="Arial"/>
          <w:i/>
          <w:sz w:val="22"/>
          <w:lang w:val="es-MX"/>
        </w:rPr>
        <w:t>d</w:t>
      </w:r>
      <w:r w:rsidRPr="008F7CC0">
        <w:rPr>
          <w:rFonts w:eastAsia="Arial" w:cs="Arial"/>
          <w:i/>
          <w:spacing w:val="-1"/>
          <w:sz w:val="22"/>
          <w:lang w:val="es-MX"/>
        </w:rPr>
        <w:t>eli</w:t>
      </w:r>
      <w:r w:rsidRPr="008F7CC0">
        <w:rPr>
          <w:rFonts w:eastAsia="Arial" w:cs="Arial"/>
          <w:i/>
          <w:sz w:val="22"/>
          <w:lang w:val="es-MX"/>
        </w:rPr>
        <w:t>nc</w:t>
      </w:r>
      <w:r w:rsidRPr="008F7CC0">
        <w:rPr>
          <w:rFonts w:eastAsia="Arial" w:cs="Arial"/>
          <w:i/>
          <w:spacing w:val="-1"/>
          <w:sz w:val="22"/>
          <w:lang w:val="es-MX"/>
        </w:rPr>
        <w:t>u</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u</w:t>
      </w:r>
      <w:r w:rsidRPr="008F7CC0">
        <w:rPr>
          <w:rFonts w:eastAsia="Arial" w:cs="Arial"/>
          <w:i/>
          <w:sz w:val="22"/>
          <w:lang w:val="es-MX"/>
        </w:rPr>
        <w:t>e</w:t>
      </w:r>
      <w:r w:rsidRPr="008F7CC0">
        <w:rPr>
          <w:rFonts w:eastAsia="Arial" w:cs="Arial"/>
          <w:i/>
          <w:spacing w:val="-1"/>
          <w:sz w:val="22"/>
          <w:lang w:val="es-MX"/>
        </w:rPr>
        <w:t>d</w:t>
      </w:r>
      <w:r w:rsidRPr="008F7CC0">
        <w:rPr>
          <w:rFonts w:eastAsia="Arial" w:cs="Arial"/>
          <w:i/>
          <w:sz w:val="22"/>
          <w:lang w:val="es-MX"/>
        </w:rPr>
        <w:t>e</w:t>
      </w:r>
      <w:r w:rsidRPr="008F7CC0">
        <w:rPr>
          <w:rFonts w:eastAsia="Arial" w:cs="Arial"/>
          <w:i/>
          <w:spacing w:val="3"/>
          <w:sz w:val="22"/>
          <w:lang w:val="es-MX"/>
        </w:rPr>
        <w:t xml:space="preserve"> </w:t>
      </w:r>
      <w:r w:rsidRPr="008F7CC0">
        <w:rPr>
          <w:rFonts w:eastAsia="Arial" w:cs="Arial"/>
          <w:i/>
          <w:spacing w:val="-1"/>
          <w:sz w:val="22"/>
          <w:lang w:val="es-MX"/>
        </w:rPr>
        <w:t>ll</w:t>
      </w:r>
      <w:r w:rsidRPr="008F7CC0">
        <w:rPr>
          <w:rFonts w:eastAsia="Arial" w:cs="Arial"/>
          <w:i/>
          <w:sz w:val="22"/>
          <w:lang w:val="es-MX"/>
        </w:rPr>
        <w:t>e</w:t>
      </w:r>
      <w:r w:rsidRPr="008F7CC0">
        <w:rPr>
          <w:rFonts w:eastAsia="Arial" w:cs="Arial"/>
          <w:i/>
          <w:spacing w:val="1"/>
          <w:sz w:val="22"/>
          <w:lang w:val="es-MX"/>
        </w:rPr>
        <w:t>g</w:t>
      </w:r>
      <w:r w:rsidRPr="008F7CC0">
        <w:rPr>
          <w:rFonts w:eastAsia="Arial" w:cs="Arial"/>
          <w:i/>
          <w:sz w:val="22"/>
          <w:lang w:val="es-MX"/>
        </w:rPr>
        <w:t>ar</w:t>
      </w:r>
      <w:r w:rsidRPr="008F7CC0">
        <w:rPr>
          <w:rFonts w:eastAsia="Arial" w:cs="Arial"/>
          <w:i/>
          <w:spacing w:val="4"/>
          <w:sz w:val="22"/>
          <w:lang w:val="es-MX"/>
        </w:rPr>
        <w:t xml:space="preserve"> </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o</w:t>
      </w:r>
      <w:r w:rsidRPr="008F7CC0">
        <w:rPr>
          <w:rFonts w:eastAsia="Arial" w:cs="Arial"/>
          <w:i/>
          <w:sz w:val="22"/>
          <w:lang w:val="es-MX"/>
        </w:rPr>
        <w:t>n</w:t>
      </w:r>
      <w:r w:rsidRPr="008F7CC0">
        <w:rPr>
          <w:rFonts w:eastAsia="Arial" w:cs="Arial"/>
          <w:i/>
          <w:spacing w:val="-1"/>
          <w:sz w:val="22"/>
          <w:lang w:val="es-MX"/>
        </w:rPr>
        <w:t>e</w:t>
      </w:r>
      <w:r w:rsidRPr="008F7CC0">
        <w:rPr>
          <w:rFonts w:eastAsia="Arial" w:cs="Arial"/>
          <w:i/>
          <w:sz w:val="22"/>
          <w:lang w:val="es-MX"/>
        </w:rPr>
        <w:t>r</w:t>
      </w:r>
      <w:r w:rsidRPr="008F7CC0">
        <w:rPr>
          <w:rFonts w:eastAsia="Arial" w:cs="Arial"/>
          <w:i/>
          <w:spacing w:val="4"/>
          <w:sz w:val="22"/>
          <w:lang w:val="es-MX"/>
        </w:rPr>
        <w:t xml:space="preserve"> </w:t>
      </w:r>
      <w:r w:rsidRPr="008F7CC0">
        <w:rPr>
          <w:rFonts w:eastAsia="Arial" w:cs="Arial"/>
          <w:i/>
          <w:sz w:val="22"/>
          <w:lang w:val="es-MX"/>
        </w:rPr>
        <w:t xml:space="preserve">en </w:t>
      </w:r>
      <w:r w:rsidRPr="008F7CC0">
        <w:rPr>
          <w:rFonts w:eastAsia="Arial" w:cs="Arial"/>
          <w:i/>
          <w:spacing w:val="1"/>
          <w:sz w:val="22"/>
          <w:lang w:val="es-MX"/>
        </w:rPr>
        <w:t>r</w:t>
      </w:r>
      <w:r w:rsidRPr="008F7CC0">
        <w:rPr>
          <w:rFonts w:eastAsia="Arial" w:cs="Arial"/>
          <w:i/>
          <w:spacing w:val="-1"/>
          <w:sz w:val="22"/>
          <w:lang w:val="es-MX"/>
        </w:rPr>
        <w:t>i</w:t>
      </w:r>
      <w:r w:rsidRPr="008F7CC0">
        <w:rPr>
          <w:rFonts w:eastAsia="Arial" w:cs="Arial"/>
          <w:i/>
          <w:sz w:val="22"/>
          <w:lang w:val="es-MX"/>
        </w:rPr>
        <w:t>e</w:t>
      </w:r>
      <w:r w:rsidRPr="008F7CC0">
        <w:rPr>
          <w:rFonts w:eastAsia="Arial" w:cs="Arial"/>
          <w:i/>
          <w:spacing w:val="-3"/>
          <w:sz w:val="22"/>
          <w:lang w:val="es-MX"/>
        </w:rPr>
        <w:t>s</w:t>
      </w:r>
      <w:r w:rsidRPr="008F7CC0">
        <w:rPr>
          <w:rFonts w:eastAsia="Arial" w:cs="Arial"/>
          <w:i/>
          <w:spacing w:val="2"/>
          <w:sz w:val="22"/>
          <w:lang w:val="es-MX"/>
        </w:rPr>
        <w:t>g</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2"/>
          <w:sz w:val="22"/>
          <w:lang w:val="es-MX"/>
        </w:rPr>
        <w:t>g</w:t>
      </w:r>
      <w:r w:rsidRPr="008F7CC0">
        <w:rPr>
          <w:rFonts w:eastAsia="Arial" w:cs="Arial"/>
          <w:i/>
          <w:spacing w:val="-3"/>
          <w:sz w:val="22"/>
          <w:lang w:val="es-MX"/>
        </w:rPr>
        <w:t>u</w:t>
      </w:r>
      <w:r w:rsidRPr="008F7CC0">
        <w:rPr>
          <w:rFonts w:eastAsia="Arial" w:cs="Arial"/>
          <w:i/>
          <w:spacing w:val="1"/>
          <w:sz w:val="22"/>
          <w:lang w:val="es-MX"/>
        </w:rPr>
        <w:t>r</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a</w:t>
      </w:r>
      <w:r w:rsidRPr="008F7CC0">
        <w:rPr>
          <w:rFonts w:eastAsia="Arial" w:cs="Arial"/>
          <w:i/>
          <w:sz w:val="22"/>
          <w:lang w:val="es-MX"/>
        </w:rPr>
        <w:t>d</w:t>
      </w:r>
      <w:r w:rsidRPr="008F7CC0">
        <w:rPr>
          <w:rFonts w:eastAsia="Arial" w:cs="Arial"/>
          <w:i/>
          <w:spacing w:val="3"/>
          <w:sz w:val="22"/>
          <w:lang w:val="es-MX"/>
        </w:rPr>
        <w:t xml:space="preserve"> </w:t>
      </w:r>
      <w:r w:rsidRPr="008F7CC0">
        <w:rPr>
          <w:rFonts w:eastAsia="Arial" w:cs="Arial"/>
          <w:i/>
          <w:sz w:val="22"/>
          <w:lang w:val="es-MX"/>
        </w:rPr>
        <w:t>d</w:t>
      </w:r>
      <w:r w:rsidRPr="008F7CC0">
        <w:rPr>
          <w:rFonts w:eastAsia="Arial" w:cs="Arial"/>
          <w:i/>
          <w:spacing w:val="-1"/>
          <w:sz w:val="22"/>
          <w:lang w:val="es-MX"/>
        </w:rPr>
        <w:t>e</w:t>
      </w:r>
      <w:r w:rsidRPr="008F7CC0">
        <w:rPr>
          <w:rFonts w:eastAsia="Arial" w:cs="Arial"/>
          <w:i/>
          <w:sz w:val="22"/>
          <w:lang w:val="es-MX"/>
        </w:rPr>
        <w:t>l</w:t>
      </w:r>
      <w:r w:rsidRPr="008F7CC0">
        <w:rPr>
          <w:rFonts w:eastAsia="Arial" w:cs="Arial"/>
          <w:i/>
          <w:spacing w:val="2"/>
          <w:sz w:val="22"/>
          <w:lang w:val="es-MX"/>
        </w:rPr>
        <w:t xml:space="preserve"> </w:t>
      </w:r>
      <w:r w:rsidRPr="008F7CC0">
        <w:rPr>
          <w:rFonts w:eastAsia="Arial" w:cs="Arial"/>
          <w:i/>
          <w:sz w:val="22"/>
          <w:lang w:val="es-MX"/>
        </w:rPr>
        <w:t>p</w:t>
      </w:r>
      <w:r w:rsidRPr="008F7CC0">
        <w:rPr>
          <w:rFonts w:eastAsia="Arial" w:cs="Arial"/>
          <w:i/>
          <w:spacing w:val="-1"/>
          <w:sz w:val="22"/>
          <w:lang w:val="es-MX"/>
        </w:rPr>
        <w:t>a</w:t>
      </w:r>
      <w:r w:rsidRPr="008F7CC0">
        <w:rPr>
          <w:rFonts w:eastAsia="Arial" w:cs="Arial"/>
          <w:i/>
          <w:spacing w:val="-4"/>
          <w:sz w:val="22"/>
          <w:lang w:val="es-MX"/>
        </w:rPr>
        <w:t>í</w:t>
      </w:r>
      <w:r w:rsidRPr="008F7CC0">
        <w:rPr>
          <w:rFonts w:eastAsia="Arial" w:cs="Arial"/>
          <w:i/>
          <w:sz w:val="22"/>
          <w:lang w:val="es-MX"/>
        </w:rPr>
        <w:t>s es</w:t>
      </w:r>
      <w:r w:rsidRPr="008F7CC0">
        <w:rPr>
          <w:rFonts w:eastAsia="Arial" w:cs="Arial"/>
          <w:i/>
          <w:spacing w:val="3"/>
          <w:sz w:val="22"/>
          <w:lang w:val="es-MX"/>
        </w:rPr>
        <w:t xml:space="preserve"> </w:t>
      </w:r>
      <w:r w:rsidRPr="008F7CC0">
        <w:rPr>
          <w:rFonts w:eastAsia="Arial" w:cs="Arial"/>
          <w:i/>
          <w:sz w:val="22"/>
          <w:lang w:val="es-MX"/>
        </w:rPr>
        <w:t>pr</w:t>
      </w:r>
      <w:r w:rsidRPr="008F7CC0">
        <w:rPr>
          <w:rFonts w:eastAsia="Arial" w:cs="Arial"/>
          <w:i/>
          <w:spacing w:val="-2"/>
          <w:sz w:val="22"/>
          <w:lang w:val="es-MX"/>
        </w:rPr>
        <w:t>e</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same</w:t>
      </w:r>
      <w:r w:rsidRPr="008F7CC0">
        <w:rPr>
          <w:rFonts w:eastAsia="Arial" w:cs="Arial"/>
          <w:i/>
          <w:spacing w:val="-3"/>
          <w:sz w:val="22"/>
          <w:lang w:val="es-MX"/>
        </w:rPr>
        <w:t>n</w:t>
      </w:r>
      <w:r w:rsidRPr="008F7CC0">
        <w:rPr>
          <w:rFonts w:eastAsia="Arial" w:cs="Arial"/>
          <w:i/>
          <w:spacing w:val="1"/>
          <w:sz w:val="22"/>
          <w:lang w:val="es-MX"/>
        </w:rPr>
        <w:t>t</w:t>
      </w:r>
      <w:r w:rsidRPr="008F7CC0">
        <w:rPr>
          <w:rFonts w:eastAsia="Arial" w:cs="Arial"/>
          <w:i/>
          <w:sz w:val="22"/>
          <w:lang w:val="es-MX"/>
        </w:rPr>
        <w:t>e</w:t>
      </w:r>
      <w:r w:rsidRPr="008F7CC0">
        <w:rPr>
          <w:rFonts w:eastAsia="Arial" w:cs="Arial"/>
          <w:i/>
          <w:spacing w:val="3"/>
          <w:sz w:val="22"/>
          <w:lang w:val="es-MX"/>
        </w:rPr>
        <w:t xml:space="preserve"> </w:t>
      </w:r>
      <w:r w:rsidRPr="008F7CC0">
        <w:rPr>
          <w:rFonts w:eastAsia="Arial" w:cs="Arial"/>
          <w:i/>
          <w:sz w:val="22"/>
          <w:lang w:val="es-MX"/>
        </w:rPr>
        <w:t>a</w:t>
      </w:r>
      <w:r w:rsidRPr="008F7CC0">
        <w:rPr>
          <w:rFonts w:eastAsia="Arial" w:cs="Arial"/>
          <w:i/>
          <w:spacing w:val="-3"/>
          <w:sz w:val="22"/>
          <w:lang w:val="es-MX"/>
        </w:rPr>
        <w:t>n</w:t>
      </w:r>
      <w:r w:rsidRPr="008F7CC0">
        <w:rPr>
          <w:rFonts w:eastAsia="Arial" w:cs="Arial"/>
          <w:i/>
          <w:sz w:val="22"/>
          <w:lang w:val="es-MX"/>
        </w:rPr>
        <w:t>u</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z w:val="22"/>
          <w:lang w:val="es-MX"/>
        </w:rPr>
        <w:t>d</w:t>
      </w:r>
      <w:r w:rsidRPr="008F7CC0">
        <w:rPr>
          <w:rFonts w:eastAsia="Arial" w:cs="Arial"/>
          <w:i/>
          <w:spacing w:val="-1"/>
          <w:sz w:val="22"/>
          <w:lang w:val="es-MX"/>
        </w:rPr>
        <w:t>o</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pacing w:val="-3"/>
          <w:sz w:val="22"/>
          <w:lang w:val="es-MX"/>
        </w:rPr>
        <w:t>i</w:t>
      </w:r>
      <w:r w:rsidRPr="008F7CC0">
        <w:rPr>
          <w:rFonts w:eastAsia="Arial" w:cs="Arial"/>
          <w:i/>
          <w:spacing w:val="1"/>
          <w:sz w:val="22"/>
          <w:lang w:val="es-MX"/>
        </w:rPr>
        <w:t>m</w:t>
      </w:r>
      <w:r w:rsidRPr="008F7CC0">
        <w:rPr>
          <w:rFonts w:eastAsia="Arial" w:cs="Arial"/>
          <w:i/>
          <w:sz w:val="22"/>
          <w:lang w:val="es-MX"/>
        </w:rPr>
        <w:t>p</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i</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z w:val="22"/>
          <w:lang w:val="es-MX"/>
        </w:rPr>
        <w:t>do</w:t>
      </w:r>
      <w:r w:rsidRPr="008F7CC0">
        <w:rPr>
          <w:rFonts w:eastAsia="Arial" w:cs="Arial"/>
          <w:i/>
          <w:spacing w:val="2"/>
          <w:sz w:val="22"/>
          <w:lang w:val="es-MX"/>
        </w:rPr>
        <w:t xml:space="preserve"> </w:t>
      </w:r>
      <w:r w:rsidRPr="008F7CC0">
        <w:rPr>
          <w:rFonts w:eastAsia="Arial" w:cs="Arial"/>
          <w:i/>
          <w:sz w:val="22"/>
          <w:lang w:val="es-MX"/>
        </w:rPr>
        <w:t>u o</w:t>
      </w:r>
      <w:r w:rsidRPr="008F7CC0">
        <w:rPr>
          <w:rFonts w:eastAsia="Arial" w:cs="Arial"/>
          <w:i/>
          <w:spacing w:val="-1"/>
          <w:sz w:val="22"/>
          <w:lang w:val="es-MX"/>
        </w:rPr>
        <w:t>b</w:t>
      </w:r>
      <w:r w:rsidRPr="008F7CC0">
        <w:rPr>
          <w:rFonts w:eastAsia="Arial" w:cs="Arial"/>
          <w:i/>
          <w:sz w:val="22"/>
          <w:lang w:val="es-MX"/>
        </w:rPr>
        <w:t>s</w:t>
      </w:r>
      <w:r w:rsidRPr="008F7CC0">
        <w:rPr>
          <w:rFonts w:eastAsia="Arial" w:cs="Arial"/>
          <w:i/>
          <w:spacing w:val="3"/>
          <w:sz w:val="22"/>
          <w:lang w:val="es-MX"/>
        </w:rPr>
        <w:t>t</w:t>
      </w:r>
      <w:r w:rsidRPr="008F7CC0">
        <w:rPr>
          <w:rFonts w:eastAsia="Arial" w:cs="Arial"/>
          <w:i/>
          <w:spacing w:val="-3"/>
          <w:sz w:val="22"/>
          <w:lang w:val="es-MX"/>
        </w:rPr>
        <w:t>a</w:t>
      </w:r>
      <w:r w:rsidRPr="008F7CC0">
        <w:rPr>
          <w:rFonts w:eastAsia="Arial" w:cs="Arial"/>
          <w:i/>
          <w:spacing w:val="-2"/>
          <w:sz w:val="22"/>
          <w:lang w:val="es-MX"/>
        </w:rPr>
        <w:t>c</w:t>
      </w:r>
      <w:r w:rsidRPr="008F7CC0">
        <w:rPr>
          <w:rFonts w:eastAsia="Arial" w:cs="Arial"/>
          <w:i/>
          <w:sz w:val="22"/>
          <w:lang w:val="es-MX"/>
        </w:rPr>
        <w:t>u</w:t>
      </w:r>
      <w:r w:rsidRPr="008F7CC0">
        <w:rPr>
          <w:rFonts w:eastAsia="Arial" w:cs="Arial"/>
          <w:i/>
          <w:spacing w:val="-1"/>
          <w:sz w:val="22"/>
          <w:lang w:val="es-MX"/>
        </w:rPr>
        <w:t>l</w:t>
      </w:r>
      <w:r w:rsidRPr="008F7CC0">
        <w:rPr>
          <w:rFonts w:eastAsia="Arial" w:cs="Arial"/>
          <w:i/>
          <w:spacing w:val="1"/>
          <w:sz w:val="22"/>
          <w:lang w:val="es-MX"/>
        </w:rPr>
        <w:t>i</w:t>
      </w:r>
      <w:r w:rsidRPr="008F7CC0">
        <w:rPr>
          <w:rFonts w:eastAsia="Arial" w:cs="Arial"/>
          <w:i/>
          <w:spacing w:val="-2"/>
          <w:sz w:val="22"/>
          <w:lang w:val="es-MX"/>
        </w:rPr>
        <w:t>z</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z w:val="22"/>
          <w:lang w:val="es-MX"/>
        </w:rPr>
        <w:t>do</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actu</w:t>
      </w:r>
      <w:r w:rsidRPr="008F7CC0">
        <w:rPr>
          <w:rFonts w:eastAsia="Arial" w:cs="Arial"/>
          <w:i/>
          <w:spacing w:val="-2"/>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ón</w:t>
      </w:r>
      <w:r w:rsidRPr="008F7CC0">
        <w:rPr>
          <w:rFonts w:eastAsia="Arial" w:cs="Arial"/>
          <w:i/>
          <w:spacing w:val="2"/>
          <w:sz w:val="22"/>
          <w:lang w:val="es-MX"/>
        </w:rPr>
        <w:t xml:space="preserve"> </w:t>
      </w:r>
      <w:r w:rsidRPr="008F7CC0">
        <w:rPr>
          <w:rFonts w:eastAsia="Arial" w:cs="Arial"/>
          <w:i/>
          <w:spacing w:val="-3"/>
          <w:sz w:val="22"/>
          <w:lang w:val="es-MX"/>
        </w:rPr>
        <w:t>d</w:t>
      </w:r>
      <w:r w:rsidRPr="008F7CC0">
        <w:rPr>
          <w:rFonts w:eastAsia="Arial" w:cs="Arial"/>
          <w:i/>
          <w:sz w:val="22"/>
          <w:lang w:val="es-MX"/>
        </w:rPr>
        <w:t>e</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os ser</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z w:val="22"/>
          <w:lang w:val="es-MX"/>
        </w:rPr>
        <w:t>d</w:t>
      </w:r>
      <w:r w:rsidRPr="008F7CC0">
        <w:rPr>
          <w:rFonts w:eastAsia="Arial" w:cs="Arial"/>
          <w:i/>
          <w:spacing w:val="-1"/>
          <w:sz w:val="22"/>
          <w:lang w:val="es-MX"/>
        </w:rPr>
        <w:t>o</w:t>
      </w:r>
      <w:r w:rsidRPr="008F7CC0">
        <w:rPr>
          <w:rFonts w:eastAsia="Arial" w:cs="Arial"/>
          <w:i/>
          <w:spacing w:val="1"/>
          <w:sz w:val="22"/>
          <w:lang w:val="es-MX"/>
        </w:rPr>
        <w:t>r</w:t>
      </w:r>
      <w:r w:rsidRPr="008F7CC0">
        <w:rPr>
          <w:rFonts w:eastAsia="Arial" w:cs="Arial"/>
          <w:i/>
          <w:sz w:val="22"/>
          <w:lang w:val="es-MX"/>
        </w:rPr>
        <w:t>es 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cos</w:t>
      </w:r>
      <w:r w:rsidRPr="008F7CC0">
        <w:rPr>
          <w:rFonts w:eastAsia="Arial" w:cs="Arial"/>
          <w:i/>
          <w:spacing w:val="4"/>
          <w:sz w:val="22"/>
          <w:lang w:val="es-MX"/>
        </w:rPr>
        <w:t xml:space="preserve"> </w:t>
      </w:r>
      <w:r w:rsidRPr="008F7CC0">
        <w:rPr>
          <w:rFonts w:eastAsia="Arial" w:cs="Arial"/>
          <w:i/>
          <w:spacing w:val="2"/>
          <w:sz w:val="22"/>
          <w:lang w:val="es-MX"/>
        </w:rPr>
        <w:t>q</w:t>
      </w:r>
      <w:r w:rsidRPr="008F7CC0">
        <w:rPr>
          <w:rFonts w:eastAsia="Arial" w:cs="Arial"/>
          <w:i/>
          <w:sz w:val="22"/>
          <w:lang w:val="es-MX"/>
        </w:rPr>
        <w:t>ue</w:t>
      </w:r>
      <w:r w:rsidRPr="008F7CC0">
        <w:rPr>
          <w:rFonts w:eastAsia="Arial" w:cs="Arial"/>
          <w:i/>
          <w:spacing w:val="1"/>
          <w:sz w:val="22"/>
          <w:lang w:val="es-MX"/>
        </w:rPr>
        <w:t xml:space="preserve"> r</w:t>
      </w:r>
      <w:r w:rsidRPr="008F7CC0">
        <w:rPr>
          <w:rFonts w:eastAsia="Arial" w:cs="Arial"/>
          <w:i/>
          <w:sz w:val="22"/>
          <w:lang w:val="es-MX"/>
        </w:rPr>
        <w:t>e</w:t>
      </w:r>
      <w:r w:rsidRPr="008F7CC0">
        <w:rPr>
          <w:rFonts w:eastAsia="Arial" w:cs="Arial"/>
          <w:i/>
          <w:spacing w:val="-1"/>
          <w:sz w:val="22"/>
          <w:lang w:val="es-MX"/>
        </w:rPr>
        <w:t>ali</w:t>
      </w:r>
      <w:r w:rsidRPr="008F7CC0">
        <w:rPr>
          <w:rFonts w:eastAsia="Arial" w:cs="Arial"/>
          <w:i/>
          <w:spacing w:val="-2"/>
          <w:sz w:val="22"/>
          <w:lang w:val="es-MX"/>
        </w:rPr>
        <w:t>z</w:t>
      </w:r>
      <w:r w:rsidRPr="008F7CC0">
        <w:rPr>
          <w:rFonts w:eastAsia="Arial" w:cs="Arial"/>
          <w:i/>
          <w:sz w:val="22"/>
          <w:lang w:val="es-MX"/>
        </w:rPr>
        <w:t>an</w:t>
      </w:r>
      <w:r w:rsidRPr="008F7CC0">
        <w:rPr>
          <w:rFonts w:eastAsia="Arial" w:cs="Arial"/>
          <w:i/>
          <w:spacing w:val="1"/>
          <w:sz w:val="22"/>
          <w:lang w:val="es-MX"/>
        </w:rPr>
        <w:t xml:space="preserve"> </w:t>
      </w:r>
      <w:r w:rsidRPr="008F7CC0">
        <w:rPr>
          <w:rFonts w:eastAsia="Arial" w:cs="Arial"/>
          <w:i/>
          <w:spacing w:val="3"/>
          <w:sz w:val="22"/>
          <w:lang w:val="es-MX"/>
        </w:rPr>
        <w:t>f</w:t>
      </w:r>
      <w:r w:rsidRPr="008F7CC0">
        <w:rPr>
          <w:rFonts w:eastAsia="Arial" w:cs="Arial"/>
          <w:i/>
          <w:spacing w:val="-3"/>
          <w:sz w:val="22"/>
          <w:lang w:val="es-MX"/>
        </w:rPr>
        <w:t>u</w:t>
      </w:r>
      <w:r w:rsidRPr="008F7CC0">
        <w:rPr>
          <w:rFonts w:eastAsia="Arial" w:cs="Arial"/>
          <w:i/>
          <w:sz w:val="22"/>
          <w:lang w:val="es-MX"/>
        </w:rPr>
        <w:t>nc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es</w:t>
      </w:r>
      <w:r w:rsidRPr="008F7CC0">
        <w:rPr>
          <w:rFonts w:eastAsia="Arial" w:cs="Arial"/>
          <w:i/>
          <w:spacing w:val="4"/>
          <w:sz w:val="22"/>
          <w:lang w:val="es-MX"/>
        </w:rPr>
        <w:t xml:space="preserve"> </w:t>
      </w:r>
      <w:r w:rsidRPr="008F7CC0">
        <w:rPr>
          <w:rFonts w:eastAsia="Arial" w:cs="Arial"/>
          <w:i/>
          <w:sz w:val="22"/>
          <w:lang w:val="es-MX"/>
        </w:rPr>
        <w:t>de</w:t>
      </w:r>
      <w:r w:rsidRPr="008F7CC0">
        <w:rPr>
          <w:rFonts w:eastAsia="Arial" w:cs="Arial"/>
          <w:i/>
          <w:spacing w:val="4"/>
          <w:sz w:val="22"/>
          <w:lang w:val="es-MX"/>
        </w:rPr>
        <w:t xml:space="preserve"> </w:t>
      </w:r>
      <w:r w:rsidRPr="008F7CC0">
        <w:rPr>
          <w:rFonts w:eastAsia="Arial" w:cs="Arial"/>
          <w:i/>
          <w:sz w:val="22"/>
          <w:lang w:val="es-MX"/>
        </w:rPr>
        <w:t>c</w:t>
      </w:r>
      <w:r w:rsidRPr="008F7CC0">
        <w:rPr>
          <w:rFonts w:eastAsia="Arial" w:cs="Arial"/>
          <w:i/>
          <w:spacing w:val="-3"/>
          <w:sz w:val="22"/>
          <w:lang w:val="es-MX"/>
        </w:rPr>
        <w:t>a</w:t>
      </w:r>
      <w:r w:rsidRPr="008F7CC0">
        <w:rPr>
          <w:rFonts w:eastAsia="Arial" w:cs="Arial"/>
          <w:i/>
          <w:spacing w:val="1"/>
          <w:sz w:val="22"/>
          <w:lang w:val="es-MX"/>
        </w:rPr>
        <w:t>r</w:t>
      </w:r>
      <w:r w:rsidRPr="008F7CC0">
        <w:rPr>
          <w:rFonts w:eastAsia="Arial" w:cs="Arial"/>
          <w:i/>
          <w:sz w:val="22"/>
          <w:lang w:val="es-MX"/>
        </w:rPr>
        <w:t>áct</w:t>
      </w:r>
      <w:r w:rsidRPr="008F7CC0">
        <w:rPr>
          <w:rFonts w:eastAsia="Arial" w:cs="Arial"/>
          <w:i/>
          <w:spacing w:val="-2"/>
          <w:sz w:val="22"/>
          <w:lang w:val="es-MX"/>
        </w:rPr>
        <w:t>e</w:t>
      </w:r>
      <w:r w:rsidRPr="008F7CC0">
        <w:rPr>
          <w:rFonts w:eastAsia="Arial" w:cs="Arial"/>
          <w:i/>
          <w:sz w:val="22"/>
          <w:lang w:val="es-MX"/>
        </w:rPr>
        <w:t>r</w:t>
      </w:r>
      <w:r w:rsidRPr="008F7CC0">
        <w:rPr>
          <w:rFonts w:eastAsia="Arial" w:cs="Arial"/>
          <w:i/>
          <w:spacing w:val="5"/>
          <w:sz w:val="22"/>
          <w:lang w:val="es-MX"/>
        </w:rPr>
        <w:t xml:space="preserve"> </w:t>
      </w:r>
      <w:r w:rsidRPr="008F7CC0">
        <w:rPr>
          <w:rFonts w:eastAsia="Arial" w:cs="Arial"/>
          <w:i/>
          <w:sz w:val="22"/>
          <w:lang w:val="es-MX"/>
        </w:rPr>
        <w:t>o</w:t>
      </w:r>
      <w:r w:rsidRPr="008F7CC0">
        <w:rPr>
          <w:rFonts w:eastAsia="Arial" w:cs="Arial"/>
          <w:i/>
          <w:spacing w:val="-1"/>
          <w:sz w:val="22"/>
          <w:lang w:val="es-MX"/>
        </w:rPr>
        <w:t>p</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z w:val="22"/>
          <w:lang w:val="es-MX"/>
        </w:rPr>
        <w:t>ati</w:t>
      </w:r>
      <w:r w:rsidRPr="008F7CC0">
        <w:rPr>
          <w:rFonts w:eastAsia="Arial" w:cs="Arial"/>
          <w:i/>
          <w:spacing w:val="-3"/>
          <w:sz w:val="22"/>
          <w:lang w:val="es-MX"/>
        </w:rPr>
        <w:t>v</w:t>
      </w:r>
      <w:r w:rsidRPr="008F7CC0">
        <w:rPr>
          <w:rFonts w:eastAsia="Arial" w:cs="Arial"/>
          <w:i/>
          <w:sz w:val="22"/>
          <w:lang w:val="es-MX"/>
        </w:rPr>
        <w:t>o,</w:t>
      </w:r>
      <w:r w:rsidRPr="008F7CC0">
        <w:rPr>
          <w:rFonts w:eastAsia="Arial" w:cs="Arial"/>
          <w:i/>
          <w:spacing w:val="2"/>
          <w:sz w:val="22"/>
          <w:lang w:val="es-MX"/>
        </w:rPr>
        <w:t xml:space="preserve"> </w:t>
      </w:r>
      <w:r w:rsidRPr="008F7CC0">
        <w:rPr>
          <w:rFonts w:eastAsia="Arial" w:cs="Arial"/>
          <w:i/>
          <w:spacing w:val="1"/>
          <w:sz w:val="22"/>
          <w:lang w:val="es-MX"/>
        </w:rPr>
        <w:t>m</w:t>
      </w:r>
      <w:r w:rsidRPr="008F7CC0">
        <w:rPr>
          <w:rFonts w:eastAsia="Arial" w:cs="Arial"/>
          <w:i/>
          <w:sz w:val="22"/>
          <w:lang w:val="es-MX"/>
        </w:rPr>
        <w:t>e</w:t>
      </w:r>
      <w:r w:rsidRPr="008F7CC0">
        <w:rPr>
          <w:rFonts w:eastAsia="Arial" w:cs="Arial"/>
          <w:i/>
          <w:spacing w:val="-1"/>
          <w:sz w:val="22"/>
          <w:lang w:val="es-MX"/>
        </w:rPr>
        <w:t>di</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e</w:t>
      </w:r>
      <w:r w:rsidRPr="008F7CC0">
        <w:rPr>
          <w:rFonts w:eastAsia="Arial" w:cs="Arial"/>
          <w:i/>
          <w:spacing w:val="4"/>
          <w:sz w:val="22"/>
          <w:lang w:val="es-MX"/>
        </w:rPr>
        <w:t xml:space="preserve"> </w:t>
      </w:r>
      <w:r w:rsidRPr="008F7CC0">
        <w:rPr>
          <w:rFonts w:eastAsia="Arial" w:cs="Arial"/>
          <w:i/>
          <w:sz w:val="22"/>
          <w:lang w:val="es-MX"/>
        </w:rPr>
        <w:t>el co</w:t>
      </w:r>
      <w:r w:rsidRPr="008F7CC0">
        <w:rPr>
          <w:rFonts w:eastAsia="Arial" w:cs="Arial"/>
          <w:i/>
          <w:spacing w:val="-1"/>
          <w:sz w:val="22"/>
          <w:lang w:val="es-MX"/>
        </w:rPr>
        <w:t>n</w:t>
      </w:r>
      <w:r w:rsidRPr="008F7CC0">
        <w:rPr>
          <w:rFonts w:eastAsia="Arial" w:cs="Arial"/>
          <w:i/>
          <w:spacing w:val="-3"/>
          <w:sz w:val="22"/>
          <w:lang w:val="es-MX"/>
        </w:rPr>
        <w:t>o</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pacing w:val="1"/>
          <w:sz w:val="22"/>
          <w:lang w:val="es-MX"/>
        </w:rPr>
        <w:t>m</w:t>
      </w:r>
      <w:r w:rsidRPr="008F7CC0">
        <w:rPr>
          <w:rFonts w:eastAsia="Arial" w:cs="Arial"/>
          <w:i/>
          <w:spacing w:val="-1"/>
          <w:sz w:val="22"/>
          <w:lang w:val="es-MX"/>
        </w:rPr>
        <w:t>i</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o</w:t>
      </w:r>
      <w:r w:rsidRPr="008F7CC0">
        <w:rPr>
          <w:rFonts w:eastAsia="Arial" w:cs="Arial"/>
          <w:i/>
          <w:spacing w:val="4"/>
          <w:sz w:val="22"/>
          <w:lang w:val="es-MX"/>
        </w:rPr>
        <w:t xml:space="preserve"> </w:t>
      </w:r>
      <w:r w:rsidRPr="008F7CC0">
        <w:rPr>
          <w:rFonts w:eastAsia="Arial" w:cs="Arial"/>
          <w:i/>
          <w:sz w:val="22"/>
          <w:lang w:val="es-MX"/>
        </w:rPr>
        <w:t>de</w:t>
      </w:r>
      <w:r w:rsidRPr="008F7CC0">
        <w:rPr>
          <w:rFonts w:eastAsia="Arial" w:cs="Arial"/>
          <w:i/>
          <w:spacing w:val="1"/>
          <w:sz w:val="22"/>
          <w:lang w:val="es-MX"/>
        </w:rPr>
        <w:t xml:space="preserve"> </w:t>
      </w:r>
      <w:r w:rsidRPr="008F7CC0">
        <w:rPr>
          <w:rFonts w:eastAsia="Arial" w:cs="Arial"/>
          <w:i/>
          <w:sz w:val="22"/>
          <w:lang w:val="es-MX"/>
        </w:rPr>
        <w:t>d</w:t>
      </w:r>
      <w:r w:rsidRPr="008F7CC0">
        <w:rPr>
          <w:rFonts w:eastAsia="Arial" w:cs="Arial"/>
          <w:i/>
          <w:spacing w:val="-1"/>
          <w:sz w:val="22"/>
          <w:lang w:val="es-MX"/>
        </w:rPr>
        <w:t>i</w:t>
      </w:r>
      <w:r w:rsidRPr="008F7CC0">
        <w:rPr>
          <w:rFonts w:eastAsia="Arial" w:cs="Arial"/>
          <w:i/>
          <w:sz w:val="22"/>
          <w:lang w:val="es-MX"/>
        </w:rPr>
        <w:t>cha s</w:t>
      </w:r>
      <w:r w:rsidRPr="008F7CC0">
        <w:rPr>
          <w:rFonts w:eastAsia="Arial" w:cs="Arial"/>
          <w:i/>
          <w:spacing w:val="-1"/>
          <w:sz w:val="22"/>
          <w:lang w:val="es-MX"/>
        </w:rPr>
        <w:t>i</w:t>
      </w:r>
      <w:r w:rsidRPr="008F7CC0">
        <w:rPr>
          <w:rFonts w:eastAsia="Arial" w:cs="Arial"/>
          <w:i/>
          <w:spacing w:val="1"/>
          <w:sz w:val="22"/>
          <w:lang w:val="es-MX"/>
        </w:rPr>
        <w:t>t</w:t>
      </w:r>
      <w:r w:rsidRPr="008F7CC0">
        <w:rPr>
          <w:rFonts w:eastAsia="Arial" w:cs="Arial"/>
          <w:i/>
          <w:sz w:val="22"/>
          <w:lang w:val="es-MX"/>
        </w:rPr>
        <w:t>u</w:t>
      </w:r>
      <w:r w:rsidRPr="008F7CC0">
        <w:rPr>
          <w:rFonts w:eastAsia="Arial" w:cs="Arial"/>
          <w:i/>
          <w:spacing w:val="-1"/>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ó</w:t>
      </w:r>
      <w:r w:rsidRPr="008F7CC0">
        <w:rPr>
          <w:rFonts w:eastAsia="Arial" w:cs="Arial"/>
          <w:i/>
          <w:spacing w:val="-1"/>
          <w:sz w:val="22"/>
          <w:lang w:val="es-MX"/>
        </w:rPr>
        <w:t>n</w:t>
      </w:r>
      <w:r w:rsidRPr="008F7CC0">
        <w:rPr>
          <w:rFonts w:eastAsia="Arial" w:cs="Arial"/>
          <w:i/>
          <w:sz w:val="22"/>
          <w:lang w:val="es-MX"/>
        </w:rPr>
        <w:t>,</w:t>
      </w:r>
      <w:r w:rsidRPr="008F7CC0">
        <w:rPr>
          <w:rFonts w:eastAsia="Arial" w:cs="Arial"/>
          <w:i/>
          <w:spacing w:val="4"/>
          <w:sz w:val="22"/>
          <w:lang w:val="es-MX"/>
        </w:rPr>
        <w:t xml:space="preserve"> </w:t>
      </w:r>
      <w:r w:rsidRPr="008F7CC0">
        <w:rPr>
          <w:rFonts w:eastAsia="Arial" w:cs="Arial"/>
          <w:i/>
          <w:sz w:val="22"/>
          <w:lang w:val="es-MX"/>
        </w:rPr>
        <w:t>p</w:t>
      </w:r>
      <w:r w:rsidRPr="008F7CC0">
        <w:rPr>
          <w:rFonts w:eastAsia="Arial" w:cs="Arial"/>
          <w:i/>
          <w:spacing w:val="-3"/>
          <w:sz w:val="22"/>
          <w:lang w:val="es-MX"/>
        </w:rPr>
        <w:t>o</w:t>
      </w:r>
      <w:r w:rsidRPr="008F7CC0">
        <w:rPr>
          <w:rFonts w:eastAsia="Arial" w:cs="Arial"/>
          <w:i/>
          <w:sz w:val="22"/>
          <w:lang w:val="es-MX"/>
        </w:rPr>
        <w:t>r</w:t>
      </w:r>
      <w:r w:rsidRPr="008F7CC0">
        <w:rPr>
          <w:rFonts w:eastAsia="Arial" w:cs="Arial"/>
          <w:i/>
          <w:spacing w:val="2"/>
          <w:sz w:val="22"/>
          <w:lang w:val="es-MX"/>
        </w:rPr>
        <w:t xml:space="preserve"> </w:t>
      </w:r>
      <w:r w:rsidRPr="008F7CC0">
        <w:rPr>
          <w:rFonts w:eastAsia="Arial" w:cs="Arial"/>
          <w:i/>
          <w:spacing w:val="-1"/>
          <w:sz w:val="22"/>
          <w:lang w:val="es-MX"/>
        </w:rPr>
        <w:t>l</w:t>
      </w:r>
      <w:r w:rsidRPr="008F7CC0">
        <w:rPr>
          <w:rFonts w:eastAsia="Arial" w:cs="Arial"/>
          <w:i/>
          <w:sz w:val="22"/>
          <w:lang w:val="es-MX"/>
        </w:rPr>
        <w:t xml:space="preserve">o </w:t>
      </w:r>
      <w:r w:rsidRPr="008F7CC0">
        <w:rPr>
          <w:rFonts w:eastAsia="Arial" w:cs="Arial"/>
          <w:i/>
          <w:spacing w:val="2"/>
          <w:sz w:val="22"/>
          <w:lang w:val="es-MX"/>
        </w:rPr>
        <w:t>q</w:t>
      </w:r>
      <w:r w:rsidRPr="008F7CC0">
        <w:rPr>
          <w:rFonts w:eastAsia="Arial" w:cs="Arial"/>
          <w:i/>
          <w:sz w:val="22"/>
          <w:lang w:val="es-MX"/>
        </w:rPr>
        <w:t xml:space="preserve">ue </w:t>
      </w:r>
      <w:r w:rsidRPr="008F7CC0">
        <w:rPr>
          <w:rFonts w:eastAsia="Arial" w:cs="Arial"/>
          <w:i/>
          <w:spacing w:val="-3"/>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pacing w:val="1"/>
          <w:sz w:val="22"/>
          <w:lang w:val="es-MX"/>
        </w:rPr>
        <w:t>r</w:t>
      </w:r>
      <w:r w:rsidRPr="008F7CC0">
        <w:rPr>
          <w:rFonts w:eastAsia="Arial" w:cs="Arial"/>
          <w:i/>
          <w:sz w:val="22"/>
          <w:lang w:val="es-MX"/>
        </w:rPr>
        <w:t>es</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pacing w:val="-2"/>
          <w:sz w:val="22"/>
          <w:lang w:val="es-MX"/>
        </w:rPr>
        <w:t>v</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 xml:space="preserve">de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pacing w:val="1"/>
          <w:sz w:val="22"/>
          <w:lang w:val="es-MX"/>
        </w:rPr>
        <w:t>r</w:t>
      </w:r>
      <w:r w:rsidRPr="008F7CC0">
        <w:rPr>
          <w:rFonts w:eastAsia="Arial" w:cs="Arial"/>
          <w:i/>
          <w:sz w:val="22"/>
          <w:lang w:val="es-MX"/>
        </w:rPr>
        <w:t>e</w:t>
      </w:r>
      <w:r w:rsidRPr="008F7CC0">
        <w:rPr>
          <w:rFonts w:eastAsia="Arial" w:cs="Arial"/>
          <w:i/>
          <w:spacing w:val="-1"/>
          <w:sz w:val="22"/>
          <w:lang w:val="es-MX"/>
        </w:rPr>
        <w:t>l</w:t>
      </w:r>
      <w:r w:rsidRPr="008F7CC0">
        <w:rPr>
          <w:rFonts w:eastAsia="Arial" w:cs="Arial"/>
          <w:i/>
          <w:sz w:val="22"/>
          <w:lang w:val="es-MX"/>
        </w:rPr>
        <w:t>ac</w:t>
      </w:r>
      <w:r w:rsidRPr="008F7CC0">
        <w:rPr>
          <w:rFonts w:eastAsia="Arial" w:cs="Arial"/>
          <w:i/>
          <w:spacing w:val="-1"/>
          <w:sz w:val="22"/>
          <w:lang w:val="es-MX"/>
        </w:rPr>
        <w:t>i</w:t>
      </w:r>
      <w:r w:rsidRPr="008F7CC0">
        <w:rPr>
          <w:rFonts w:eastAsia="Arial" w:cs="Arial"/>
          <w:i/>
          <w:spacing w:val="-3"/>
          <w:sz w:val="22"/>
          <w:lang w:val="es-MX"/>
        </w:rPr>
        <w:t>ó</w:t>
      </w:r>
      <w:r w:rsidRPr="008F7CC0">
        <w:rPr>
          <w:rFonts w:eastAsia="Arial" w:cs="Arial"/>
          <w:i/>
          <w:sz w:val="22"/>
          <w:lang w:val="es-MX"/>
        </w:rPr>
        <w:t>n</w:t>
      </w:r>
      <w:r w:rsidRPr="008F7CC0">
        <w:rPr>
          <w:rFonts w:eastAsia="Arial" w:cs="Arial"/>
          <w:i/>
          <w:spacing w:val="3"/>
          <w:sz w:val="22"/>
          <w:lang w:val="es-MX"/>
        </w:rPr>
        <w:t xml:space="preserve"> </w:t>
      </w:r>
      <w:r w:rsidRPr="008F7CC0">
        <w:rPr>
          <w:rFonts w:eastAsia="Arial" w:cs="Arial"/>
          <w:i/>
          <w:sz w:val="22"/>
          <w:lang w:val="es-MX"/>
        </w:rPr>
        <w:t xml:space="preserve">de </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n</w:t>
      </w:r>
      <w:r w:rsidRPr="008F7CC0">
        <w:rPr>
          <w:rFonts w:eastAsia="Arial" w:cs="Arial"/>
          <w:i/>
          <w:spacing w:val="-3"/>
          <w:sz w:val="22"/>
          <w:lang w:val="es-MX"/>
        </w:rPr>
        <w:t>o</w:t>
      </w:r>
      <w:r w:rsidRPr="008F7CC0">
        <w:rPr>
          <w:rFonts w:eastAsia="Arial" w:cs="Arial"/>
          <w:i/>
          <w:spacing w:val="1"/>
          <w:sz w:val="22"/>
          <w:lang w:val="es-MX"/>
        </w:rPr>
        <w:t>m</w:t>
      </w:r>
      <w:r w:rsidRPr="008F7CC0">
        <w:rPr>
          <w:rFonts w:eastAsia="Arial" w:cs="Arial"/>
          <w:i/>
          <w:sz w:val="22"/>
          <w:lang w:val="es-MX"/>
        </w:rPr>
        <w:t>bres</w:t>
      </w:r>
      <w:r w:rsidRPr="008F7CC0">
        <w:rPr>
          <w:rFonts w:eastAsia="Arial" w:cs="Arial"/>
          <w:i/>
          <w:spacing w:val="1"/>
          <w:sz w:val="22"/>
          <w:lang w:val="es-MX"/>
        </w:rPr>
        <w:t xml:space="preserve"> </w:t>
      </w:r>
      <w:r w:rsidRPr="008F7CC0">
        <w:rPr>
          <w:rFonts w:eastAsia="Arial" w:cs="Arial"/>
          <w:i/>
          <w:sz w:val="22"/>
          <w:lang w:val="es-MX"/>
        </w:rPr>
        <w:t>y</w:t>
      </w:r>
      <w:r w:rsidRPr="008F7CC0">
        <w:rPr>
          <w:rFonts w:eastAsia="Arial" w:cs="Arial"/>
          <w:i/>
          <w:spacing w:val="1"/>
          <w:sz w:val="22"/>
          <w:lang w:val="es-MX"/>
        </w:rPr>
        <w:t xml:space="preserve"> </w:t>
      </w:r>
      <w:r w:rsidRPr="008F7CC0">
        <w:rPr>
          <w:rFonts w:eastAsia="Arial" w:cs="Arial"/>
          <w:i/>
          <w:spacing w:val="-1"/>
          <w:sz w:val="22"/>
          <w:lang w:val="es-MX"/>
        </w:rPr>
        <w:t>l</w:t>
      </w:r>
      <w:r w:rsidRPr="008F7CC0">
        <w:rPr>
          <w:rFonts w:eastAsia="Arial" w:cs="Arial"/>
          <w:i/>
          <w:spacing w:val="-3"/>
          <w:sz w:val="22"/>
          <w:lang w:val="es-MX"/>
        </w:rPr>
        <w:t>a</w:t>
      </w:r>
      <w:r w:rsidRPr="008F7CC0">
        <w:rPr>
          <w:rFonts w:eastAsia="Arial" w:cs="Arial"/>
          <w:i/>
          <w:sz w:val="22"/>
          <w:lang w:val="es-MX"/>
        </w:rPr>
        <w:t>s</w:t>
      </w:r>
      <w:r w:rsidRPr="008F7CC0">
        <w:rPr>
          <w:rFonts w:eastAsia="Arial" w:cs="Arial"/>
          <w:i/>
          <w:spacing w:val="1"/>
          <w:sz w:val="22"/>
          <w:lang w:val="es-MX"/>
        </w:rPr>
        <w:t xml:space="preserve"> </w:t>
      </w:r>
      <w:r w:rsidRPr="008F7CC0">
        <w:rPr>
          <w:rFonts w:eastAsia="Arial" w:cs="Arial"/>
          <w:i/>
          <w:spacing w:val="3"/>
          <w:sz w:val="22"/>
          <w:lang w:val="es-MX"/>
        </w:rPr>
        <w:t>f</w:t>
      </w:r>
      <w:r w:rsidRPr="008F7CC0">
        <w:rPr>
          <w:rFonts w:eastAsia="Arial" w:cs="Arial"/>
          <w:i/>
          <w:sz w:val="22"/>
          <w:lang w:val="es-MX"/>
        </w:rPr>
        <w:t>u</w:t>
      </w:r>
      <w:r w:rsidRPr="008F7CC0">
        <w:rPr>
          <w:rFonts w:eastAsia="Arial" w:cs="Arial"/>
          <w:i/>
          <w:spacing w:val="-3"/>
          <w:sz w:val="22"/>
          <w:lang w:val="es-MX"/>
        </w:rPr>
        <w:t>n</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 xml:space="preserve">es </w:t>
      </w:r>
      <w:r w:rsidRPr="008F7CC0">
        <w:rPr>
          <w:rFonts w:eastAsia="Arial" w:cs="Arial"/>
          <w:i/>
          <w:spacing w:val="2"/>
          <w:sz w:val="22"/>
          <w:lang w:val="es-MX"/>
        </w:rPr>
        <w:t>q</w:t>
      </w:r>
      <w:r w:rsidRPr="008F7CC0">
        <w:rPr>
          <w:rFonts w:eastAsia="Arial" w:cs="Arial"/>
          <w:i/>
          <w:sz w:val="22"/>
          <w:lang w:val="es-MX"/>
        </w:rPr>
        <w:t>ue d</w:t>
      </w:r>
      <w:r w:rsidRPr="008F7CC0">
        <w:rPr>
          <w:rFonts w:eastAsia="Arial" w:cs="Arial"/>
          <w:i/>
          <w:spacing w:val="-1"/>
          <w:sz w:val="22"/>
          <w:lang w:val="es-MX"/>
        </w:rPr>
        <w:t>e</w:t>
      </w:r>
      <w:r w:rsidRPr="008F7CC0">
        <w:rPr>
          <w:rFonts w:eastAsia="Arial" w:cs="Arial"/>
          <w:i/>
          <w:sz w:val="22"/>
          <w:lang w:val="es-MX"/>
        </w:rPr>
        <w:t>sempeñ</w:t>
      </w:r>
      <w:r w:rsidRPr="008F7CC0">
        <w:rPr>
          <w:rFonts w:eastAsia="Arial" w:cs="Arial"/>
          <w:i/>
          <w:spacing w:val="-1"/>
          <w:sz w:val="22"/>
          <w:lang w:val="es-MX"/>
        </w:rPr>
        <w:t>a</w:t>
      </w:r>
      <w:r w:rsidRPr="008F7CC0">
        <w:rPr>
          <w:rFonts w:eastAsia="Arial" w:cs="Arial"/>
          <w:i/>
          <w:sz w:val="22"/>
          <w:lang w:val="es-MX"/>
        </w:rPr>
        <w:t>n</w:t>
      </w:r>
      <w:r w:rsidRPr="008F7CC0">
        <w:rPr>
          <w:rFonts w:eastAsia="Arial" w:cs="Arial"/>
          <w:i/>
          <w:spacing w:val="3"/>
          <w:sz w:val="22"/>
          <w:lang w:val="es-MX"/>
        </w:rPr>
        <w:t xml:space="preserve"> </w:t>
      </w:r>
      <w:r w:rsidRPr="008F7CC0">
        <w:rPr>
          <w:rFonts w:eastAsia="Arial" w:cs="Arial"/>
          <w:i/>
          <w:spacing w:val="-1"/>
          <w:sz w:val="22"/>
          <w:lang w:val="es-MX"/>
        </w:rPr>
        <w:t>l</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pacing w:val="2"/>
          <w:sz w:val="22"/>
          <w:lang w:val="es-MX"/>
        </w:rPr>
        <w:t>d</w:t>
      </w:r>
      <w:r w:rsidRPr="008F7CC0">
        <w:rPr>
          <w:rFonts w:eastAsia="Arial" w:cs="Arial"/>
          <w:i/>
          <w:sz w:val="22"/>
          <w:lang w:val="es-MX"/>
        </w:rPr>
        <w:t>ores</w:t>
      </w:r>
      <w:r w:rsidRPr="008F7CC0">
        <w:rPr>
          <w:rFonts w:eastAsia="Arial" w:cs="Arial"/>
          <w:i/>
          <w:spacing w:val="4"/>
          <w:sz w:val="22"/>
          <w:lang w:val="es-MX"/>
        </w:rPr>
        <w:t xml:space="preserve"> </w:t>
      </w:r>
      <w:r w:rsidRPr="008F7CC0">
        <w:rPr>
          <w:rFonts w:eastAsia="Arial" w:cs="Arial"/>
          <w:i/>
          <w:sz w:val="22"/>
          <w:lang w:val="es-MX"/>
        </w:rPr>
        <w:t>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cos</w:t>
      </w:r>
      <w:r w:rsidRPr="008F7CC0">
        <w:rPr>
          <w:rFonts w:eastAsia="Arial" w:cs="Arial"/>
          <w:i/>
          <w:spacing w:val="3"/>
          <w:sz w:val="22"/>
          <w:lang w:val="es-MX"/>
        </w:rPr>
        <w:t xml:space="preserve"> </w:t>
      </w:r>
      <w:r w:rsidRPr="008F7CC0">
        <w:rPr>
          <w:rFonts w:eastAsia="Arial" w:cs="Arial"/>
          <w:i/>
          <w:spacing w:val="2"/>
          <w:sz w:val="22"/>
          <w:lang w:val="es-MX"/>
        </w:rPr>
        <w:t>q</w:t>
      </w:r>
      <w:r w:rsidRPr="008F7CC0">
        <w:rPr>
          <w:rFonts w:eastAsia="Arial" w:cs="Arial"/>
          <w:i/>
          <w:sz w:val="22"/>
          <w:lang w:val="es-MX"/>
        </w:rPr>
        <w:t>ue pr</w:t>
      </w:r>
      <w:r w:rsidRPr="008F7CC0">
        <w:rPr>
          <w:rFonts w:eastAsia="Arial" w:cs="Arial"/>
          <w:i/>
          <w:spacing w:val="2"/>
          <w:sz w:val="22"/>
          <w:lang w:val="es-MX"/>
        </w:rPr>
        <w:t>e</w:t>
      </w:r>
      <w:r w:rsidRPr="008F7CC0">
        <w:rPr>
          <w:rFonts w:eastAsia="Arial" w:cs="Arial"/>
          <w:i/>
          <w:spacing w:val="-2"/>
          <w:sz w:val="22"/>
          <w:lang w:val="es-MX"/>
        </w:rPr>
        <w:t>s</w:t>
      </w:r>
      <w:r w:rsidRPr="008F7CC0">
        <w:rPr>
          <w:rFonts w:eastAsia="Arial" w:cs="Arial"/>
          <w:i/>
          <w:spacing w:val="-1"/>
          <w:sz w:val="22"/>
          <w:lang w:val="es-MX"/>
        </w:rPr>
        <w:t>t</w:t>
      </w:r>
      <w:r w:rsidRPr="008F7CC0">
        <w:rPr>
          <w:rFonts w:eastAsia="Arial" w:cs="Arial"/>
          <w:i/>
          <w:sz w:val="22"/>
          <w:lang w:val="es-MX"/>
        </w:rPr>
        <w:t>an</w:t>
      </w:r>
      <w:r w:rsidRPr="008F7CC0">
        <w:rPr>
          <w:rFonts w:eastAsia="Arial" w:cs="Arial"/>
          <w:i/>
          <w:spacing w:val="3"/>
          <w:sz w:val="22"/>
          <w:lang w:val="es-MX"/>
        </w:rPr>
        <w:t xml:space="preserve"> </w:t>
      </w:r>
      <w:r w:rsidRPr="008F7CC0">
        <w:rPr>
          <w:rFonts w:eastAsia="Arial" w:cs="Arial"/>
          <w:i/>
          <w:sz w:val="22"/>
          <w:lang w:val="es-MX"/>
        </w:rPr>
        <w:t>sus</w:t>
      </w:r>
      <w:r w:rsidRPr="008F7CC0">
        <w:rPr>
          <w:rFonts w:eastAsia="Arial" w:cs="Arial"/>
          <w:i/>
          <w:spacing w:val="3"/>
          <w:sz w:val="22"/>
          <w:lang w:val="es-MX"/>
        </w:rPr>
        <w:t xml:space="preserve"> </w:t>
      </w:r>
      <w:r w:rsidRPr="008F7CC0">
        <w:rPr>
          <w:rFonts w:eastAsia="Arial" w:cs="Arial"/>
          <w:i/>
          <w:sz w:val="22"/>
          <w:lang w:val="es-MX"/>
        </w:rPr>
        <w:t>ser</w:t>
      </w:r>
      <w:r w:rsidRPr="008F7CC0">
        <w:rPr>
          <w:rFonts w:eastAsia="Arial" w:cs="Arial"/>
          <w:i/>
          <w:spacing w:val="-2"/>
          <w:sz w:val="22"/>
          <w:lang w:val="es-MX"/>
        </w:rPr>
        <w:t>v</w:t>
      </w:r>
      <w:r w:rsidRPr="008F7CC0">
        <w:rPr>
          <w:rFonts w:eastAsia="Arial" w:cs="Arial"/>
          <w:i/>
          <w:spacing w:val="-1"/>
          <w:sz w:val="22"/>
          <w:lang w:val="es-MX"/>
        </w:rPr>
        <w:t>i</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os</w:t>
      </w:r>
      <w:r w:rsidRPr="008F7CC0">
        <w:rPr>
          <w:rFonts w:eastAsia="Arial" w:cs="Arial"/>
          <w:i/>
          <w:spacing w:val="3"/>
          <w:sz w:val="22"/>
          <w:lang w:val="es-MX"/>
        </w:rPr>
        <w:t xml:space="preserve"> </w:t>
      </w:r>
      <w:r w:rsidRPr="008F7CC0">
        <w:rPr>
          <w:rFonts w:eastAsia="Arial" w:cs="Arial"/>
          <w:i/>
          <w:sz w:val="22"/>
          <w:lang w:val="es-MX"/>
        </w:rPr>
        <w:t>en</w:t>
      </w:r>
      <w:r w:rsidRPr="008F7CC0">
        <w:rPr>
          <w:rFonts w:eastAsia="Arial" w:cs="Arial"/>
          <w:i/>
          <w:spacing w:val="3"/>
          <w:sz w:val="22"/>
          <w:lang w:val="es-MX"/>
        </w:rPr>
        <w:t xml:space="preserve"> </w:t>
      </w:r>
      <w:r w:rsidRPr="008F7CC0">
        <w:rPr>
          <w:rFonts w:eastAsia="Arial" w:cs="Arial"/>
          <w:i/>
          <w:sz w:val="22"/>
          <w:lang w:val="es-MX"/>
        </w:rPr>
        <w:t>ár</w:t>
      </w:r>
      <w:r w:rsidRPr="008F7CC0">
        <w:rPr>
          <w:rFonts w:eastAsia="Arial" w:cs="Arial"/>
          <w:i/>
          <w:spacing w:val="-2"/>
          <w:sz w:val="22"/>
          <w:lang w:val="es-MX"/>
        </w:rPr>
        <w:t>e</w:t>
      </w:r>
      <w:r w:rsidRPr="008F7CC0">
        <w:rPr>
          <w:rFonts w:eastAsia="Arial" w:cs="Arial"/>
          <w:i/>
          <w:sz w:val="22"/>
          <w:lang w:val="es-MX"/>
        </w:rPr>
        <w:t>as</w:t>
      </w:r>
      <w:r w:rsidRPr="008F7CC0">
        <w:rPr>
          <w:rFonts w:eastAsia="Arial" w:cs="Arial"/>
          <w:i/>
          <w:spacing w:val="3"/>
          <w:sz w:val="22"/>
          <w:lang w:val="es-MX"/>
        </w:rPr>
        <w:t xml:space="preserve"> </w:t>
      </w:r>
      <w:r w:rsidRPr="008F7CC0">
        <w:rPr>
          <w:rFonts w:eastAsia="Arial" w:cs="Arial"/>
          <w:i/>
          <w:sz w:val="22"/>
          <w:lang w:val="es-MX"/>
        </w:rPr>
        <w:t>de</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2"/>
          <w:sz w:val="22"/>
          <w:lang w:val="es-MX"/>
        </w:rPr>
        <w:t>g</w:t>
      </w:r>
      <w:r w:rsidRPr="008F7CC0">
        <w:rPr>
          <w:rFonts w:eastAsia="Arial" w:cs="Arial"/>
          <w:i/>
          <w:sz w:val="22"/>
          <w:lang w:val="es-MX"/>
        </w:rPr>
        <w:t>uri</w:t>
      </w:r>
      <w:r w:rsidRPr="008F7CC0">
        <w:rPr>
          <w:rFonts w:eastAsia="Arial" w:cs="Arial"/>
          <w:i/>
          <w:spacing w:val="-1"/>
          <w:sz w:val="22"/>
          <w:lang w:val="es-MX"/>
        </w:rPr>
        <w:t>d</w:t>
      </w:r>
      <w:r w:rsidRPr="008F7CC0">
        <w:rPr>
          <w:rFonts w:eastAsia="Arial" w:cs="Arial"/>
          <w:i/>
          <w:sz w:val="22"/>
          <w:lang w:val="es-MX"/>
        </w:rPr>
        <w:t>ad n</w:t>
      </w:r>
      <w:r w:rsidRPr="008F7CC0">
        <w:rPr>
          <w:rFonts w:eastAsia="Arial" w:cs="Arial"/>
          <w:i/>
          <w:spacing w:val="-1"/>
          <w:sz w:val="22"/>
          <w:lang w:val="es-MX"/>
        </w:rPr>
        <w:t>a</w:t>
      </w:r>
      <w:r w:rsidRPr="008F7CC0">
        <w:rPr>
          <w:rFonts w:eastAsia="Arial" w:cs="Arial"/>
          <w:i/>
          <w:sz w:val="22"/>
          <w:lang w:val="es-MX"/>
        </w:rPr>
        <w:t>c</w:t>
      </w:r>
      <w:r w:rsidRPr="008F7CC0">
        <w:rPr>
          <w:rFonts w:eastAsia="Arial" w:cs="Arial"/>
          <w:i/>
          <w:spacing w:val="-1"/>
          <w:sz w:val="22"/>
          <w:lang w:val="es-MX"/>
        </w:rPr>
        <w:t>i</w:t>
      </w:r>
      <w:r w:rsidRPr="008F7CC0">
        <w:rPr>
          <w:rFonts w:eastAsia="Arial" w:cs="Arial"/>
          <w:i/>
          <w:sz w:val="22"/>
          <w:lang w:val="es-MX"/>
        </w:rPr>
        <w:t>o</w:t>
      </w:r>
      <w:r w:rsidRPr="008F7CC0">
        <w:rPr>
          <w:rFonts w:eastAsia="Arial" w:cs="Arial"/>
          <w:i/>
          <w:spacing w:val="-1"/>
          <w:sz w:val="22"/>
          <w:lang w:val="es-MX"/>
        </w:rPr>
        <w:t>n</w:t>
      </w:r>
      <w:r w:rsidRPr="008F7CC0">
        <w:rPr>
          <w:rFonts w:eastAsia="Arial" w:cs="Arial"/>
          <w:i/>
          <w:sz w:val="22"/>
          <w:lang w:val="es-MX"/>
        </w:rPr>
        <w:t>al</w:t>
      </w:r>
      <w:r w:rsidRPr="008F7CC0">
        <w:rPr>
          <w:rFonts w:eastAsia="Arial" w:cs="Arial"/>
          <w:i/>
          <w:spacing w:val="1"/>
          <w:sz w:val="22"/>
          <w:lang w:val="es-MX"/>
        </w:rPr>
        <w:t xml:space="preserve"> </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ú</w:t>
      </w:r>
      <w:r w:rsidRPr="008F7CC0">
        <w:rPr>
          <w:rFonts w:eastAsia="Arial" w:cs="Arial"/>
          <w:i/>
          <w:sz w:val="22"/>
          <w:lang w:val="es-MX"/>
        </w:rPr>
        <w:t>b</w:t>
      </w:r>
      <w:r w:rsidRPr="008F7CC0">
        <w:rPr>
          <w:rFonts w:eastAsia="Arial" w:cs="Arial"/>
          <w:i/>
          <w:spacing w:val="-1"/>
          <w:sz w:val="22"/>
          <w:lang w:val="es-MX"/>
        </w:rPr>
        <w:t>li</w:t>
      </w:r>
      <w:r w:rsidRPr="008F7CC0">
        <w:rPr>
          <w:rFonts w:eastAsia="Arial" w:cs="Arial"/>
          <w:i/>
          <w:sz w:val="22"/>
          <w:lang w:val="es-MX"/>
        </w:rPr>
        <w:t>ca,</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u</w:t>
      </w:r>
      <w:r w:rsidRPr="008F7CC0">
        <w:rPr>
          <w:rFonts w:eastAsia="Arial" w:cs="Arial"/>
          <w:i/>
          <w:spacing w:val="-3"/>
          <w:sz w:val="22"/>
          <w:lang w:val="es-MX"/>
        </w:rPr>
        <w:t>e</w:t>
      </w:r>
      <w:r w:rsidRPr="008F7CC0">
        <w:rPr>
          <w:rFonts w:eastAsia="Arial" w:cs="Arial"/>
          <w:i/>
          <w:sz w:val="22"/>
          <w:lang w:val="es-MX"/>
        </w:rPr>
        <w:t>de</w:t>
      </w:r>
      <w:r w:rsidRPr="008F7CC0">
        <w:rPr>
          <w:rFonts w:eastAsia="Arial" w:cs="Arial"/>
          <w:i/>
          <w:spacing w:val="2"/>
          <w:sz w:val="22"/>
          <w:lang w:val="es-MX"/>
        </w:rPr>
        <w:t xml:space="preserve"> </w:t>
      </w:r>
      <w:r w:rsidRPr="008F7CC0">
        <w:rPr>
          <w:rFonts w:eastAsia="Arial" w:cs="Arial"/>
          <w:i/>
          <w:spacing w:val="-1"/>
          <w:sz w:val="22"/>
          <w:lang w:val="es-MX"/>
        </w:rPr>
        <w:t>ll</w:t>
      </w:r>
      <w:r w:rsidRPr="008F7CC0">
        <w:rPr>
          <w:rFonts w:eastAsia="Arial" w:cs="Arial"/>
          <w:i/>
          <w:sz w:val="22"/>
          <w:lang w:val="es-MX"/>
        </w:rPr>
        <w:t>e</w:t>
      </w:r>
      <w:r w:rsidRPr="008F7CC0">
        <w:rPr>
          <w:rFonts w:eastAsia="Arial" w:cs="Arial"/>
          <w:i/>
          <w:spacing w:val="1"/>
          <w:sz w:val="22"/>
          <w:lang w:val="es-MX"/>
        </w:rPr>
        <w:t>g</w:t>
      </w:r>
      <w:r w:rsidRPr="008F7CC0">
        <w:rPr>
          <w:rFonts w:eastAsia="Arial" w:cs="Arial"/>
          <w:i/>
          <w:sz w:val="22"/>
          <w:lang w:val="es-MX"/>
        </w:rPr>
        <w:t>ar</w:t>
      </w:r>
      <w:r w:rsidRPr="008F7CC0">
        <w:rPr>
          <w:rFonts w:eastAsia="Arial" w:cs="Arial"/>
          <w:i/>
          <w:spacing w:val="1"/>
          <w:sz w:val="22"/>
          <w:lang w:val="es-MX"/>
        </w:rPr>
        <w:t xml:space="preserve"> </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co</w:t>
      </w:r>
      <w:r w:rsidRPr="008F7CC0">
        <w:rPr>
          <w:rFonts w:eastAsia="Arial" w:cs="Arial"/>
          <w:i/>
          <w:spacing w:val="-1"/>
          <w:sz w:val="22"/>
          <w:lang w:val="es-MX"/>
        </w:rPr>
        <w:t>n</w:t>
      </w:r>
      <w:r w:rsidRPr="008F7CC0">
        <w:rPr>
          <w:rFonts w:eastAsia="Arial" w:cs="Arial"/>
          <w:i/>
          <w:spacing w:val="-2"/>
          <w:sz w:val="22"/>
          <w:lang w:val="es-MX"/>
        </w:rPr>
        <w:t>s</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pacing w:val="1"/>
          <w:sz w:val="22"/>
          <w:lang w:val="es-MX"/>
        </w:rPr>
        <w:t>t</w:t>
      </w:r>
      <w:r w:rsidRPr="008F7CC0">
        <w:rPr>
          <w:rFonts w:eastAsia="Arial" w:cs="Arial"/>
          <w:i/>
          <w:sz w:val="22"/>
          <w:lang w:val="es-MX"/>
        </w:rPr>
        <w:t>u</w:t>
      </w:r>
      <w:r w:rsidRPr="008F7CC0">
        <w:rPr>
          <w:rFonts w:eastAsia="Arial" w:cs="Arial"/>
          <w:i/>
          <w:spacing w:val="-1"/>
          <w:sz w:val="22"/>
          <w:lang w:val="es-MX"/>
        </w:rPr>
        <w:t>i</w:t>
      </w:r>
      <w:r w:rsidRPr="008F7CC0">
        <w:rPr>
          <w:rFonts w:eastAsia="Arial" w:cs="Arial"/>
          <w:i/>
          <w:spacing w:val="1"/>
          <w:sz w:val="22"/>
          <w:lang w:val="es-MX"/>
        </w:rPr>
        <w:t>r</w:t>
      </w:r>
      <w:r w:rsidRPr="008F7CC0">
        <w:rPr>
          <w:rFonts w:eastAsia="Arial" w:cs="Arial"/>
          <w:i/>
          <w:sz w:val="22"/>
          <w:lang w:val="es-MX"/>
        </w:rPr>
        <w:t>se en</w:t>
      </w:r>
      <w:r w:rsidRPr="008F7CC0">
        <w:rPr>
          <w:rFonts w:eastAsia="Arial" w:cs="Arial"/>
          <w:i/>
          <w:spacing w:val="2"/>
          <w:sz w:val="22"/>
          <w:lang w:val="es-MX"/>
        </w:rPr>
        <w:t xml:space="preserve"> </w:t>
      </w:r>
      <w:r w:rsidRPr="008F7CC0">
        <w:rPr>
          <w:rFonts w:eastAsia="Arial" w:cs="Arial"/>
          <w:i/>
          <w:sz w:val="22"/>
          <w:lang w:val="es-MX"/>
        </w:rPr>
        <w:t>un</w:t>
      </w:r>
      <w:r w:rsidRPr="008F7CC0">
        <w:rPr>
          <w:rFonts w:eastAsia="Arial" w:cs="Arial"/>
          <w:i/>
          <w:spacing w:val="2"/>
          <w:sz w:val="22"/>
          <w:lang w:val="es-MX"/>
        </w:rPr>
        <w:t xml:space="preserve"> </w:t>
      </w:r>
      <w:r w:rsidRPr="008F7CC0">
        <w:rPr>
          <w:rFonts w:eastAsia="Arial" w:cs="Arial"/>
          <w:i/>
          <w:sz w:val="22"/>
          <w:lang w:val="es-MX"/>
        </w:rPr>
        <w:t>c</w:t>
      </w:r>
      <w:r w:rsidRPr="008F7CC0">
        <w:rPr>
          <w:rFonts w:eastAsia="Arial" w:cs="Arial"/>
          <w:i/>
          <w:spacing w:val="-3"/>
          <w:sz w:val="22"/>
          <w:lang w:val="es-MX"/>
        </w:rPr>
        <w:t>o</w:t>
      </w:r>
      <w:r w:rsidRPr="008F7CC0">
        <w:rPr>
          <w:rFonts w:eastAsia="Arial" w:cs="Arial"/>
          <w:i/>
          <w:spacing w:val="1"/>
          <w:sz w:val="22"/>
          <w:lang w:val="es-MX"/>
        </w:rPr>
        <w:t>m</w:t>
      </w:r>
      <w:r w:rsidRPr="008F7CC0">
        <w:rPr>
          <w:rFonts w:eastAsia="Arial" w:cs="Arial"/>
          <w:i/>
          <w:sz w:val="22"/>
          <w:lang w:val="es-MX"/>
        </w:rPr>
        <w:t>p</w:t>
      </w:r>
      <w:r w:rsidRPr="008F7CC0">
        <w:rPr>
          <w:rFonts w:eastAsia="Arial" w:cs="Arial"/>
          <w:i/>
          <w:spacing w:val="-1"/>
          <w:sz w:val="22"/>
          <w:lang w:val="es-MX"/>
        </w:rPr>
        <w:t>o</w:t>
      </w:r>
      <w:r w:rsidRPr="008F7CC0">
        <w:rPr>
          <w:rFonts w:eastAsia="Arial" w:cs="Arial"/>
          <w:i/>
          <w:sz w:val="22"/>
          <w:lang w:val="es-MX"/>
        </w:rPr>
        <w:t>n</w:t>
      </w:r>
      <w:r w:rsidRPr="008F7CC0">
        <w:rPr>
          <w:rFonts w:eastAsia="Arial" w:cs="Arial"/>
          <w:i/>
          <w:spacing w:val="-1"/>
          <w:sz w:val="22"/>
          <w:lang w:val="es-MX"/>
        </w:rPr>
        <w:t>e</w:t>
      </w:r>
      <w:r w:rsidRPr="008F7CC0">
        <w:rPr>
          <w:rFonts w:eastAsia="Arial" w:cs="Arial"/>
          <w:i/>
          <w:spacing w:val="-3"/>
          <w:sz w:val="22"/>
          <w:lang w:val="es-MX"/>
        </w:rPr>
        <w:t>n</w:t>
      </w:r>
      <w:r w:rsidRPr="008F7CC0">
        <w:rPr>
          <w:rFonts w:eastAsia="Arial" w:cs="Arial"/>
          <w:i/>
          <w:spacing w:val="1"/>
          <w:sz w:val="22"/>
          <w:lang w:val="es-MX"/>
        </w:rPr>
        <w:t>t</w:t>
      </w:r>
      <w:r w:rsidRPr="008F7CC0">
        <w:rPr>
          <w:rFonts w:eastAsia="Arial" w:cs="Arial"/>
          <w:i/>
          <w:sz w:val="22"/>
          <w:lang w:val="es-MX"/>
        </w:rPr>
        <w:t xml:space="preserve">e </w:t>
      </w:r>
      <w:r w:rsidRPr="008F7CC0">
        <w:rPr>
          <w:rFonts w:eastAsia="Arial" w:cs="Arial"/>
          <w:i/>
          <w:spacing w:val="1"/>
          <w:sz w:val="22"/>
          <w:lang w:val="es-MX"/>
        </w:rPr>
        <w:t>f</w:t>
      </w:r>
      <w:r w:rsidRPr="008F7CC0">
        <w:rPr>
          <w:rFonts w:eastAsia="Arial" w:cs="Arial"/>
          <w:i/>
          <w:spacing w:val="-3"/>
          <w:sz w:val="22"/>
          <w:lang w:val="es-MX"/>
        </w:rPr>
        <w:t>u</w:t>
      </w:r>
      <w:r w:rsidRPr="008F7CC0">
        <w:rPr>
          <w:rFonts w:eastAsia="Arial" w:cs="Arial"/>
          <w:i/>
          <w:sz w:val="22"/>
          <w:lang w:val="es-MX"/>
        </w:rPr>
        <w:t>n</w:t>
      </w:r>
      <w:r w:rsidRPr="008F7CC0">
        <w:rPr>
          <w:rFonts w:eastAsia="Arial" w:cs="Arial"/>
          <w:i/>
          <w:spacing w:val="-1"/>
          <w:sz w:val="22"/>
          <w:lang w:val="es-MX"/>
        </w:rPr>
        <w:t>d</w:t>
      </w:r>
      <w:r w:rsidRPr="008F7CC0">
        <w:rPr>
          <w:rFonts w:eastAsia="Arial" w:cs="Arial"/>
          <w:i/>
          <w:sz w:val="22"/>
          <w:lang w:val="es-MX"/>
        </w:rPr>
        <w:t>amen</w:t>
      </w:r>
      <w:r w:rsidRPr="008F7CC0">
        <w:rPr>
          <w:rFonts w:eastAsia="Arial" w:cs="Arial"/>
          <w:i/>
          <w:spacing w:val="1"/>
          <w:sz w:val="22"/>
          <w:lang w:val="es-MX"/>
        </w:rPr>
        <w:t>t</w:t>
      </w:r>
      <w:r w:rsidRPr="008F7CC0">
        <w:rPr>
          <w:rFonts w:eastAsia="Arial" w:cs="Arial"/>
          <w:i/>
          <w:sz w:val="22"/>
          <w:lang w:val="es-MX"/>
        </w:rPr>
        <w:t>al</w:t>
      </w:r>
      <w:r w:rsidRPr="008F7CC0">
        <w:rPr>
          <w:rFonts w:eastAsia="Arial" w:cs="Arial"/>
          <w:i/>
          <w:spacing w:val="1"/>
          <w:sz w:val="22"/>
          <w:lang w:val="es-MX"/>
        </w:rPr>
        <w:t xml:space="preserve"> </w:t>
      </w:r>
      <w:r w:rsidRPr="008F7CC0">
        <w:rPr>
          <w:rFonts w:eastAsia="Arial" w:cs="Arial"/>
          <w:i/>
          <w:sz w:val="22"/>
          <w:lang w:val="es-MX"/>
        </w:rPr>
        <w:t>en el e</w:t>
      </w:r>
      <w:r w:rsidRPr="008F7CC0">
        <w:rPr>
          <w:rFonts w:eastAsia="Arial" w:cs="Arial"/>
          <w:i/>
          <w:spacing w:val="-3"/>
          <w:sz w:val="22"/>
          <w:lang w:val="es-MX"/>
        </w:rPr>
        <w:t>s</w:t>
      </w:r>
      <w:r w:rsidRPr="008F7CC0">
        <w:rPr>
          <w:rFonts w:eastAsia="Arial" w:cs="Arial"/>
          <w:i/>
          <w:spacing w:val="3"/>
          <w:sz w:val="22"/>
          <w:lang w:val="es-MX"/>
        </w:rPr>
        <w:t>f</w:t>
      </w:r>
      <w:r w:rsidRPr="008F7CC0">
        <w:rPr>
          <w:rFonts w:eastAsia="Arial" w:cs="Arial"/>
          <w:i/>
          <w:sz w:val="22"/>
          <w:lang w:val="es-MX"/>
        </w:rPr>
        <w:t>u</w:t>
      </w:r>
      <w:r w:rsidRPr="008F7CC0">
        <w:rPr>
          <w:rFonts w:eastAsia="Arial" w:cs="Arial"/>
          <w:i/>
          <w:spacing w:val="-1"/>
          <w:sz w:val="22"/>
          <w:lang w:val="es-MX"/>
        </w:rPr>
        <w:t>e</w:t>
      </w:r>
      <w:r w:rsidRPr="008F7CC0">
        <w:rPr>
          <w:rFonts w:eastAsia="Arial" w:cs="Arial"/>
          <w:i/>
          <w:spacing w:val="1"/>
          <w:sz w:val="22"/>
          <w:lang w:val="es-MX"/>
        </w:rPr>
        <w:t>r</w:t>
      </w:r>
      <w:r w:rsidRPr="008F7CC0">
        <w:rPr>
          <w:rFonts w:eastAsia="Arial" w:cs="Arial"/>
          <w:i/>
          <w:spacing w:val="-2"/>
          <w:sz w:val="22"/>
          <w:lang w:val="es-MX"/>
        </w:rPr>
        <w:t>z</w:t>
      </w:r>
      <w:r w:rsidRPr="008F7CC0">
        <w:rPr>
          <w:rFonts w:eastAsia="Arial" w:cs="Arial"/>
          <w:i/>
          <w:sz w:val="22"/>
          <w:lang w:val="es-MX"/>
        </w:rPr>
        <w:t xml:space="preserve">o </w:t>
      </w:r>
      <w:r w:rsidRPr="008F7CC0">
        <w:rPr>
          <w:rFonts w:eastAsia="Arial" w:cs="Arial"/>
          <w:i/>
          <w:spacing w:val="2"/>
          <w:sz w:val="22"/>
          <w:lang w:val="es-MX"/>
        </w:rPr>
        <w:t>q</w:t>
      </w:r>
      <w:r w:rsidRPr="008F7CC0">
        <w:rPr>
          <w:rFonts w:eastAsia="Arial" w:cs="Arial"/>
          <w:i/>
          <w:sz w:val="22"/>
          <w:lang w:val="es-MX"/>
        </w:rPr>
        <w:t xml:space="preserve">ue </w:t>
      </w:r>
      <w:r w:rsidRPr="008F7CC0">
        <w:rPr>
          <w:rFonts w:eastAsia="Arial" w:cs="Arial"/>
          <w:i/>
          <w:spacing w:val="1"/>
          <w:sz w:val="22"/>
          <w:lang w:val="es-MX"/>
        </w:rPr>
        <w:t>r</w:t>
      </w:r>
      <w:r w:rsidRPr="008F7CC0">
        <w:rPr>
          <w:rFonts w:eastAsia="Arial" w:cs="Arial"/>
          <w:i/>
          <w:sz w:val="22"/>
          <w:lang w:val="es-MX"/>
        </w:rPr>
        <w:t>e</w:t>
      </w:r>
      <w:r w:rsidRPr="008F7CC0">
        <w:rPr>
          <w:rFonts w:eastAsia="Arial" w:cs="Arial"/>
          <w:i/>
          <w:spacing w:val="-1"/>
          <w:sz w:val="22"/>
          <w:lang w:val="es-MX"/>
        </w:rPr>
        <w:t>ali</w:t>
      </w:r>
      <w:r w:rsidRPr="008F7CC0">
        <w:rPr>
          <w:rFonts w:eastAsia="Arial" w:cs="Arial"/>
          <w:i/>
          <w:spacing w:val="-2"/>
          <w:sz w:val="22"/>
          <w:lang w:val="es-MX"/>
        </w:rPr>
        <w:t>z</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el</w:t>
      </w:r>
      <w:r w:rsidRPr="008F7CC0">
        <w:rPr>
          <w:rFonts w:eastAsia="Arial" w:cs="Arial"/>
          <w:i/>
          <w:spacing w:val="4"/>
          <w:sz w:val="22"/>
          <w:lang w:val="es-MX"/>
        </w:rPr>
        <w:t xml:space="preserve"> </w:t>
      </w:r>
      <w:r w:rsidRPr="008F7CC0">
        <w:rPr>
          <w:rFonts w:eastAsia="Arial" w:cs="Arial"/>
          <w:i/>
          <w:spacing w:val="-1"/>
          <w:sz w:val="22"/>
          <w:lang w:val="es-MX"/>
        </w:rPr>
        <w:t>E</w:t>
      </w:r>
      <w:r w:rsidRPr="008F7CC0">
        <w:rPr>
          <w:rFonts w:eastAsia="Arial" w:cs="Arial"/>
          <w:i/>
          <w:sz w:val="22"/>
          <w:lang w:val="es-MX"/>
        </w:rPr>
        <w:t>s</w:t>
      </w:r>
      <w:r w:rsidRPr="008F7CC0">
        <w:rPr>
          <w:rFonts w:eastAsia="Arial" w:cs="Arial"/>
          <w:i/>
          <w:spacing w:val="1"/>
          <w:sz w:val="22"/>
          <w:lang w:val="es-MX"/>
        </w:rPr>
        <w:t>t</w:t>
      </w:r>
      <w:r w:rsidRPr="008F7CC0">
        <w:rPr>
          <w:rFonts w:eastAsia="Arial" w:cs="Arial"/>
          <w:i/>
          <w:sz w:val="22"/>
          <w:lang w:val="es-MX"/>
        </w:rPr>
        <w:t>a</w:t>
      </w:r>
      <w:r w:rsidRPr="008F7CC0">
        <w:rPr>
          <w:rFonts w:eastAsia="Arial" w:cs="Arial"/>
          <w:i/>
          <w:spacing w:val="-1"/>
          <w:sz w:val="22"/>
          <w:lang w:val="es-MX"/>
        </w:rPr>
        <w:t>d</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pacing w:val="-4"/>
          <w:sz w:val="22"/>
          <w:lang w:val="es-MX"/>
        </w:rPr>
        <w:t>M</w:t>
      </w:r>
      <w:r w:rsidRPr="008F7CC0">
        <w:rPr>
          <w:rFonts w:eastAsia="Arial" w:cs="Arial"/>
          <w:i/>
          <w:sz w:val="22"/>
          <w:lang w:val="es-MX"/>
        </w:rPr>
        <w:t>ex</w:t>
      </w:r>
      <w:r w:rsidRPr="008F7CC0">
        <w:rPr>
          <w:rFonts w:eastAsia="Arial" w:cs="Arial"/>
          <w:i/>
          <w:spacing w:val="-1"/>
          <w:sz w:val="22"/>
          <w:lang w:val="es-MX"/>
        </w:rPr>
        <w:t>i</w:t>
      </w:r>
      <w:r w:rsidRPr="008F7CC0">
        <w:rPr>
          <w:rFonts w:eastAsia="Arial" w:cs="Arial"/>
          <w:i/>
          <w:sz w:val="22"/>
          <w:lang w:val="es-MX"/>
        </w:rPr>
        <w:t>ca</w:t>
      </w:r>
      <w:r w:rsidRPr="008F7CC0">
        <w:rPr>
          <w:rFonts w:eastAsia="Arial" w:cs="Arial"/>
          <w:i/>
          <w:spacing w:val="-1"/>
          <w:sz w:val="22"/>
          <w:lang w:val="es-MX"/>
        </w:rPr>
        <w:t>n</w:t>
      </w:r>
      <w:r w:rsidRPr="008F7CC0">
        <w:rPr>
          <w:rFonts w:eastAsia="Arial" w:cs="Arial"/>
          <w:i/>
          <w:sz w:val="22"/>
          <w:lang w:val="es-MX"/>
        </w:rPr>
        <w:t>o</w:t>
      </w:r>
      <w:r w:rsidRPr="008F7CC0">
        <w:rPr>
          <w:rFonts w:eastAsia="Arial" w:cs="Arial"/>
          <w:i/>
          <w:spacing w:val="3"/>
          <w:sz w:val="22"/>
          <w:lang w:val="es-MX"/>
        </w:rPr>
        <w:t xml:space="preserve"> </w:t>
      </w:r>
      <w:r w:rsidRPr="008F7CC0">
        <w:rPr>
          <w:rFonts w:eastAsia="Arial" w:cs="Arial"/>
          <w:i/>
          <w:sz w:val="22"/>
          <w:lang w:val="es-MX"/>
        </w:rPr>
        <w:t>p</w:t>
      </w:r>
      <w:r w:rsidRPr="008F7CC0">
        <w:rPr>
          <w:rFonts w:eastAsia="Arial" w:cs="Arial"/>
          <w:i/>
          <w:spacing w:val="-1"/>
          <w:sz w:val="22"/>
          <w:lang w:val="es-MX"/>
        </w:rPr>
        <w:t>a</w:t>
      </w:r>
      <w:r w:rsidRPr="008F7CC0">
        <w:rPr>
          <w:rFonts w:eastAsia="Arial" w:cs="Arial"/>
          <w:i/>
          <w:spacing w:val="1"/>
          <w:sz w:val="22"/>
          <w:lang w:val="es-MX"/>
        </w:rPr>
        <w:t>r</w:t>
      </w:r>
      <w:r w:rsidRPr="008F7CC0">
        <w:rPr>
          <w:rFonts w:eastAsia="Arial" w:cs="Arial"/>
          <w:i/>
          <w:sz w:val="22"/>
          <w:lang w:val="es-MX"/>
        </w:rPr>
        <w:t xml:space="preserve">a </w:t>
      </w:r>
      <w:r w:rsidRPr="008F7CC0">
        <w:rPr>
          <w:rFonts w:eastAsia="Arial" w:cs="Arial"/>
          <w:i/>
          <w:spacing w:val="2"/>
          <w:sz w:val="22"/>
          <w:lang w:val="es-MX"/>
        </w:rPr>
        <w:t>g</w:t>
      </w:r>
      <w:r w:rsidRPr="008F7CC0">
        <w:rPr>
          <w:rFonts w:eastAsia="Arial" w:cs="Arial"/>
          <w:i/>
          <w:spacing w:val="-3"/>
          <w:sz w:val="22"/>
          <w:lang w:val="es-MX"/>
        </w:rPr>
        <w:t>a</w:t>
      </w:r>
      <w:r w:rsidRPr="008F7CC0">
        <w:rPr>
          <w:rFonts w:eastAsia="Arial" w:cs="Arial"/>
          <w:i/>
          <w:spacing w:val="1"/>
          <w:sz w:val="22"/>
          <w:lang w:val="es-MX"/>
        </w:rPr>
        <w:t>r</w:t>
      </w:r>
      <w:r w:rsidRPr="008F7CC0">
        <w:rPr>
          <w:rFonts w:eastAsia="Arial" w:cs="Arial"/>
          <w:i/>
          <w:sz w:val="22"/>
          <w:lang w:val="es-MX"/>
        </w:rPr>
        <w:t>a</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pacing w:val="-2"/>
          <w:sz w:val="22"/>
          <w:lang w:val="es-MX"/>
        </w:rPr>
        <w:t>z</w:t>
      </w:r>
      <w:r w:rsidRPr="008F7CC0">
        <w:rPr>
          <w:rFonts w:eastAsia="Arial" w:cs="Arial"/>
          <w:i/>
          <w:sz w:val="22"/>
          <w:lang w:val="es-MX"/>
        </w:rPr>
        <w:t>ar</w:t>
      </w:r>
      <w:r w:rsidRPr="008F7CC0">
        <w:rPr>
          <w:rFonts w:eastAsia="Arial" w:cs="Arial"/>
          <w:i/>
          <w:spacing w:val="4"/>
          <w:sz w:val="22"/>
          <w:lang w:val="es-MX"/>
        </w:rPr>
        <w:t xml:space="preserve"> </w:t>
      </w:r>
      <w:r w:rsidRPr="008F7CC0">
        <w:rPr>
          <w:rFonts w:eastAsia="Arial" w:cs="Arial"/>
          <w:i/>
          <w:spacing w:val="-1"/>
          <w:sz w:val="22"/>
          <w:lang w:val="es-MX"/>
        </w:rPr>
        <w:t>l</w:t>
      </w:r>
      <w:r w:rsidRPr="008F7CC0">
        <w:rPr>
          <w:rFonts w:eastAsia="Arial" w:cs="Arial"/>
          <w:i/>
          <w:sz w:val="22"/>
          <w:lang w:val="es-MX"/>
        </w:rPr>
        <w:t>a</w:t>
      </w:r>
      <w:r w:rsidRPr="008F7CC0">
        <w:rPr>
          <w:rFonts w:eastAsia="Arial" w:cs="Arial"/>
          <w:i/>
          <w:spacing w:val="3"/>
          <w:sz w:val="22"/>
          <w:lang w:val="es-MX"/>
        </w:rPr>
        <w:t xml:space="preserve"> </w:t>
      </w:r>
      <w:r w:rsidRPr="008F7CC0">
        <w:rPr>
          <w:rFonts w:eastAsia="Arial" w:cs="Arial"/>
          <w:i/>
          <w:sz w:val="22"/>
          <w:lang w:val="es-MX"/>
        </w:rPr>
        <w:t>s</w:t>
      </w:r>
      <w:r w:rsidRPr="008F7CC0">
        <w:rPr>
          <w:rFonts w:eastAsia="Arial" w:cs="Arial"/>
          <w:i/>
          <w:spacing w:val="-3"/>
          <w:sz w:val="22"/>
          <w:lang w:val="es-MX"/>
        </w:rPr>
        <w:t>e</w:t>
      </w:r>
      <w:r w:rsidRPr="008F7CC0">
        <w:rPr>
          <w:rFonts w:eastAsia="Arial" w:cs="Arial"/>
          <w:i/>
          <w:spacing w:val="2"/>
          <w:sz w:val="22"/>
          <w:lang w:val="es-MX"/>
        </w:rPr>
        <w:t>g</w:t>
      </w:r>
      <w:r w:rsidRPr="008F7CC0">
        <w:rPr>
          <w:rFonts w:eastAsia="Arial" w:cs="Arial"/>
          <w:i/>
          <w:sz w:val="22"/>
          <w:lang w:val="es-MX"/>
        </w:rPr>
        <w:t>uri</w:t>
      </w:r>
      <w:r w:rsidRPr="008F7CC0">
        <w:rPr>
          <w:rFonts w:eastAsia="Arial" w:cs="Arial"/>
          <w:i/>
          <w:spacing w:val="-1"/>
          <w:sz w:val="22"/>
          <w:lang w:val="es-MX"/>
        </w:rPr>
        <w:t>d</w:t>
      </w:r>
      <w:r w:rsidRPr="008F7CC0">
        <w:rPr>
          <w:rFonts w:eastAsia="Arial" w:cs="Arial"/>
          <w:i/>
          <w:sz w:val="22"/>
          <w:lang w:val="es-MX"/>
        </w:rPr>
        <w:t>ad d</w:t>
      </w:r>
      <w:r w:rsidRPr="008F7CC0">
        <w:rPr>
          <w:rFonts w:eastAsia="Arial" w:cs="Arial"/>
          <w:i/>
          <w:spacing w:val="-1"/>
          <w:sz w:val="22"/>
          <w:lang w:val="es-MX"/>
        </w:rPr>
        <w:t>e</w:t>
      </w:r>
      <w:r w:rsidRPr="008F7CC0">
        <w:rPr>
          <w:rFonts w:eastAsia="Arial" w:cs="Arial"/>
          <w:i/>
          <w:sz w:val="22"/>
          <w:lang w:val="es-MX"/>
        </w:rPr>
        <w:t>l</w:t>
      </w:r>
      <w:r w:rsidRPr="008F7CC0">
        <w:rPr>
          <w:rFonts w:eastAsia="Arial" w:cs="Arial"/>
          <w:i/>
          <w:spacing w:val="2"/>
          <w:sz w:val="22"/>
          <w:lang w:val="es-MX"/>
        </w:rPr>
        <w:t xml:space="preserve"> </w:t>
      </w:r>
      <w:r w:rsidRPr="008F7CC0">
        <w:rPr>
          <w:rFonts w:eastAsia="Arial" w:cs="Arial"/>
          <w:i/>
          <w:sz w:val="22"/>
          <w:lang w:val="es-MX"/>
        </w:rPr>
        <w:t>p</w:t>
      </w:r>
      <w:r w:rsidRPr="008F7CC0">
        <w:rPr>
          <w:rFonts w:eastAsia="Arial" w:cs="Arial"/>
          <w:i/>
          <w:spacing w:val="-1"/>
          <w:sz w:val="22"/>
          <w:lang w:val="es-MX"/>
        </w:rPr>
        <w:t>a</w:t>
      </w:r>
      <w:r w:rsidRPr="008F7CC0">
        <w:rPr>
          <w:rFonts w:eastAsia="Arial" w:cs="Arial"/>
          <w:i/>
          <w:spacing w:val="-4"/>
          <w:sz w:val="22"/>
          <w:lang w:val="es-MX"/>
        </w:rPr>
        <w:t>í</w:t>
      </w:r>
      <w:r w:rsidRPr="008F7CC0">
        <w:rPr>
          <w:rFonts w:eastAsia="Arial" w:cs="Arial"/>
          <w:i/>
          <w:sz w:val="22"/>
          <w:lang w:val="es-MX"/>
        </w:rPr>
        <w:t>s</w:t>
      </w:r>
      <w:r w:rsidRPr="008F7CC0">
        <w:rPr>
          <w:rFonts w:eastAsia="Arial" w:cs="Arial"/>
          <w:i/>
          <w:spacing w:val="3"/>
          <w:sz w:val="22"/>
          <w:lang w:val="es-MX"/>
        </w:rPr>
        <w:t xml:space="preserve"> </w:t>
      </w:r>
      <w:r w:rsidRPr="008F7CC0">
        <w:rPr>
          <w:rFonts w:eastAsia="Arial" w:cs="Arial"/>
          <w:i/>
          <w:sz w:val="22"/>
          <w:lang w:val="es-MX"/>
        </w:rPr>
        <w:t>en</w:t>
      </w:r>
      <w:r w:rsidRPr="008F7CC0">
        <w:rPr>
          <w:rFonts w:eastAsia="Arial" w:cs="Arial"/>
          <w:i/>
          <w:spacing w:val="2"/>
          <w:sz w:val="22"/>
          <w:lang w:val="es-MX"/>
        </w:rPr>
        <w:t xml:space="preserve"> </w:t>
      </w:r>
      <w:r w:rsidRPr="008F7CC0">
        <w:rPr>
          <w:rFonts w:eastAsia="Arial" w:cs="Arial"/>
          <w:i/>
          <w:sz w:val="22"/>
          <w:lang w:val="es-MX"/>
        </w:rPr>
        <w:t>sus d</w:t>
      </w:r>
      <w:r w:rsidRPr="008F7CC0">
        <w:rPr>
          <w:rFonts w:eastAsia="Arial" w:cs="Arial"/>
          <w:i/>
          <w:spacing w:val="-1"/>
          <w:sz w:val="22"/>
          <w:lang w:val="es-MX"/>
        </w:rPr>
        <w:t>i</w:t>
      </w:r>
      <w:r w:rsidRPr="008F7CC0">
        <w:rPr>
          <w:rFonts w:eastAsia="Arial" w:cs="Arial"/>
          <w:i/>
          <w:spacing w:val="3"/>
          <w:sz w:val="22"/>
          <w:lang w:val="es-MX"/>
        </w:rPr>
        <w:t>f</w:t>
      </w:r>
      <w:r w:rsidRPr="008F7CC0">
        <w:rPr>
          <w:rFonts w:eastAsia="Arial" w:cs="Arial"/>
          <w:i/>
          <w:spacing w:val="-3"/>
          <w:sz w:val="22"/>
          <w:lang w:val="es-MX"/>
        </w:rPr>
        <w:t>e</w:t>
      </w:r>
      <w:r w:rsidRPr="008F7CC0">
        <w:rPr>
          <w:rFonts w:eastAsia="Arial" w:cs="Arial"/>
          <w:i/>
          <w:spacing w:val="1"/>
          <w:sz w:val="22"/>
          <w:lang w:val="es-MX"/>
        </w:rPr>
        <w:t>r</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es</w:t>
      </w:r>
      <w:r w:rsidRPr="008F7CC0">
        <w:rPr>
          <w:rFonts w:eastAsia="Arial" w:cs="Arial"/>
          <w:i/>
          <w:spacing w:val="-2"/>
          <w:sz w:val="22"/>
          <w:lang w:val="es-MX"/>
        </w:rPr>
        <w:t xml:space="preserve"> v</w:t>
      </w:r>
      <w:r w:rsidRPr="008F7CC0">
        <w:rPr>
          <w:rFonts w:eastAsia="Arial" w:cs="Arial"/>
          <w:i/>
          <w:sz w:val="22"/>
          <w:lang w:val="es-MX"/>
        </w:rPr>
        <w:t>er</w:t>
      </w:r>
      <w:r w:rsidRPr="008F7CC0">
        <w:rPr>
          <w:rFonts w:eastAsia="Arial" w:cs="Arial"/>
          <w:i/>
          <w:spacing w:val="1"/>
          <w:sz w:val="22"/>
          <w:lang w:val="es-MX"/>
        </w:rPr>
        <w:t>t</w:t>
      </w:r>
      <w:r w:rsidRPr="008F7CC0">
        <w:rPr>
          <w:rFonts w:eastAsia="Arial" w:cs="Arial"/>
          <w:i/>
          <w:spacing w:val="-1"/>
          <w:sz w:val="22"/>
          <w:lang w:val="es-MX"/>
        </w:rPr>
        <w:t>i</w:t>
      </w:r>
      <w:r w:rsidRPr="008F7CC0">
        <w:rPr>
          <w:rFonts w:eastAsia="Arial" w:cs="Arial"/>
          <w:i/>
          <w:sz w:val="22"/>
          <w:lang w:val="es-MX"/>
        </w:rPr>
        <w:t>e</w:t>
      </w:r>
      <w:r w:rsidRPr="008F7CC0">
        <w:rPr>
          <w:rFonts w:eastAsia="Arial" w:cs="Arial"/>
          <w:i/>
          <w:spacing w:val="-1"/>
          <w:sz w:val="22"/>
          <w:lang w:val="es-MX"/>
        </w:rPr>
        <w:t>n</w:t>
      </w:r>
      <w:r w:rsidRPr="008F7CC0">
        <w:rPr>
          <w:rFonts w:eastAsia="Arial" w:cs="Arial"/>
          <w:i/>
          <w:spacing w:val="1"/>
          <w:sz w:val="22"/>
          <w:lang w:val="es-MX"/>
        </w:rPr>
        <w:t>t</w:t>
      </w:r>
      <w:r w:rsidRPr="008F7CC0">
        <w:rPr>
          <w:rFonts w:eastAsia="Arial" w:cs="Arial"/>
          <w:i/>
          <w:sz w:val="22"/>
          <w:lang w:val="es-MX"/>
        </w:rPr>
        <w:t>e</w:t>
      </w:r>
      <w:r w:rsidRPr="008F7CC0">
        <w:rPr>
          <w:rFonts w:eastAsia="Arial" w:cs="Arial"/>
          <w:i/>
          <w:spacing w:val="-3"/>
          <w:sz w:val="22"/>
          <w:lang w:val="es-MX"/>
        </w:rPr>
        <w:t>s</w:t>
      </w:r>
      <w:r w:rsidRPr="008F7CC0">
        <w:rPr>
          <w:rFonts w:eastAsia="Arial" w:cs="Arial"/>
          <w:i/>
          <w:sz w:val="22"/>
          <w:lang w:val="es-MX"/>
        </w:rPr>
        <w:t>.</w:t>
      </w:r>
    </w:p>
    <w:p w14:paraId="39FFF614" w14:textId="77777777" w:rsidR="00085B12" w:rsidRPr="008F7CC0" w:rsidRDefault="00085B12" w:rsidP="00085B12">
      <w:pPr>
        <w:jc w:val="left"/>
        <w:rPr>
          <w:szCs w:val="24"/>
        </w:rPr>
      </w:pPr>
    </w:p>
    <w:p w14:paraId="5B4E366D" w14:textId="77777777" w:rsidR="00FE7082" w:rsidRPr="008F7CC0" w:rsidRDefault="00FE7082" w:rsidP="00FE7082">
      <w:pPr>
        <w:rPr>
          <w:bCs/>
          <w:szCs w:val="24"/>
          <w:lang w:val="es-MX"/>
        </w:rPr>
      </w:pPr>
      <w:r w:rsidRPr="008F7CC0">
        <w:rPr>
          <w:rFonts w:cs="Arial"/>
          <w:szCs w:val="24"/>
          <w:lang w:val="es-MX"/>
        </w:rPr>
        <w:t xml:space="preserve">En el mismo sentido, en el </w:t>
      </w:r>
      <w:r w:rsidRPr="008F7CC0">
        <w:rPr>
          <w:szCs w:val="24"/>
          <w:lang w:val="es-MX"/>
        </w:rPr>
        <w:t xml:space="preserve">caso específico, </w:t>
      </w:r>
      <w:r w:rsidRPr="008F7CC0">
        <w:rPr>
          <w:rFonts w:cs="Arial"/>
          <w:szCs w:val="24"/>
          <w:lang w:val="es-MX"/>
        </w:rPr>
        <w:t xml:space="preserve">se advierte que </w:t>
      </w:r>
      <w:r w:rsidRPr="008F7CC0">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8F7CC0">
        <w:rPr>
          <w:b/>
          <w:szCs w:val="24"/>
          <w:lang w:val="es-MX"/>
        </w:rPr>
        <w:t>Registro Federal de Contribuyentes</w:t>
      </w:r>
      <w:r w:rsidRPr="008F7CC0">
        <w:rPr>
          <w:szCs w:val="24"/>
          <w:lang w:val="es-MX"/>
        </w:rPr>
        <w:t xml:space="preserve"> (RFC), la </w:t>
      </w:r>
      <w:r w:rsidRPr="008F7CC0">
        <w:rPr>
          <w:b/>
          <w:szCs w:val="24"/>
          <w:lang w:val="es-MX"/>
        </w:rPr>
        <w:t>Clave Única de Registro de Población</w:t>
      </w:r>
      <w:r w:rsidRPr="008F7CC0">
        <w:rPr>
          <w:szCs w:val="24"/>
          <w:lang w:val="es-MX"/>
        </w:rPr>
        <w:t xml:space="preserve"> (CURP), la </w:t>
      </w:r>
      <w:r w:rsidRPr="008F7CC0">
        <w:rPr>
          <w:b/>
          <w:szCs w:val="24"/>
          <w:lang w:val="es-MX"/>
        </w:rPr>
        <w:t>Clave de cualquier tipo de seguridad social</w:t>
      </w:r>
      <w:r w:rsidRPr="008F7CC0">
        <w:rPr>
          <w:szCs w:val="24"/>
          <w:lang w:val="es-MX"/>
        </w:rPr>
        <w:t xml:space="preserve"> (ISSEMYM, u otros), así como, los </w:t>
      </w:r>
      <w:r w:rsidRPr="008F7CC0">
        <w:rPr>
          <w:b/>
          <w:szCs w:val="24"/>
          <w:lang w:val="es-MX"/>
        </w:rPr>
        <w:lastRenderedPageBreak/>
        <w:t xml:space="preserve">préstamos o descuentos </w:t>
      </w:r>
      <w:r w:rsidRPr="008F7CC0">
        <w:rPr>
          <w:szCs w:val="24"/>
          <w:lang w:val="es-MX"/>
        </w:rPr>
        <w:t xml:space="preserve">que se le hagan al servidor público, que no se encuentren relacionados con </w:t>
      </w:r>
      <w:r w:rsidRPr="008F7CC0">
        <w:rPr>
          <w:b/>
          <w:szCs w:val="24"/>
          <w:lang w:val="es-MX"/>
        </w:rPr>
        <w:t>los impuestos o las cuotas por seguridad social</w:t>
      </w:r>
      <w:r w:rsidRPr="008F7CC0">
        <w:rPr>
          <w:bCs/>
          <w:szCs w:val="24"/>
          <w:lang w:val="es-MX"/>
        </w:rPr>
        <w:t>.</w:t>
      </w:r>
    </w:p>
    <w:p w14:paraId="628AE8C9" w14:textId="77777777" w:rsidR="00FE7082" w:rsidRPr="008F7CC0" w:rsidRDefault="00FE7082" w:rsidP="00FE7082">
      <w:pPr>
        <w:rPr>
          <w:szCs w:val="24"/>
          <w:lang w:val="es-MX"/>
        </w:rPr>
      </w:pPr>
    </w:p>
    <w:p w14:paraId="06114429" w14:textId="77777777" w:rsidR="00FE7082" w:rsidRPr="008F7CC0" w:rsidRDefault="00FE7082" w:rsidP="00FE7082">
      <w:pPr>
        <w:rPr>
          <w:szCs w:val="24"/>
          <w:lang w:val="es-MX"/>
        </w:rPr>
      </w:pPr>
      <w:r w:rsidRPr="008F7CC0">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8F7CC0">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5F7083E7" w14:textId="77777777" w:rsidR="00FE7082" w:rsidRPr="008F7CC0" w:rsidRDefault="00FE7082" w:rsidP="00FE7082">
      <w:pPr>
        <w:rPr>
          <w:szCs w:val="24"/>
          <w:lang w:val="es-MX"/>
        </w:rPr>
      </w:pPr>
    </w:p>
    <w:p w14:paraId="7A8118CB" w14:textId="77777777" w:rsidR="00FE7082" w:rsidRPr="008F7CC0" w:rsidRDefault="00FE7082" w:rsidP="00FE7082">
      <w:pPr>
        <w:rPr>
          <w:szCs w:val="24"/>
          <w:lang w:val="es-MX"/>
        </w:rPr>
      </w:pPr>
      <w:r w:rsidRPr="008F7CC0">
        <w:rPr>
          <w:szCs w:val="24"/>
          <w:lang w:val="es-MX"/>
        </w:rPr>
        <w:t xml:space="preserve">Por cuanto hace al </w:t>
      </w:r>
      <w:r w:rsidRPr="008F7CC0">
        <w:rPr>
          <w:b/>
          <w:szCs w:val="24"/>
          <w:lang w:val="es-MX"/>
        </w:rPr>
        <w:t>Registro Federal de Contribuyentes</w:t>
      </w:r>
      <w:r w:rsidRPr="008F7CC0">
        <w:rPr>
          <w:szCs w:val="24"/>
          <w:lang w:val="es-MX"/>
        </w:rPr>
        <w:t xml:space="preserve"> </w:t>
      </w:r>
      <w:r w:rsidRPr="008F7CC0">
        <w:rPr>
          <w:b/>
          <w:szCs w:val="24"/>
          <w:lang w:val="es-MX"/>
        </w:rPr>
        <w:t>de las personas físicas</w:t>
      </w:r>
      <w:r w:rsidRPr="008F7CC0">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5A128D2" w14:textId="77777777" w:rsidR="00FE7082" w:rsidRPr="008F7CC0" w:rsidRDefault="00FE7082" w:rsidP="00FE7082">
      <w:pPr>
        <w:rPr>
          <w:szCs w:val="24"/>
          <w:lang w:val="es-MX"/>
        </w:rPr>
      </w:pPr>
    </w:p>
    <w:p w14:paraId="52A7CA8B" w14:textId="77777777" w:rsidR="00FE7082" w:rsidRPr="008F7CC0" w:rsidRDefault="00FE7082" w:rsidP="00FE7082">
      <w:pPr>
        <w:rPr>
          <w:szCs w:val="24"/>
          <w:lang w:val="es-MX"/>
        </w:rPr>
      </w:pPr>
      <w:r w:rsidRPr="008F7CC0">
        <w:rPr>
          <w:szCs w:val="24"/>
          <w:lang w:val="es-MX"/>
        </w:rPr>
        <w:t>Al respecto, el Instituto Nacional Transparencia, Acceso a la Información y Protección de Datos Personales (INAI) a través del Criterio 19/17, señala literalmente lo siguiente:</w:t>
      </w:r>
    </w:p>
    <w:p w14:paraId="0A121090" w14:textId="77777777" w:rsidR="00FE7082" w:rsidRPr="008F7CC0" w:rsidRDefault="00FE7082" w:rsidP="00FE7082">
      <w:pPr>
        <w:ind w:left="567" w:right="616"/>
        <w:rPr>
          <w:i/>
          <w:szCs w:val="24"/>
          <w:lang w:val="es-MX"/>
        </w:rPr>
      </w:pPr>
    </w:p>
    <w:p w14:paraId="72122486" w14:textId="77777777" w:rsidR="00FE7082" w:rsidRPr="008F7CC0" w:rsidRDefault="00FE7082" w:rsidP="00FE7082">
      <w:pPr>
        <w:spacing w:line="240" w:lineRule="auto"/>
        <w:ind w:left="567" w:right="616"/>
        <w:rPr>
          <w:i/>
          <w:sz w:val="22"/>
          <w:lang w:val="es-MX"/>
        </w:rPr>
      </w:pPr>
      <w:r w:rsidRPr="008F7CC0">
        <w:rPr>
          <w:b/>
          <w:i/>
          <w:sz w:val="22"/>
          <w:lang w:val="es-MX"/>
        </w:rPr>
        <w:lastRenderedPageBreak/>
        <w:t>Registro Federal de Contribuyentes (RFC) de personas físicas</w:t>
      </w:r>
      <w:r w:rsidRPr="008F7CC0">
        <w:rPr>
          <w:i/>
          <w:sz w:val="22"/>
          <w:lang w:val="es-MX"/>
        </w:rPr>
        <w:t>. El RFC es una clave de carácter fiscal, única e irrepetible, que permite identificar al titular, su edad y fecha de nacimiento, por lo que es un dato personal de carácter confidencial.</w:t>
      </w:r>
    </w:p>
    <w:p w14:paraId="3D101C12" w14:textId="77777777" w:rsidR="00FE7082" w:rsidRPr="008F7CC0" w:rsidRDefault="00FE7082" w:rsidP="00FE7082">
      <w:pPr>
        <w:jc w:val="left"/>
        <w:rPr>
          <w:szCs w:val="24"/>
          <w:lang w:val="es-MX"/>
        </w:rPr>
      </w:pPr>
    </w:p>
    <w:p w14:paraId="2E11ADE4" w14:textId="77777777" w:rsidR="00FE7082" w:rsidRPr="008F7CC0" w:rsidRDefault="00FE7082" w:rsidP="00FE7082">
      <w:pPr>
        <w:rPr>
          <w:szCs w:val="24"/>
          <w:lang w:val="es-MX"/>
        </w:rPr>
      </w:pPr>
      <w:r w:rsidRPr="008F7CC0">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F7CC0">
        <w:rPr>
          <w:rFonts w:eastAsia="Arial Unicode MS"/>
          <w:szCs w:val="24"/>
          <w:lang w:val="es-MX"/>
        </w:rPr>
        <w:t>4 fracción XI de la Ley de Protección de Datos Personales en Posesión de los Sujetos Obligados del Estado de México y Municipios</w:t>
      </w:r>
      <w:r w:rsidRPr="008F7CC0">
        <w:rPr>
          <w:szCs w:val="24"/>
          <w:lang w:val="es-MX"/>
        </w:rPr>
        <w:t>.</w:t>
      </w:r>
    </w:p>
    <w:p w14:paraId="7748C503" w14:textId="77777777" w:rsidR="00FE7082" w:rsidRPr="008F7CC0" w:rsidRDefault="00FE7082" w:rsidP="00FE7082">
      <w:pPr>
        <w:rPr>
          <w:szCs w:val="24"/>
          <w:lang w:val="es-MX"/>
        </w:rPr>
      </w:pPr>
    </w:p>
    <w:p w14:paraId="3DBB0557" w14:textId="77777777" w:rsidR="00FE7082" w:rsidRPr="008F7CC0" w:rsidRDefault="00FE7082" w:rsidP="00FE7082">
      <w:pPr>
        <w:rPr>
          <w:szCs w:val="24"/>
          <w:lang w:val="es-MX"/>
        </w:rPr>
      </w:pPr>
      <w:r w:rsidRPr="008F7CC0">
        <w:rPr>
          <w:szCs w:val="24"/>
          <w:lang w:val="es-MX"/>
        </w:rPr>
        <w:t xml:space="preserve">Por cuanto hace a la </w:t>
      </w:r>
      <w:r w:rsidRPr="008F7CC0">
        <w:rPr>
          <w:b/>
          <w:szCs w:val="24"/>
          <w:lang w:val="es-MX"/>
        </w:rPr>
        <w:t xml:space="preserve">Clave Única de Registro de Población, </w:t>
      </w:r>
      <w:r w:rsidRPr="008F7CC0">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AC8C12F" w14:textId="77777777" w:rsidR="00FE7082" w:rsidRPr="008F7CC0" w:rsidRDefault="00FE7082" w:rsidP="00FE7082">
      <w:pPr>
        <w:jc w:val="left"/>
        <w:rPr>
          <w:szCs w:val="24"/>
          <w:lang w:val="es-MX"/>
        </w:rPr>
      </w:pPr>
    </w:p>
    <w:p w14:paraId="12A7F51B" w14:textId="77777777" w:rsidR="00FE7082" w:rsidRPr="008F7CC0" w:rsidRDefault="00FE7082" w:rsidP="00FE7082">
      <w:pPr>
        <w:rPr>
          <w:szCs w:val="24"/>
          <w:lang w:val="es-MX"/>
        </w:rPr>
      </w:pPr>
      <w:r w:rsidRPr="008F7CC0">
        <w:rPr>
          <w:szCs w:val="24"/>
          <w:lang w:val="es-MX"/>
        </w:rPr>
        <w:t>Lo anterior, tiene sustento en los artículos 86 y 91, de la Ley General de Población, la cual señala lo siguiente:</w:t>
      </w:r>
    </w:p>
    <w:p w14:paraId="5072B5CB" w14:textId="77777777" w:rsidR="00FE7082" w:rsidRPr="008F7CC0" w:rsidRDefault="00FE7082" w:rsidP="00FE7082">
      <w:pPr>
        <w:ind w:left="709" w:right="757"/>
        <w:rPr>
          <w:rFonts w:cs="Arial,Bold"/>
          <w:b/>
          <w:bCs/>
          <w:i/>
          <w:szCs w:val="24"/>
          <w:lang w:val="es-MX"/>
        </w:rPr>
      </w:pPr>
    </w:p>
    <w:p w14:paraId="5BB5144C" w14:textId="77777777" w:rsidR="00FE7082" w:rsidRPr="008F7CC0" w:rsidRDefault="00FE7082" w:rsidP="00FE7082">
      <w:pPr>
        <w:spacing w:line="240" w:lineRule="auto"/>
        <w:ind w:left="709" w:right="757"/>
        <w:rPr>
          <w:rFonts w:cs="Arial"/>
          <w:i/>
          <w:sz w:val="22"/>
          <w:lang w:val="es-MX"/>
        </w:rPr>
      </w:pPr>
      <w:r w:rsidRPr="008F7CC0">
        <w:rPr>
          <w:rFonts w:cs="Arial,Bold"/>
          <w:b/>
          <w:bCs/>
          <w:i/>
          <w:sz w:val="22"/>
          <w:lang w:val="es-MX"/>
        </w:rPr>
        <w:t xml:space="preserve">Artículo 86. </w:t>
      </w:r>
      <w:r w:rsidRPr="008F7CC0">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4CD8827F" w14:textId="77777777" w:rsidR="00FE7082" w:rsidRPr="008F7CC0" w:rsidRDefault="00FE7082" w:rsidP="00FE7082">
      <w:pPr>
        <w:spacing w:line="240" w:lineRule="auto"/>
        <w:ind w:left="709" w:right="757"/>
        <w:rPr>
          <w:rFonts w:cs="Arial"/>
          <w:i/>
          <w:sz w:val="22"/>
          <w:lang w:val="es-MX"/>
        </w:rPr>
      </w:pPr>
    </w:p>
    <w:p w14:paraId="291328A4" w14:textId="77777777" w:rsidR="00FE7082" w:rsidRPr="008F7CC0" w:rsidRDefault="00FE7082" w:rsidP="00FE7082">
      <w:pPr>
        <w:spacing w:line="240" w:lineRule="auto"/>
        <w:ind w:left="709" w:right="757"/>
        <w:rPr>
          <w:rFonts w:cs="Arial"/>
          <w:i/>
          <w:sz w:val="22"/>
          <w:lang w:val="es-MX"/>
        </w:rPr>
      </w:pPr>
      <w:r w:rsidRPr="008F7CC0">
        <w:rPr>
          <w:rFonts w:cs="Arial,Bold"/>
          <w:b/>
          <w:bCs/>
          <w:i/>
          <w:sz w:val="22"/>
          <w:lang w:val="es-MX"/>
        </w:rPr>
        <w:lastRenderedPageBreak/>
        <w:t xml:space="preserve">Artículo 91. </w:t>
      </w:r>
      <w:r w:rsidRPr="008F7CC0">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F0AE1A2" w14:textId="77777777" w:rsidR="00FE7082" w:rsidRPr="008F7CC0" w:rsidRDefault="00FE7082" w:rsidP="00FE7082">
      <w:pPr>
        <w:jc w:val="left"/>
        <w:rPr>
          <w:szCs w:val="24"/>
          <w:lang w:val="es-MX"/>
        </w:rPr>
      </w:pPr>
    </w:p>
    <w:p w14:paraId="3F7EFDAF" w14:textId="77777777" w:rsidR="00FE7082" w:rsidRPr="008F7CC0" w:rsidRDefault="00FE7082" w:rsidP="00FE7082">
      <w:pPr>
        <w:rPr>
          <w:szCs w:val="24"/>
          <w:lang w:val="es-MX"/>
        </w:rPr>
      </w:pPr>
      <w:r w:rsidRPr="008F7CC0">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D709C1" w14:textId="77777777" w:rsidR="00FE7082" w:rsidRPr="008F7CC0" w:rsidRDefault="00FE7082" w:rsidP="00FE7082">
      <w:pPr>
        <w:rPr>
          <w:szCs w:val="24"/>
          <w:lang w:val="es-MX"/>
        </w:rPr>
      </w:pPr>
    </w:p>
    <w:p w14:paraId="259DE929" w14:textId="77777777" w:rsidR="00FE7082" w:rsidRPr="008F7CC0" w:rsidRDefault="00FE7082" w:rsidP="00FE7082">
      <w:pPr>
        <w:rPr>
          <w:szCs w:val="24"/>
          <w:lang w:val="es-MX"/>
        </w:rPr>
      </w:pPr>
      <w:r w:rsidRPr="008F7CC0">
        <w:rPr>
          <w:szCs w:val="24"/>
          <w:lang w:val="es-MX"/>
        </w:rPr>
        <w:t>Al respecto, el Instituto Nacional de Transparencia, Acceso a la Información y Protección de Datos Personales (INAI) a través del Criterio 18/17, señala literalmente lo siguiente:</w:t>
      </w:r>
    </w:p>
    <w:p w14:paraId="36069EA4" w14:textId="77777777" w:rsidR="00FE7082" w:rsidRPr="008F7CC0" w:rsidRDefault="00FE7082" w:rsidP="00FE7082">
      <w:pPr>
        <w:jc w:val="left"/>
        <w:rPr>
          <w:szCs w:val="24"/>
          <w:lang w:val="es-MX"/>
        </w:rPr>
      </w:pPr>
    </w:p>
    <w:p w14:paraId="3700BDC4" w14:textId="77777777" w:rsidR="00FE7082" w:rsidRPr="008F7CC0" w:rsidRDefault="00FE7082" w:rsidP="00FE7082">
      <w:pPr>
        <w:spacing w:line="240" w:lineRule="auto"/>
        <w:ind w:left="567" w:right="616"/>
        <w:rPr>
          <w:i/>
          <w:sz w:val="22"/>
          <w:lang w:val="es-MX"/>
        </w:rPr>
      </w:pPr>
      <w:r w:rsidRPr="008F7CC0">
        <w:rPr>
          <w:b/>
          <w:i/>
          <w:sz w:val="22"/>
          <w:lang w:val="es-MX"/>
        </w:rPr>
        <w:t>Clave Única de Registro de Población (CURP)</w:t>
      </w:r>
      <w:r w:rsidRPr="008F7CC0">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7CC6EB" w14:textId="77777777" w:rsidR="00FE7082" w:rsidRPr="008F7CC0" w:rsidRDefault="00FE7082" w:rsidP="00FE7082">
      <w:pPr>
        <w:ind w:right="616"/>
        <w:rPr>
          <w:rFonts w:cs="Arial"/>
          <w:bCs/>
          <w:i/>
          <w:szCs w:val="24"/>
          <w:lang w:val="es-MX"/>
        </w:rPr>
      </w:pPr>
    </w:p>
    <w:p w14:paraId="77E8007B" w14:textId="77777777" w:rsidR="00FE7082" w:rsidRPr="008F7CC0" w:rsidRDefault="00FE7082" w:rsidP="00FE7082">
      <w:pPr>
        <w:rPr>
          <w:szCs w:val="24"/>
          <w:lang w:val="es-MX"/>
        </w:rPr>
      </w:pPr>
      <w:r w:rsidRPr="008F7CC0">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w:t>
      </w:r>
      <w:r w:rsidRPr="008F7CC0">
        <w:rPr>
          <w:szCs w:val="24"/>
          <w:lang w:val="es-MX"/>
        </w:rPr>
        <w:lastRenderedPageBreak/>
        <w:t>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676A18" w14:textId="77777777" w:rsidR="00FE7082" w:rsidRPr="008F7CC0" w:rsidRDefault="00FE7082" w:rsidP="00FE7082">
      <w:pPr>
        <w:rPr>
          <w:szCs w:val="24"/>
          <w:lang w:val="es-MX"/>
        </w:rPr>
      </w:pPr>
    </w:p>
    <w:p w14:paraId="0C5DD47E" w14:textId="77777777" w:rsidR="00FE7082" w:rsidRPr="008F7CC0" w:rsidRDefault="00FE7082" w:rsidP="00FE7082">
      <w:pPr>
        <w:rPr>
          <w:szCs w:val="24"/>
          <w:lang w:val="es-MX"/>
        </w:rPr>
      </w:pPr>
      <w:r w:rsidRPr="008F7CC0">
        <w:rPr>
          <w:szCs w:val="24"/>
          <w:lang w:val="es-MX"/>
        </w:rPr>
        <w:t xml:space="preserve">Por cuanto hace a la </w:t>
      </w:r>
      <w:r w:rsidRPr="008F7CC0">
        <w:rPr>
          <w:b/>
          <w:szCs w:val="24"/>
          <w:lang w:val="es-MX"/>
        </w:rPr>
        <w:t>Clave de cualquier tipo de seguridad social</w:t>
      </w:r>
      <w:r w:rsidRPr="008F7CC0">
        <w:rPr>
          <w:szCs w:val="24"/>
          <w:lang w:val="es-MX"/>
        </w:rPr>
        <w:t xml:space="preserve"> (ISSEMYM u otros), está integrado por una </w:t>
      </w:r>
      <w:r w:rsidRPr="008F7CC0">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F7CC0">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F7CC0">
        <w:rPr>
          <w:rFonts w:eastAsia="Arial Unicode MS"/>
          <w:szCs w:val="24"/>
          <w:lang w:val="es-MX"/>
        </w:rPr>
        <w:t>4 fracción XI de la Ley de Protección de Datos Personales en Posesión de Sujetos Obligados del Estado de México y Municipios</w:t>
      </w:r>
      <w:r w:rsidRPr="008F7CC0">
        <w:rPr>
          <w:szCs w:val="24"/>
          <w:lang w:val="es-MX"/>
        </w:rPr>
        <w:t>.</w:t>
      </w:r>
    </w:p>
    <w:p w14:paraId="06AD9AFA" w14:textId="77777777" w:rsidR="00FE7082" w:rsidRPr="008F7CC0" w:rsidRDefault="00FE7082" w:rsidP="00FE7082">
      <w:pPr>
        <w:rPr>
          <w:szCs w:val="24"/>
          <w:lang w:val="es-MX"/>
        </w:rPr>
      </w:pPr>
    </w:p>
    <w:p w14:paraId="4D1F1AF2" w14:textId="77777777" w:rsidR="00FE7082" w:rsidRPr="008F7CC0" w:rsidRDefault="00FE7082" w:rsidP="00FE7082">
      <w:pPr>
        <w:rPr>
          <w:szCs w:val="24"/>
          <w:lang w:val="es-MX"/>
        </w:rPr>
      </w:pPr>
      <w:r w:rsidRPr="008F7CC0">
        <w:rPr>
          <w:szCs w:val="24"/>
          <w:lang w:val="es-MX"/>
        </w:rPr>
        <w:t xml:space="preserve">Respecto de los </w:t>
      </w:r>
      <w:r w:rsidRPr="008F7CC0">
        <w:rPr>
          <w:b/>
          <w:szCs w:val="24"/>
          <w:lang w:val="es-MX"/>
        </w:rPr>
        <w:t>préstamos o descuentos</w:t>
      </w:r>
      <w:r w:rsidRPr="008F7CC0">
        <w:rPr>
          <w:szCs w:val="24"/>
          <w:lang w:val="es-MX"/>
        </w:rPr>
        <w:t xml:space="preserve"> </w:t>
      </w:r>
      <w:r w:rsidRPr="008F7CC0">
        <w:rPr>
          <w:b/>
          <w:szCs w:val="24"/>
          <w:lang w:val="es-MX"/>
        </w:rPr>
        <w:t>de carácter personal</w:t>
      </w:r>
      <w:r w:rsidRPr="008F7CC0">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D59A39C" w14:textId="77777777" w:rsidR="00FE7082" w:rsidRPr="008F7CC0" w:rsidRDefault="00FE7082" w:rsidP="00FE7082">
      <w:pPr>
        <w:jc w:val="left"/>
        <w:rPr>
          <w:szCs w:val="24"/>
          <w:lang w:val="es-MX"/>
        </w:rPr>
      </w:pPr>
    </w:p>
    <w:p w14:paraId="32E66E84" w14:textId="77777777" w:rsidR="00FE7082" w:rsidRPr="008F7CC0" w:rsidRDefault="00FE7082" w:rsidP="00FE7082">
      <w:pPr>
        <w:rPr>
          <w:szCs w:val="24"/>
          <w:lang w:val="es-MX"/>
        </w:rPr>
      </w:pPr>
      <w:r w:rsidRPr="008F7CC0">
        <w:rPr>
          <w:szCs w:val="24"/>
          <w:lang w:val="es-MX"/>
        </w:rPr>
        <w:t>Por su parte, el artículo 84 de la Ley del Trabajo de los Servidores Públicos del Estado y Municipios, señala:</w:t>
      </w:r>
    </w:p>
    <w:p w14:paraId="4D2A856F" w14:textId="77777777" w:rsidR="00FE7082" w:rsidRPr="008F7CC0" w:rsidRDefault="00FE7082" w:rsidP="00FE7082">
      <w:pPr>
        <w:jc w:val="left"/>
        <w:rPr>
          <w:szCs w:val="24"/>
          <w:lang w:val="es-MX"/>
        </w:rPr>
      </w:pPr>
    </w:p>
    <w:p w14:paraId="734DD81A" w14:textId="77777777" w:rsidR="00FE7082" w:rsidRPr="008F7CC0" w:rsidRDefault="00FE7082" w:rsidP="00FE7082">
      <w:pPr>
        <w:spacing w:line="240" w:lineRule="auto"/>
        <w:ind w:left="567" w:right="616"/>
        <w:rPr>
          <w:i/>
          <w:noProof/>
          <w:sz w:val="22"/>
          <w:lang w:val="es-MX"/>
        </w:rPr>
      </w:pPr>
      <w:r w:rsidRPr="008F7CC0">
        <w:rPr>
          <w:b/>
          <w:i/>
          <w:noProof/>
          <w:sz w:val="22"/>
          <w:lang w:val="es-MX"/>
        </w:rPr>
        <w:t>ARTÍCULO 84.</w:t>
      </w:r>
      <w:r w:rsidRPr="008F7CC0">
        <w:rPr>
          <w:i/>
          <w:noProof/>
          <w:sz w:val="22"/>
          <w:lang w:val="es-MX"/>
        </w:rPr>
        <w:t xml:space="preserve"> Sólo podrán hacerse retenciones, descuentos o deducciones al sueldo de los servidores públicos por concepto de:</w:t>
      </w:r>
    </w:p>
    <w:p w14:paraId="0C68430D" w14:textId="77777777" w:rsidR="00FE7082" w:rsidRPr="008F7CC0" w:rsidRDefault="00FE7082" w:rsidP="00FE7082">
      <w:pPr>
        <w:spacing w:line="240" w:lineRule="auto"/>
        <w:ind w:left="567" w:right="616"/>
        <w:rPr>
          <w:i/>
          <w:noProof/>
          <w:sz w:val="22"/>
          <w:lang w:val="es-MX"/>
        </w:rPr>
      </w:pPr>
    </w:p>
    <w:p w14:paraId="16E108E4" w14:textId="77777777" w:rsidR="00FE7082" w:rsidRPr="008F7CC0" w:rsidRDefault="00FE7082" w:rsidP="00FE7082">
      <w:pPr>
        <w:spacing w:line="240" w:lineRule="auto"/>
        <w:ind w:left="567" w:right="616"/>
        <w:rPr>
          <w:i/>
          <w:noProof/>
          <w:sz w:val="22"/>
          <w:lang w:val="es-MX"/>
        </w:rPr>
      </w:pPr>
      <w:r w:rsidRPr="008F7CC0">
        <w:rPr>
          <w:i/>
          <w:noProof/>
          <w:sz w:val="22"/>
          <w:lang w:val="es-MX"/>
        </w:rPr>
        <w:t>I. Gravámenes fiscales relacionados con el sueldo;</w:t>
      </w:r>
    </w:p>
    <w:p w14:paraId="521ECB06" w14:textId="77777777" w:rsidR="00FE7082" w:rsidRPr="008F7CC0" w:rsidRDefault="00FE7082" w:rsidP="00FE7082">
      <w:pPr>
        <w:spacing w:line="240" w:lineRule="auto"/>
        <w:ind w:left="567" w:right="616"/>
        <w:rPr>
          <w:i/>
          <w:noProof/>
          <w:sz w:val="22"/>
          <w:lang w:val="es-MX"/>
        </w:rPr>
      </w:pPr>
      <w:r w:rsidRPr="008F7CC0">
        <w:rPr>
          <w:i/>
          <w:noProof/>
          <w:sz w:val="22"/>
          <w:lang w:val="es-MX"/>
        </w:rPr>
        <w:t>II. Deudas contraídas con las instituciones públicas o dependencias por concepto de anticipos de sueldo, pagos hechos con exceso, errores o pérdidas debidamente comprobados;</w:t>
      </w:r>
    </w:p>
    <w:p w14:paraId="025F87DD" w14:textId="77777777" w:rsidR="00FE7082" w:rsidRPr="008F7CC0" w:rsidRDefault="00FE7082" w:rsidP="00FE7082">
      <w:pPr>
        <w:spacing w:line="240" w:lineRule="auto"/>
        <w:ind w:left="567" w:right="616"/>
        <w:rPr>
          <w:i/>
          <w:noProof/>
          <w:sz w:val="22"/>
          <w:lang w:val="es-MX"/>
        </w:rPr>
      </w:pPr>
      <w:r w:rsidRPr="008F7CC0">
        <w:rPr>
          <w:i/>
          <w:noProof/>
          <w:sz w:val="22"/>
          <w:lang w:val="es-MX"/>
        </w:rPr>
        <w:t>III. Cuotas sindicales;</w:t>
      </w:r>
    </w:p>
    <w:p w14:paraId="25EBE53B" w14:textId="77777777" w:rsidR="00FE7082" w:rsidRPr="008F7CC0" w:rsidRDefault="00FE7082" w:rsidP="00FE7082">
      <w:pPr>
        <w:spacing w:line="240" w:lineRule="auto"/>
        <w:ind w:left="567" w:right="616"/>
        <w:rPr>
          <w:i/>
          <w:noProof/>
          <w:sz w:val="22"/>
          <w:lang w:val="es-MX"/>
        </w:rPr>
      </w:pPr>
      <w:r w:rsidRPr="008F7CC0">
        <w:rPr>
          <w:i/>
          <w:noProof/>
          <w:sz w:val="22"/>
          <w:lang w:val="es-MX"/>
        </w:rPr>
        <w:t>IV. Cuotas de aportación a fondos para la constitución de cooperativas y de cajas de ahorro, siempre que el servidor público hubiese manifestado previamente, de manera expresa, su conformidad;</w:t>
      </w:r>
    </w:p>
    <w:p w14:paraId="65C5C7E6" w14:textId="77777777" w:rsidR="00FE7082" w:rsidRPr="008F7CC0" w:rsidRDefault="00FE7082" w:rsidP="00FE7082">
      <w:pPr>
        <w:spacing w:line="240" w:lineRule="auto"/>
        <w:ind w:left="567" w:right="616"/>
        <w:rPr>
          <w:i/>
          <w:noProof/>
          <w:sz w:val="22"/>
          <w:lang w:val="es-MX"/>
        </w:rPr>
      </w:pPr>
      <w:r w:rsidRPr="008F7CC0">
        <w:rPr>
          <w:i/>
          <w:noProof/>
          <w:sz w:val="22"/>
          <w:lang w:val="es-MX"/>
        </w:rPr>
        <w:t>V. Descuentos ordenados por el Instituto de Seguridad Social del Estado de México y Municipios, con motivo de cuotas y obligaciones contraídas con éste por los servidores públicos;</w:t>
      </w:r>
    </w:p>
    <w:p w14:paraId="6F92ADA0" w14:textId="77777777" w:rsidR="00FE7082" w:rsidRPr="008F7CC0" w:rsidRDefault="00FE7082" w:rsidP="00FE7082">
      <w:pPr>
        <w:spacing w:line="240" w:lineRule="auto"/>
        <w:ind w:left="567" w:right="616"/>
        <w:rPr>
          <w:i/>
          <w:noProof/>
          <w:sz w:val="22"/>
          <w:lang w:val="es-MX"/>
        </w:rPr>
      </w:pPr>
      <w:r w:rsidRPr="008F7CC0">
        <w:rPr>
          <w:i/>
          <w:noProof/>
          <w:sz w:val="22"/>
          <w:lang w:val="es-MX"/>
        </w:rPr>
        <w:t>VI. Obligaciones a cargo del servidor público con las que haya consentido, derivadas de la adquisición o del uso de habitaciones consideradas como de interés social;</w:t>
      </w:r>
    </w:p>
    <w:p w14:paraId="691BC29E" w14:textId="77777777" w:rsidR="00FE7082" w:rsidRPr="008F7CC0" w:rsidRDefault="00FE7082" w:rsidP="00FE7082">
      <w:pPr>
        <w:spacing w:line="240" w:lineRule="auto"/>
        <w:ind w:left="567" w:right="616"/>
        <w:rPr>
          <w:i/>
          <w:noProof/>
          <w:sz w:val="22"/>
          <w:lang w:val="es-MX"/>
        </w:rPr>
      </w:pPr>
      <w:r w:rsidRPr="008F7CC0">
        <w:rPr>
          <w:i/>
          <w:noProof/>
          <w:sz w:val="22"/>
          <w:lang w:val="es-MX"/>
        </w:rPr>
        <w:t>VII. Faltas de puntualidad o de asistencia injustificadas;</w:t>
      </w:r>
    </w:p>
    <w:p w14:paraId="69060C06" w14:textId="77777777" w:rsidR="00FE7082" w:rsidRPr="008F7CC0" w:rsidRDefault="00FE7082" w:rsidP="00FE7082">
      <w:pPr>
        <w:spacing w:line="240" w:lineRule="auto"/>
        <w:ind w:left="567" w:right="616"/>
        <w:rPr>
          <w:i/>
          <w:noProof/>
          <w:sz w:val="22"/>
          <w:lang w:val="es-MX"/>
        </w:rPr>
      </w:pPr>
      <w:r w:rsidRPr="008F7CC0">
        <w:rPr>
          <w:i/>
          <w:noProof/>
          <w:sz w:val="22"/>
          <w:lang w:val="es-MX"/>
        </w:rPr>
        <w:t>VIII. Pensiones alimenticias ordenadas por la autoridad judicial; o</w:t>
      </w:r>
    </w:p>
    <w:p w14:paraId="28084036" w14:textId="77777777" w:rsidR="00FE7082" w:rsidRPr="008F7CC0" w:rsidRDefault="00FE7082" w:rsidP="00FE7082">
      <w:pPr>
        <w:spacing w:line="240" w:lineRule="auto"/>
        <w:ind w:left="567" w:right="616"/>
        <w:rPr>
          <w:i/>
          <w:noProof/>
          <w:sz w:val="22"/>
          <w:lang w:val="es-MX"/>
        </w:rPr>
      </w:pPr>
      <w:r w:rsidRPr="008F7CC0">
        <w:rPr>
          <w:i/>
          <w:noProof/>
          <w:sz w:val="22"/>
          <w:lang w:val="es-MX"/>
        </w:rPr>
        <w:t>IX. Cualquier otro convenido con instituciones de servicios y aceptado por el servidor público.</w:t>
      </w:r>
    </w:p>
    <w:p w14:paraId="5F941F06" w14:textId="77777777" w:rsidR="00FE7082" w:rsidRPr="008F7CC0" w:rsidRDefault="00FE7082" w:rsidP="00FE7082">
      <w:pPr>
        <w:spacing w:line="240" w:lineRule="auto"/>
        <w:ind w:left="567" w:right="616"/>
        <w:rPr>
          <w:i/>
          <w:noProof/>
          <w:sz w:val="22"/>
          <w:lang w:val="es-MX"/>
        </w:rPr>
      </w:pPr>
    </w:p>
    <w:p w14:paraId="507706FD" w14:textId="77777777" w:rsidR="00FE7082" w:rsidRPr="008F7CC0" w:rsidRDefault="00FE7082" w:rsidP="00FE7082">
      <w:pPr>
        <w:spacing w:line="240" w:lineRule="auto"/>
        <w:ind w:left="567" w:right="616"/>
        <w:rPr>
          <w:sz w:val="22"/>
          <w:lang w:val="es-MX"/>
        </w:rPr>
      </w:pPr>
      <w:r w:rsidRPr="008F7CC0">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15401A3" w14:textId="77777777" w:rsidR="00FE7082" w:rsidRPr="008F7CC0" w:rsidRDefault="00FE7082" w:rsidP="00FE7082">
      <w:pPr>
        <w:rPr>
          <w:szCs w:val="24"/>
          <w:lang w:val="es-MX"/>
        </w:rPr>
      </w:pPr>
    </w:p>
    <w:p w14:paraId="0ECF8902" w14:textId="77777777" w:rsidR="00FE7082" w:rsidRPr="008F7CC0" w:rsidRDefault="00FE7082" w:rsidP="00FE7082">
      <w:pPr>
        <w:rPr>
          <w:szCs w:val="24"/>
          <w:lang w:val="es-MX"/>
        </w:rPr>
      </w:pPr>
      <w:r w:rsidRPr="008F7CC0">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AC7CD72" w14:textId="77777777" w:rsidR="00FE7082" w:rsidRPr="008F7CC0" w:rsidRDefault="00FE7082" w:rsidP="00FE7082">
      <w:pPr>
        <w:rPr>
          <w:szCs w:val="24"/>
          <w:lang w:val="es-MX"/>
        </w:rPr>
      </w:pPr>
    </w:p>
    <w:p w14:paraId="6E216AD6" w14:textId="77777777" w:rsidR="00FE7082" w:rsidRPr="008F7CC0" w:rsidRDefault="00FE7082" w:rsidP="00FE7082">
      <w:pPr>
        <w:rPr>
          <w:szCs w:val="24"/>
          <w:lang w:val="es-MX"/>
        </w:rPr>
      </w:pPr>
      <w:r w:rsidRPr="008F7CC0">
        <w:rPr>
          <w:szCs w:val="24"/>
          <w:lang w:val="es-MX"/>
        </w:rPr>
        <w:lastRenderedPageBreak/>
        <w:t xml:space="preserve">No obstante, el denominado </w:t>
      </w:r>
      <w:r w:rsidRPr="008F7CC0">
        <w:rPr>
          <w:b/>
          <w:szCs w:val="24"/>
          <w:lang w:val="es-MX"/>
        </w:rPr>
        <w:t>Sistema de Capitalización Individual</w:t>
      </w:r>
      <w:r w:rsidRPr="008F7CC0">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130C82CA" w14:textId="77777777" w:rsidR="00FE7082" w:rsidRPr="008F7CC0" w:rsidRDefault="00FE7082" w:rsidP="00FE7082">
      <w:pPr>
        <w:rPr>
          <w:szCs w:val="24"/>
          <w:lang w:val="es-MX"/>
        </w:rPr>
      </w:pPr>
    </w:p>
    <w:p w14:paraId="62023A5A" w14:textId="77777777" w:rsidR="00FE7082" w:rsidRPr="008F7CC0" w:rsidRDefault="00FE7082" w:rsidP="00FE7082">
      <w:pPr>
        <w:rPr>
          <w:szCs w:val="24"/>
          <w:lang w:val="es-MX"/>
        </w:rPr>
      </w:pPr>
      <w:r w:rsidRPr="008F7CC0">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A8566AA" w14:textId="77777777" w:rsidR="00FE7082" w:rsidRPr="008F7CC0" w:rsidRDefault="00FE7082" w:rsidP="00FE7082">
      <w:pPr>
        <w:rPr>
          <w:szCs w:val="24"/>
          <w:lang w:val="es-MX"/>
        </w:rPr>
      </w:pPr>
    </w:p>
    <w:p w14:paraId="3AC044AD" w14:textId="77777777" w:rsidR="00FE7082" w:rsidRPr="008F7CC0" w:rsidRDefault="00FE7082" w:rsidP="00FE7082">
      <w:pPr>
        <w:rPr>
          <w:szCs w:val="24"/>
          <w:lang w:val="es-MX"/>
        </w:rPr>
      </w:pPr>
      <w:r w:rsidRPr="008F7CC0">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8F7CC0">
        <w:rPr>
          <w:szCs w:val="24"/>
          <w:lang w:val="es-MX"/>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D176E2C" w14:textId="77777777" w:rsidR="00FE7082" w:rsidRPr="008F7CC0" w:rsidRDefault="00FE7082" w:rsidP="00FE7082">
      <w:pPr>
        <w:rPr>
          <w:szCs w:val="24"/>
          <w:lang w:val="es-MX"/>
        </w:rPr>
      </w:pPr>
    </w:p>
    <w:p w14:paraId="06EA7936" w14:textId="77777777" w:rsidR="00FE7082" w:rsidRPr="008F7CC0" w:rsidRDefault="00FE7082" w:rsidP="00FE7082">
      <w:pPr>
        <w:rPr>
          <w:szCs w:val="24"/>
          <w:lang w:val="es-MX"/>
        </w:rPr>
      </w:pPr>
      <w:r w:rsidRPr="008F7CC0">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C38BD65" w14:textId="77777777" w:rsidR="00FE7082" w:rsidRPr="008F7CC0" w:rsidRDefault="00FE7082" w:rsidP="00FE7082">
      <w:pPr>
        <w:jc w:val="left"/>
        <w:rPr>
          <w:szCs w:val="24"/>
          <w:lang w:val="es-MX"/>
        </w:rPr>
      </w:pPr>
    </w:p>
    <w:p w14:paraId="57C6AF0C" w14:textId="77777777" w:rsidR="00FE7082" w:rsidRPr="008F7CC0" w:rsidRDefault="00FE7082" w:rsidP="00FE7082">
      <w:pPr>
        <w:spacing w:line="240" w:lineRule="auto"/>
        <w:ind w:left="567" w:right="616"/>
        <w:rPr>
          <w:i/>
          <w:sz w:val="22"/>
          <w:lang w:val="es-MX"/>
        </w:rPr>
      </w:pPr>
      <w:r w:rsidRPr="008F7CC0">
        <w:rPr>
          <w:b/>
          <w:i/>
          <w:sz w:val="22"/>
          <w:lang w:val="es-MX"/>
        </w:rPr>
        <w:t xml:space="preserve">Artículo 49. </w:t>
      </w:r>
      <w:r w:rsidRPr="008F7CC0">
        <w:rPr>
          <w:i/>
          <w:sz w:val="22"/>
          <w:lang w:val="es-MX"/>
        </w:rPr>
        <w:t>Los Comités de Transparencia tendrán las siguientes atribuciones:</w:t>
      </w:r>
    </w:p>
    <w:p w14:paraId="7C3633CD" w14:textId="77777777" w:rsidR="00FE7082" w:rsidRPr="008F7CC0" w:rsidRDefault="00FE7082" w:rsidP="00FE7082">
      <w:pPr>
        <w:spacing w:line="240" w:lineRule="auto"/>
        <w:ind w:left="567" w:right="616"/>
        <w:rPr>
          <w:bCs/>
          <w:i/>
          <w:sz w:val="22"/>
          <w:lang w:val="es-MX"/>
        </w:rPr>
      </w:pPr>
      <w:r w:rsidRPr="008F7CC0">
        <w:rPr>
          <w:bCs/>
          <w:i/>
          <w:sz w:val="22"/>
          <w:lang w:val="es-MX"/>
        </w:rPr>
        <w:t>[…]</w:t>
      </w:r>
    </w:p>
    <w:p w14:paraId="466E3483" w14:textId="77777777" w:rsidR="00FE7082" w:rsidRPr="008F7CC0" w:rsidRDefault="00FE7082" w:rsidP="00FE7082">
      <w:pPr>
        <w:spacing w:line="240" w:lineRule="auto"/>
        <w:ind w:left="567" w:right="616"/>
        <w:rPr>
          <w:i/>
          <w:sz w:val="22"/>
          <w:lang w:val="es-MX"/>
        </w:rPr>
      </w:pPr>
      <w:r w:rsidRPr="008F7CC0">
        <w:rPr>
          <w:b/>
          <w:i/>
          <w:sz w:val="22"/>
          <w:lang w:val="es-MX"/>
        </w:rPr>
        <w:t>VIII.</w:t>
      </w:r>
      <w:r w:rsidRPr="008F7CC0">
        <w:rPr>
          <w:i/>
          <w:sz w:val="22"/>
          <w:lang w:val="es-MX"/>
        </w:rPr>
        <w:t xml:space="preserve"> Aprobar, modificar o revocar la clasificación de la información;</w:t>
      </w:r>
    </w:p>
    <w:p w14:paraId="0CE154F1" w14:textId="77777777" w:rsidR="00FE7082" w:rsidRPr="008F7CC0" w:rsidRDefault="00FE7082" w:rsidP="00FE7082">
      <w:pPr>
        <w:spacing w:line="240" w:lineRule="auto"/>
        <w:ind w:left="567" w:right="616"/>
        <w:rPr>
          <w:bCs/>
          <w:i/>
          <w:sz w:val="22"/>
          <w:lang w:val="es-MX"/>
        </w:rPr>
      </w:pPr>
      <w:r w:rsidRPr="008F7CC0">
        <w:rPr>
          <w:bCs/>
          <w:i/>
          <w:sz w:val="22"/>
          <w:lang w:val="es-MX"/>
        </w:rPr>
        <w:t>[…]</w:t>
      </w:r>
    </w:p>
    <w:p w14:paraId="3B8462BD" w14:textId="77777777" w:rsidR="00FE7082" w:rsidRPr="008F7CC0" w:rsidRDefault="00FE7082" w:rsidP="00FE7082">
      <w:pPr>
        <w:spacing w:line="240" w:lineRule="auto"/>
        <w:ind w:left="567" w:right="616"/>
        <w:rPr>
          <w:i/>
          <w:sz w:val="22"/>
          <w:lang w:val="es-MX"/>
        </w:rPr>
      </w:pPr>
    </w:p>
    <w:p w14:paraId="60CCC78C" w14:textId="77777777" w:rsidR="00FE7082" w:rsidRPr="008F7CC0" w:rsidRDefault="00FE7082" w:rsidP="00FE7082">
      <w:pPr>
        <w:spacing w:line="240" w:lineRule="auto"/>
        <w:ind w:left="567" w:right="616"/>
        <w:rPr>
          <w:i/>
          <w:sz w:val="22"/>
          <w:lang w:val="es-MX"/>
        </w:rPr>
      </w:pPr>
      <w:r w:rsidRPr="008F7CC0">
        <w:rPr>
          <w:b/>
          <w:i/>
          <w:sz w:val="22"/>
          <w:lang w:val="es-MX"/>
        </w:rPr>
        <w:t>Artículo 132.</w:t>
      </w:r>
      <w:r w:rsidRPr="008F7CC0">
        <w:rPr>
          <w:i/>
          <w:sz w:val="22"/>
          <w:lang w:val="es-MX"/>
        </w:rPr>
        <w:t xml:space="preserve"> La clasificación de la información se llevará a cabo en el momento en que:</w:t>
      </w:r>
    </w:p>
    <w:p w14:paraId="2B102C5D" w14:textId="77777777" w:rsidR="00FE7082" w:rsidRPr="008F7CC0" w:rsidRDefault="00FE7082" w:rsidP="00FE7082">
      <w:pPr>
        <w:spacing w:line="240" w:lineRule="auto"/>
        <w:ind w:left="567" w:right="616"/>
        <w:rPr>
          <w:b/>
          <w:i/>
          <w:sz w:val="22"/>
          <w:lang w:val="es-MX"/>
        </w:rPr>
      </w:pPr>
    </w:p>
    <w:p w14:paraId="2682B1D8" w14:textId="77777777" w:rsidR="00FE7082" w:rsidRPr="008F7CC0" w:rsidRDefault="00FE7082" w:rsidP="00FE7082">
      <w:pPr>
        <w:spacing w:line="240" w:lineRule="auto"/>
        <w:ind w:left="567" w:right="616"/>
        <w:rPr>
          <w:i/>
          <w:sz w:val="22"/>
          <w:lang w:val="es-MX"/>
        </w:rPr>
      </w:pPr>
      <w:r w:rsidRPr="008F7CC0">
        <w:rPr>
          <w:b/>
          <w:i/>
          <w:sz w:val="22"/>
          <w:lang w:val="es-MX"/>
        </w:rPr>
        <w:t>I.</w:t>
      </w:r>
      <w:r w:rsidRPr="008F7CC0">
        <w:rPr>
          <w:i/>
          <w:sz w:val="22"/>
          <w:lang w:val="es-MX"/>
        </w:rPr>
        <w:t xml:space="preserve"> Se reciba una solicitud de acceso a la información;</w:t>
      </w:r>
    </w:p>
    <w:p w14:paraId="7EED7EEF" w14:textId="77777777" w:rsidR="00FE7082" w:rsidRPr="008F7CC0" w:rsidRDefault="00FE7082" w:rsidP="00FE7082">
      <w:pPr>
        <w:spacing w:line="240" w:lineRule="auto"/>
        <w:ind w:left="567" w:right="616"/>
        <w:rPr>
          <w:i/>
          <w:sz w:val="22"/>
          <w:lang w:val="es-MX"/>
        </w:rPr>
      </w:pPr>
      <w:r w:rsidRPr="008F7CC0">
        <w:rPr>
          <w:b/>
          <w:i/>
          <w:sz w:val="22"/>
          <w:lang w:val="es-MX"/>
        </w:rPr>
        <w:t>II.</w:t>
      </w:r>
      <w:r w:rsidRPr="008F7CC0">
        <w:rPr>
          <w:i/>
          <w:sz w:val="22"/>
          <w:lang w:val="es-MX"/>
        </w:rPr>
        <w:t xml:space="preserve"> Se determine mediante resolución de autoridad competente; o</w:t>
      </w:r>
    </w:p>
    <w:p w14:paraId="782BA45C" w14:textId="77777777" w:rsidR="00FE7082" w:rsidRPr="008F7CC0" w:rsidRDefault="00FE7082" w:rsidP="00FE7082">
      <w:pPr>
        <w:spacing w:line="240" w:lineRule="auto"/>
        <w:ind w:left="567" w:right="616"/>
        <w:rPr>
          <w:b/>
          <w:i/>
          <w:sz w:val="22"/>
          <w:lang w:val="es-MX"/>
        </w:rPr>
      </w:pPr>
      <w:r w:rsidRPr="008F7CC0">
        <w:rPr>
          <w:b/>
          <w:bCs/>
          <w:i/>
          <w:sz w:val="22"/>
          <w:lang w:val="es-MX"/>
        </w:rPr>
        <w:t>III.</w:t>
      </w:r>
      <w:r w:rsidRPr="008F7CC0">
        <w:rPr>
          <w:i/>
          <w:sz w:val="22"/>
          <w:lang w:val="es-MX"/>
        </w:rPr>
        <w:t xml:space="preserve"> Se generen versiones públicas para dar cumplimiento a las obligaciones de transparencia previstas en esta Ley.</w:t>
      </w:r>
      <w:r w:rsidRPr="008F7CC0">
        <w:rPr>
          <w:b/>
          <w:i/>
          <w:sz w:val="22"/>
          <w:lang w:val="es-MX"/>
        </w:rPr>
        <w:t>”</w:t>
      </w:r>
    </w:p>
    <w:p w14:paraId="3D4D6245" w14:textId="77777777" w:rsidR="00FE7082" w:rsidRPr="008F7CC0" w:rsidRDefault="00FE7082" w:rsidP="00FE7082">
      <w:pPr>
        <w:spacing w:line="240" w:lineRule="auto"/>
        <w:ind w:left="567" w:right="616"/>
        <w:rPr>
          <w:b/>
          <w:i/>
          <w:sz w:val="22"/>
          <w:lang w:val="es-MX"/>
        </w:rPr>
      </w:pPr>
    </w:p>
    <w:p w14:paraId="5CBFCCDA" w14:textId="77777777" w:rsidR="00FE7082" w:rsidRPr="008F7CC0" w:rsidRDefault="00FE7082" w:rsidP="00FE7082">
      <w:pPr>
        <w:spacing w:line="240" w:lineRule="auto"/>
        <w:ind w:left="567" w:right="616"/>
        <w:rPr>
          <w:i/>
          <w:sz w:val="22"/>
          <w:lang w:val="es-MX"/>
        </w:rPr>
      </w:pPr>
      <w:r w:rsidRPr="008F7CC0">
        <w:rPr>
          <w:b/>
          <w:i/>
          <w:sz w:val="22"/>
          <w:lang w:val="es-MX"/>
        </w:rPr>
        <w:t>Segundo.-</w:t>
      </w:r>
      <w:r w:rsidRPr="008F7CC0">
        <w:rPr>
          <w:i/>
          <w:sz w:val="22"/>
          <w:lang w:val="es-MX"/>
        </w:rPr>
        <w:t xml:space="preserve"> Para efectos de los presentes Lineamientos Generales, se entenderá por:</w:t>
      </w:r>
    </w:p>
    <w:p w14:paraId="4522B497" w14:textId="77777777" w:rsidR="00FE7082" w:rsidRPr="008F7CC0" w:rsidRDefault="00FE7082" w:rsidP="00FE7082">
      <w:pPr>
        <w:spacing w:line="240" w:lineRule="auto"/>
        <w:ind w:left="567" w:right="616"/>
        <w:rPr>
          <w:i/>
          <w:sz w:val="22"/>
          <w:lang w:val="es-MX"/>
        </w:rPr>
      </w:pPr>
      <w:r w:rsidRPr="008F7CC0">
        <w:rPr>
          <w:b/>
          <w:i/>
          <w:sz w:val="22"/>
          <w:lang w:val="es-MX"/>
        </w:rPr>
        <w:lastRenderedPageBreak/>
        <w:t>XVIII.</w:t>
      </w:r>
      <w:r w:rsidRPr="008F7CC0">
        <w:rPr>
          <w:i/>
          <w:sz w:val="22"/>
          <w:lang w:val="es-MX"/>
        </w:rPr>
        <w:t xml:space="preserve"> </w:t>
      </w:r>
      <w:r w:rsidRPr="008F7CC0">
        <w:rPr>
          <w:b/>
          <w:i/>
          <w:sz w:val="22"/>
          <w:lang w:val="es-MX"/>
        </w:rPr>
        <w:t>Versión pública:</w:t>
      </w:r>
      <w:r w:rsidRPr="008F7CC0">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76E630" w14:textId="77777777" w:rsidR="00FE7082" w:rsidRPr="008F7CC0" w:rsidRDefault="00FE7082" w:rsidP="00FE7082">
      <w:pPr>
        <w:spacing w:line="240" w:lineRule="auto"/>
        <w:ind w:left="567" w:right="616"/>
        <w:rPr>
          <w:b/>
          <w:i/>
          <w:sz w:val="22"/>
          <w:lang w:val="es-MX"/>
        </w:rPr>
      </w:pPr>
    </w:p>
    <w:p w14:paraId="6F699767" w14:textId="77777777" w:rsidR="00FE7082" w:rsidRPr="008F7CC0" w:rsidRDefault="00FE7082" w:rsidP="00FE7082">
      <w:pPr>
        <w:spacing w:line="240" w:lineRule="auto"/>
        <w:ind w:left="567" w:right="616"/>
        <w:rPr>
          <w:i/>
          <w:sz w:val="22"/>
          <w:lang w:val="es-MX"/>
        </w:rPr>
      </w:pPr>
      <w:r w:rsidRPr="008F7CC0">
        <w:rPr>
          <w:b/>
          <w:i/>
          <w:sz w:val="22"/>
          <w:lang w:val="es-MX"/>
        </w:rPr>
        <w:t>Cuarto.</w:t>
      </w:r>
      <w:r w:rsidRPr="008F7CC0">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E22DB3" w14:textId="77777777" w:rsidR="00FE7082" w:rsidRPr="008F7CC0" w:rsidRDefault="00FE7082" w:rsidP="00FE7082">
      <w:pPr>
        <w:spacing w:line="240" w:lineRule="auto"/>
        <w:ind w:left="567" w:right="616"/>
        <w:rPr>
          <w:i/>
          <w:sz w:val="22"/>
          <w:lang w:val="es-MX"/>
        </w:rPr>
      </w:pPr>
    </w:p>
    <w:p w14:paraId="3FFFF96E" w14:textId="77777777" w:rsidR="00FE7082" w:rsidRPr="008F7CC0" w:rsidRDefault="00FE7082" w:rsidP="00FE7082">
      <w:pPr>
        <w:spacing w:line="240" w:lineRule="auto"/>
        <w:ind w:left="567" w:right="616"/>
        <w:rPr>
          <w:i/>
          <w:sz w:val="22"/>
          <w:lang w:val="es-MX"/>
        </w:rPr>
      </w:pPr>
      <w:r w:rsidRPr="008F7CC0">
        <w:rPr>
          <w:i/>
          <w:sz w:val="22"/>
          <w:lang w:val="es-MX"/>
        </w:rPr>
        <w:t>Los Sujetos Obligados deberán aplicar, de manera estricta, las excepciones al derecho de acceso a la información y sólo podrán invocarlas cuando acrediten su procedencia.</w:t>
      </w:r>
    </w:p>
    <w:p w14:paraId="5A10BCC9" w14:textId="77777777" w:rsidR="00FE7082" w:rsidRPr="008F7CC0" w:rsidRDefault="00FE7082" w:rsidP="00FE7082">
      <w:pPr>
        <w:spacing w:line="240" w:lineRule="auto"/>
        <w:ind w:left="567" w:right="616"/>
        <w:rPr>
          <w:b/>
          <w:i/>
          <w:sz w:val="22"/>
          <w:lang w:val="es-MX"/>
        </w:rPr>
      </w:pPr>
    </w:p>
    <w:p w14:paraId="4F276454" w14:textId="77777777" w:rsidR="00FE7082" w:rsidRPr="008F7CC0" w:rsidRDefault="00FE7082" w:rsidP="00FE7082">
      <w:pPr>
        <w:spacing w:line="240" w:lineRule="auto"/>
        <w:ind w:left="567" w:right="616"/>
        <w:rPr>
          <w:i/>
          <w:sz w:val="22"/>
          <w:lang w:val="es-MX"/>
        </w:rPr>
      </w:pPr>
      <w:r w:rsidRPr="008F7CC0">
        <w:rPr>
          <w:b/>
          <w:i/>
          <w:sz w:val="22"/>
          <w:lang w:val="es-MX"/>
        </w:rPr>
        <w:t>Quinto.</w:t>
      </w:r>
      <w:r w:rsidRPr="008F7CC0">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40C747" w14:textId="77777777" w:rsidR="00FE7082" w:rsidRPr="008F7CC0" w:rsidRDefault="00FE7082" w:rsidP="00FE7082">
      <w:pPr>
        <w:spacing w:line="240" w:lineRule="auto"/>
        <w:ind w:left="567" w:right="616"/>
        <w:rPr>
          <w:b/>
          <w:i/>
          <w:sz w:val="22"/>
          <w:lang w:val="es-MX"/>
        </w:rPr>
      </w:pPr>
    </w:p>
    <w:p w14:paraId="1129C3B1" w14:textId="77777777" w:rsidR="00FE7082" w:rsidRPr="008F7CC0" w:rsidRDefault="00FE7082" w:rsidP="00FE7082">
      <w:pPr>
        <w:spacing w:line="240" w:lineRule="auto"/>
        <w:ind w:left="567" w:right="616"/>
        <w:rPr>
          <w:i/>
          <w:sz w:val="22"/>
          <w:lang w:val="es-MX"/>
        </w:rPr>
      </w:pPr>
      <w:r w:rsidRPr="008F7CC0">
        <w:rPr>
          <w:b/>
          <w:i/>
          <w:sz w:val="22"/>
          <w:lang w:val="es-MX"/>
        </w:rPr>
        <w:t>Sexto.</w:t>
      </w:r>
      <w:r w:rsidRPr="008F7CC0">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450910" w14:textId="77777777" w:rsidR="00FE7082" w:rsidRPr="008F7CC0" w:rsidRDefault="00FE7082" w:rsidP="00FE7082">
      <w:pPr>
        <w:spacing w:line="240" w:lineRule="auto"/>
        <w:ind w:left="567" w:right="616"/>
        <w:rPr>
          <w:i/>
          <w:sz w:val="22"/>
          <w:lang w:val="es-MX"/>
        </w:rPr>
      </w:pPr>
    </w:p>
    <w:p w14:paraId="1579614A" w14:textId="77777777" w:rsidR="00FE7082" w:rsidRPr="008F7CC0" w:rsidRDefault="00FE7082" w:rsidP="00FE7082">
      <w:pPr>
        <w:spacing w:line="240" w:lineRule="auto"/>
        <w:ind w:left="567" w:right="616"/>
        <w:rPr>
          <w:i/>
          <w:sz w:val="22"/>
          <w:lang w:val="es-MX"/>
        </w:rPr>
      </w:pPr>
      <w:r w:rsidRPr="008F7CC0">
        <w:rPr>
          <w:i/>
          <w:sz w:val="22"/>
          <w:lang w:val="es-MX"/>
        </w:rPr>
        <w:t>La clasificación de información se realizará conforme a un análisis caso por caso, mediante la aplicación de la prueba de daño y de interés público.</w:t>
      </w:r>
    </w:p>
    <w:p w14:paraId="6C960961" w14:textId="77777777" w:rsidR="00FE7082" w:rsidRPr="008F7CC0" w:rsidRDefault="00FE7082" w:rsidP="00FE7082">
      <w:pPr>
        <w:spacing w:line="240" w:lineRule="auto"/>
        <w:ind w:left="567" w:right="616"/>
        <w:rPr>
          <w:b/>
          <w:i/>
          <w:sz w:val="22"/>
          <w:lang w:val="es-MX"/>
        </w:rPr>
      </w:pPr>
    </w:p>
    <w:p w14:paraId="52F2C29A" w14:textId="77777777" w:rsidR="00FE7082" w:rsidRPr="008F7CC0" w:rsidRDefault="00FE7082" w:rsidP="00FE7082">
      <w:pPr>
        <w:spacing w:line="240" w:lineRule="auto"/>
        <w:ind w:left="567" w:right="616"/>
        <w:rPr>
          <w:i/>
          <w:sz w:val="22"/>
          <w:lang w:val="es-MX"/>
        </w:rPr>
      </w:pPr>
      <w:r w:rsidRPr="008F7CC0">
        <w:rPr>
          <w:b/>
          <w:i/>
          <w:sz w:val="22"/>
          <w:lang w:val="es-MX"/>
        </w:rPr>
        <w:t>Séptimo.</w:t>
      </w:r>
      <w:r w:rsidRPr="008F7CC0">
        <w:rPr>
          <w:i/>
          <w:sz w:val="22"/>
          <w:lang w:val="es-MX"/>
        </w:rPr>
        <w:t xml:space="preserve"> La clasificación de la información se llevará a cabo en el momento en que:</w:t>
      </w:r>
    </w:p>
    <w:p w14:paraId="46206B3B" w14:textId="77777777" w:rsidR="00FE7082" w:rsidRPr="008F7CC0" w:rsidRDefault="00FE7082" w:rsidP="00FE7082">
      <w:pPr>
        <w:spacing w:line="240" w:lineRule="auto"/>
        <w:ind w:left="567" w:right="616"/>
        <w:rPr>
          <w:i/>
          <w:sz w:val="22"/>
          <w:lang w:val="es-MX"/>
        </w:rPr>
      </w:pPr>
      <w:r w:rsidRPr="008F7CC0">
        <w:rPr>
          <w:b/>
          <w:i/>
          <w:sz w:val="22"/>
          <w:lang w:val="es-MX"/>
        </w:rPr>
        <w:t>I.</w:t>
      </w:r>
      <w:r w:rsidRPr="008F7CC0">
        <w:rPr>
          <w:i/>
          <w:sz w:val="22"/>
          <w:lang w:val="es-MX"/>
        </w:rPr>
        <w:t xml:space="preserve"> Se reciba una solicitud de acceso a la información;</w:t>
      </w:r>
    </w:p>
    <w:p w14:paraId="64BE95BE" w14:textId="77777777" w:rsidR="00FE7082" w:rsidRPr="008F7CC0" w:rsidRDefault="00FE7082" w:rsidP="00FE7082">
      <w:pPr>
        <w:spacing w:line="240" w:lineRule="auto"/>
        <w:ind w:left="567" w:right="616"/>
        <w:rPr>
          <w:b/>
          <w:i/>
          <w:sz w:val="22"/>
          <w:lang w:val="es-MX"/>
        </w:rPr>
      </w:pPr>
    </w:p>
    <w:p w14:paraId="7E8375A8" w14:textId="77777777" w:rsidR="00FE7082" w:rsidRPr="008F7CC0" w:rsidRDefault="00FE7082" w:rsidP="00FE7082">
      <w:pPr>
        <w:spacing w:line="240" w:lineRule="auto"/>
        <w:ind w:left="567" w:right="616"/>
        <w:rPr>
          <w:i/>
          <w:sz w:val="22"/>
          <w:lang w:val="es-MX"/>
        </w:rPr>
      </w:pPr>
      <w:r w:rsidRPr="008F7CC0">
        <w:rPr>
          <w:b/>
          <w:i/>
          <w:sz w:val="22"/>
          <w:lang w:val="es-MX"/>
        </w:rPr>
        <w:t>II.</w:t>
      </w:r>
      <w:r w:rsidRPr="008F7CC0">
        <w:rPr>
          <w:i/>
          <w:sz w:val="22"/>
          <w:lang w:val="es-MX"/>
        </w:rPr>
        <w:t xml:space="preserve"> Se determine mediante resolución de autoridad competente, o</w:t>
      </w:r>
    </w:p>
    <w:p w14:paraId="1445B3DB" w14:textId="77777777" w:rsidR="00FE7082" w:rsidRPr="008F7CC0" w:rsidRDefault="00FE7082" w:rsidP="00FE7082">
      <w:pPr>
        <w:spacing w:line="240" w:lineRule="auto"/>
        <w:ind w:left="567" w:right="616"/>
        <w:rPr>
          <w:i/>
          <w:sz w:val="22"/>
          <w:lang w:val="es-MX"/>
        </w:rPr>
      </w:pPr>
      <w:r w:rsidRPr="008F7CC0">
        <w:rPr>
          <w:b/>
          <w:i/>
          <w:sz w:val="22"/>
          <w:lang w:val="es-MX"/>
        </w:rPr>
        <w:t>III.</w:t>
      </w:r>
      <w:r w:rsidRPr="008F7CC0">
        <w:rPr>
          <w:i/>
          <w:sz w:val="22"/>
          <w:lang w:val="es-MX"/>
        </w:rPr>
        <w:t xml:space="preserve"> Se generen versiones públicas para dar cumplimiento a las obligaciones de transparencia previstas en la Ley General, la Ley Federal y las correspondientes de las entidades federativas.</w:t>
      </w:r>
    </w:p>
    <w:p w14:paraId="51119BEB" w14:textId="77777777" w:rsidR="00FE7082" w:rsidRPr="008F7CC0" w:rsidRDefault="00FE7082" w:rsidP="00FE7082">
      <w:pPr>
        <w:spacing w:line="240" w:lineRule="auto"/>
        <w:ind w:left="567" w:right="616"/>
        <w:rPr>
          <w:i/>
          <w:sz w:val="22"/>
          <w:lang w:val="es-MX"/>
        </w:rPr>
      </w:pPr>
      <w:r w:rsidRPr="008F7CC0">
        <w:rPr>
          <w:i/>
          <w:sz w:val="22"/>
          <w:lang w:val="es-MX"/>
        </w:rPr>
        <w:t>Los titulares de las áreas deberán revisar la clasificación al momento de la recepción de una solicitud de acceso a la información, para verificar si encuadra en una causal de reserva o de confidencialidad.</w:t>
      </w:r>
    </w:p>
    <w:p w14:paraId="2B976B87" w14:textId="77777777" w:rsidR="00FE7082" w:rsidRPr="008F7CC0" w:rsidRDefault="00FE7082" w:rsidP="00FE7082">
      <w:pPr>
        <w:spacing w:line="240" w:lineRule="auto"/>
        <w:ind w:left="567" w:right="616"/>
        <w:rPr>
          <w:b/>
          <w:i/>
          <w:sz w:val="22"/>
          <w:lang w:val="es-MX"/>
        </w:rPr>
      </w:pPr>
    </w:p>
    <w:p w14:paraId="6B04D5C2" w14:textId="77777777" w:rsidR="00FE7082" w:rsidRPr="008F7CC0" w:rsidRDefault="00FE7082" w:rsidP="00FE7082">
      <w:pPr>
        <w:spacing w:line="240" w:lineRule="auto"/>
        <w:ind w:left="567" w:right="616"/>
        <w:rPr>
          <w:i/>
          <w:sz w:val="22"/>
          <w:lang w:val="es-MX"/>
        </w:rPr>
      </w:pPr>
      <w:r w:rsidRPr="008F7CC0">
        <w:rPr>
          <w:b/>
          <w:i/>
          <w:sz w:val="22"/>
          <w:lang w:val="es-MX"/>
        </w:rPr>
        <w:lastRenderedPageBreak/>
        <w:t>Octavo.</w:t>
      </w:r>
      <w:r w:rsidRPr="008F7CC0">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896AC3" w14:textId="77777777" w:rsidR="00FE7082" w:rsidRPr="008F7CC0" w:rsidRDefault="00FE7082" w:rsidP="00FE7082">
      <w:pPr>
        <w:spacing w:line="240" w:lineRule="auto"/>
        <w:ind w:left="567" w:right="616"/>
        <w:rPr>
          <w:i/>
          <w:sz w:val="22"/>
          <w:lang w:val="es-MX"/>
        </w:rPr>
      </w:pPr>
      <w:r w:rsidRPr="008F7CC0">
        <w:rPr>
          <w:i/>
          <w:sz w:val="22"/>
          <w:lang w:val="es-MX"/>
        </w:rPr>
        <w:t>Para motivar la clasificación se deberán señalar las razones o circunstancias especiales que lo llevaron a concluir que el caso particular se ajusta al supuesto previsto por la norma legal invocada como fundamento.</w:t>
      </w:r>
    </w:p>
    <w:p w14:paraId="39D19B46" w14:textId="77777777" w:rsidR="00FE7082" w:rsidRPr="008F7CC0" w:rsidRDefault="00FE7082" w:rsidP="00FE7082">
      <w:pPr>
        <w:spacing w:line="240" w:lineRule="auto"/>
        <w:ind w:left="567" w:right="616"/>
        <w:rPr>
          <w:i/>
          <w:sz w:val="22"/>
          <w:lang w:val="es-MX"/>
        </w:rPr>
      </w:pPr>
      <w:r w:rsidRPr="008F7CC0">
        <w:rPr>
          <w:i/>
          <w:sz w:val="22"/>
          <w:lang w:val="es-MX"/>
        </w:rPr>
        <w:t>En caso de referirse a información reservada, la motivación de la clasificación también deberá comprender las circunstancias que justifican el establecimiento de determinado plazo de reserva.</w:t>
      </w:r>
    </w:p>
    <w:p w14:paraId="393E9D81" w14:textId="77777777" w:rsidR="00FE7082" w:rsidRPr="008F7CC0" w:rsidRDefault="00FE7082" w:rsidP="00FE7082">
      <w:pPr>
        <w:spacing w:line="240" w:lineRule="auto"/>
        <w:ind w:left="567" w:right="616"/>
        <w:rPr>
          <w:i/>
          <w:sz w:val="22"/>
          <w:lang w:val="es-MX"/>
        </w:rPr>
      </w:pPr>
    </w:p>
    <w:p w14:paraId="322D25DF" w14:textId="77777777" w:rsidR="00FE7082" w:rsidRPr="008F7CC0" w:rsidRDefault="00FE7082" w:rsidP="00FE7082">
      <w:pPr>
        <w:spacing w:line="240" w:lineRule="auto"/>
        <w:ind w:left="567" w:right="616"/>
        <w:rPr>
          <w:i/>
          <w:sz w:val="22"/>
          <w:lang w:val="es-MX"/>
        </w:rPr>
      </w:pPr>
      <w:r w:rsidRPr="008F7CC0">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12A4D8" w14:textId="77777777" w:rsidR="00FE7082" w:rsidRPr="008F7CC0" w:rsidRDefault="00FE7082" w:rsidP="00FE7082">
      <w:pPr>
        <w:spacing w:line="240" w:lineRule="auto"/>
        <w:ind w:left="567" w:right="616"/>
        <w:rPr>
          <w:i/>
          <w:sz w:val="22"/>
          <w:lang w:val="es-MX"/>
        </w:rPr>
      </w:pPr>
      <w:r w:rsidRPr="008F7CC0">
        <w:rPr>
          <w:i/>
          <w:sz w:val="22"/>
          <w:lang w:val="es-MX"/>
        </w:rPr>
        <w:t>Los documentos contenidos en los archivos históricos y los identificados como históricos confidenciales no serán susceptibles de clasificación como reservados.</w:t>
      </w:r>
    </w:p>
    <w:p w14:paraId="2B4ABB3A" w14:textId="77777777" w:rsidR="00FE7082" w:rsidRPr="008F7CC0" w:rsidRDefault="00FE7082" w:rsidP="00FE7082">
      <w:pPr>
        <w:spacing w:line="240" w:lineRule="auto"/>
        <w:ind w:left="567" w:right="616"/>
        <w:rPr>
          <w:b/>
          <w:i/>
          <w:sz w:val="22"/>
          <w:lang w:val="es-MX"/>
        </w:rPr>
      </w:pPr>
    </w:p>
    <w:p w14:paraId="6CFD61DB" w14:textId="77777777" w:rsidR="00FE7082" w:rsidRPr="008F7CC0" w:rsidRDefault="00FE7082" w:rsidP="00FE7082">
      <w:pPr>
        <w:spacing w:line="240" w:lineRule="auto"/>
        <w:ind w:left="567" w:right="616"/>
        <w:rPr>
          <w:i/>
          <w:sz w:val="22"/>
          <w:lang w:val="es-MX"/>
        </w:rPr>
      </w:pPr>
      <w:r w:rsidRPr="008F7CC0">
        <w:rPr>
          <w:b/>
          <w:i/>
          <w:sz w:val="22"/>
          <w:lang w:val="es-MX"/>
        </w:rPr>
        <w:t>Noveno.</w:t>
      </w:r>
      <w:r w:rsidRPr="008F7CC0">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9FFAD4" w14:textId="77777777" w:rsidR="00FE7082" w:rsidRPr="008F7CC0" w:rsidRDefault="00FE7082" w:rsidP="00FE7082">
      <w:pPr>
        <w:spacing w:line="240" w:lineRule="auto"/>
        <w:ind w:left="567" w:right="616"/>
        <w:rPr>
          <w:b/>
          <w:i/>
          <w:sz w:val="22"/>
          <w:lang w:val="es-MX"/>
        </w:rPr>
      </w:pPr>
    </w:p>
    <w:p w14:paraId="476682FD" w14:textId="77777777" w:rsidR="00FE7082" w:rsidRPr="008F7CC0" w:rsidRDefault="00FE7082" w:rsidP="00FE7082">
      <w:pPr>
        <w:spacing w:line="240" w:lineRule="auto"/>
        <w:ind w:left="567" w:right="616"/>
        <w:rPr>
          <w:i/>
          <w:sz w:val="22"/>
          <w:lang w:val="es-MX"/>
        </w:rPr>
      </w:pPr>
      <w:r w:rsidRPr="008F7CC0">
        <w:rPr>
          <w:b/>
          <w:i/>
          <w:sz w:val="22"/>
          <w:lang w:val="es-MX"/>
        </w:rPr>
        <w:t>Décimo.</w:t>
      </w:r>
      <w:r w:rsidRPr="008F7CC0">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BBF3EF" w14:textId="77777777" w:rsidR="00FE7082" w:rsidRPr="008F7CC0" w:rsidRDefault="00FE7082" w:rsidP="00FE7082">
      <w:pPr>
        <w:spacing w:line="240" w:lineRule="auto"/>
        <w:ind w:left="567" w:right="616"/>
        <w:rPr>
          <w:i/>
          <w:sz w:val="22"/>
          <w:lang w:val="es-MX"/>
        </w:rPr>
      </w:pPr>
    </w:p>
    <w:p w14:paraId="3F89F15D" w14:textId="77777777" w:rsidR="00FE7082" w:rsidRPr="008F7CC0" w:rsidRDefault="00FE7082" w:rsidP="00FE7082">
      <w:pPr>
        <w:spacing w:line="240" w:lineRule="auto"/>
        <w:ind w:left="567" w:right="616"/>
        <w:rPr>
          <w:i/>
          <w:sz w:val="22"/>
          <w:lang w:val="es-MX"/>
        </w:rPr>
      </w:pPr>
      <w:r w:rsidRPr="008F7CC0">
        <w:rPr>
          <w:i/>
          <w:sz w:val="22"/>
          <w:lang w:val="es-MX"/>
        </w:rPr>
        <w:t>En ausencia de los titulares de las áreas, la información será clasificada o desclasificada por la persona que lo supla, en términos de la normativa que rija la actuación del sujeto obligado.</w:t>
      </w:r>
    </w:p>
    <w:p w14:paraId="29FD58F3" w14:textId="77777777" w:rsidR="00FE7082" w:rsidRPr="008F7CC0" w:rsidRDefault="00FE7082" w:rsidP="00FE7082">
      <w:pPr>
        <w:spacing w:line="240" w:lineRule="auto"/>
        <w:ind w:left="567" w:right="616"/>
        <w:rPr>
          <w:b/>
          <w:i/>
          <w:sz w:val="22"/>
          <w:lang w:val="es-MX"/>
        </w:rPr>
      </w:pPr>
    </w:p>
    <w:p w14:paraId="774A25C9" w14:textId="77777777" w:rsidR="00FE7082" w:rsidRPr="008F7CC0" w:rsidRDefault="00FE7082" w:rsidP="00FE7082">
      <w:pPr>
        <w:spacing w:line="240" w:lineRule="auto"/>
        <w:ind w:left="567" w:right="616"/>
        <w:rPr>
          <w:b/>
          <w:sz w:val="22"/>
          <w:lang w:val="es-MX"/>
        </w:rPr>
      </w:pPr>
      <w:r w:rsidRPr="008F7CC0">
        <w:rPr>
          <w:b/>
          <w:i/>
          <w:sz w:val="22"/>
          <w:lang w:val="es-MX"/>
        </w:rPr>
        <w:t>Décimo primero.</w:t>
      </w:r>
      <w:r w:rsidRPr="008F7CC0">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98831B" w14:textId="77777777" w:rsidR="00FE7082" w:rsidRPr="008F7CC0" w:rsidRDefault="00FE7082" w:rsidP="00FE7082">
      <w:pPr>
        <w:rPr>
          <w:rFonts w:cs="Arial"/>
          <w:i/>
          <w:szCs w:val="24"/>
          <w:lang w:val="es-MX"/>
        </w:rPr>
      </w:pPr>
    </w:p>
    <w:p w14:paraId="5FEAA302" w14:textId="77777777" w:rsidR="00FE7082" w:rsidRPr="008F7CC0" w:rsidRDefault="00FE7082" w:rsidP="00FE7082">
      <w:pPr>
        <w:rPr>
          <w:szCs w:val="24"/>
          <w:lang w:val="es-MX"/>
        </w:rPr>
      </w:pPr>
      <w:r w:rsidRPr="008F7CC0">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w:t>
      </w:r>
      <w:r w:rsidRPr="008F7CC0">
        <w:rPr>
          <w:szCs w:val="24"/>
          <w:lang w:val="es-MX"/>
        </w:rPr>
        <w:lastRenderedPageBreak/>
        <w:t>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77C7BD6" w14:textId="77777777" w:rsidR="00FE7082" w:rsidRPr="008F7CC0" w:rsidRDefault="00FE7082" w:rsidP="00FE7082">
      <w:pPr>
        <w:jc w:val="left"/>
        <w:rPr>
          <w:szCs w:val="24"/>
          <w:lang w:val="es-MX"/>
        </w:rPr>
      </w:pPr>
    </w:p>
    <w:p w14:paraId="0DA7A11A" w14:textId="77777777" w:rsidR="00FE7082" w:rsidRPr="008F7CC0" w:rsidRDefault="00FE7082" w:rsidP="00FE7082">
      <w:pPr>
        <w:rPr>
          <w:szCs w:val="24"/>
          <w:lang w:val="es-MX"/>
        </w:rPr>
      </w:pPr>
      <w:r w:rsidRPr="008F7CC0">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2DC2C8C" w14:textId="77777777" w:rsidR="00FE7082" w:rsidRPr="008F7CC0" w:rsidRDefault="00FE7082" w:rsidP="00FE7082">
      <w:pPr>
        <w:jc w:val="left"/>
        <w:rPr>
          <w:szCs w:val="24"/>
          <w:lang w:val="es-MX"/>
        </w:rPr>
      </w:pPr>
    </w:p>
    <w:p w14:paraId="03A5E95B" w14:textId="77777777" w:rsidR="00FE7082" w:rsidRPr="008F7CC0" w:rsidRDefault="00FE7082" w:rsidP="00FE7082">
      <w:pPr>
        <w:spacing w:line="240" w:lineRule="auto"/>
        <w:ind w:left="567" w:right="616"/>
        <w:rPr>
          <w:b/>
          <w:i/>
          <w:sz w:val="22"/>
          <w:lang w:val="es-MX"/>
        </w:rPr>
      </w:pPr>
      <w:r w:rsidRPr="008F7CC0">
        <w:rPr>
          <w:b/>
          <w:i/>
          <w:sz w:val="22"/>
          <w:lang w:val="es-MX"/>
        </w:rPr>
        <w:t xml:space="preserve">FUNDAMENTACIÓN Y MOTIVACIÓN. </w:t>
      </w:r>
    </w:p>
    <w:p w14:paraId="0EF5EA27" w14:textId="77777777" w:rsidR="00FE7082" w:rsidRPr="008F7CC0" w:rsidRDefault="00FE7082" w:rsidP="00FE7082">
      <w:pPr>
        <w:spacing w:line="240" w:lineRule="auto"/>
        <w:ind w:left="567" w:right="616"/>
        <w:rPr>
          <w:i/>
          <w:sz w:val="22"/>
          <w:lang w:val="es-MX"/>
        </w:rPr>
      </w:pPr>
      <w:r w:rsidRPr="008F7CC0">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B24A673" w14:textId="77777777" w:rsidR="00FE7082" w:rsidRPr="008F7CC0" w:rsidRDefault="00FE7082" w:rsidP="00FE7082">
      <w:pPr>
        <w:jc w:val="left"/>
        <w:rPr>
          <w:szCs w:val="24"/>
          <w:lang w:val="es-MX"/>
        </w:rPr>
      </w:pPr>
    </w:p>
    <w:p w14:paraId="181239CF" w14:textId="77777777" w:rsidR="00FE7082" w:rsidRPr="008F7CC0" w:rsidRDefault="00FE7082" w:rsidP="00FE7082">
      <w:pPr>
        <w:rPr>
          <w:szCs w:val="24"/>
          <w:lang w:val="es-MX"/>
        </w:rPr>
      </w:pPr>
      <w:r w:rsidRPr="008F7CC0">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0E407E3D" w14:textId="77777777" w:rsidR="00FE7082" w:rsidRPr="008F7CC0" w:rsidRDefault="00FE7082" w:rsidP="00FE7082">
      <w:pPr>
        <w:jc w:val="left"/>
        <w:rPr>
          <w:szCs w:val="24"/>
          <w:lang w:val="es-MX"/>
        </w:rPr>
      </w:pPr>
    </w:p>
    <w:p w14:paraId="5B379AF0" w14:textId="77777777" w:rsidR="00FE7082" w:rsidRPr="008F7CC0" w:rsidRDefault="00FE7082" w:rsidP="00FE7082">
      <w:pPr>
        <w:spacing w:line="240" w:lineRule="auto"/>
        <w:ind w:left="567" w:right="616"/>
        <w:rPr>
          <w:i/>
          <w:sz w:val="22"/>
          <w:lang w:val="es-MX"/>
        </w:rPr>
      </w:pPr>
      <w:r w:rsidRPr="008F7CC0">
        <w:rPr>
          <w:b/>
          <w:i/>
          <w:sz w:val="22"/>
          <w:lang w:val="es-MX"/>
        </w:rPr>
        <w:t>FUNDAMENTACIÓN Y MOTIVACIÓN. EL ASPECTO FORMAL DE LA GARANTÍA Y SU FINALIDAD SE TRADUCEN EN EXPLICAR, JUSTIFICAR, POSIBILITAR LA DEFENSA Y COMUNICAR LA DECISIÓN</w:t>
      </w:r>
      <w:r w:rsidRPr="008F7CC0">
        <w:rPr>
          <w:i/>
          <w:sz w:val="22"/>
          <w:lang w:val="es-MX"/>
        </w:rPr>
        <w:t xml:space="preserve">. </w:t>
      </w:r>
    </w:p>
    <w:p w14:paraId="7F3FCC8A" w14:textId="77777777" w:rsidR="00FE7082" w:rsidRPr="008F7CC0" w:rsidRDefault="00FE7082" w:rsidP="00FE7082">
      <w:pPr>
        <w:spacing w:line="240" w:lineRule="auto"/>
        <w:ind w:left="567" w:right="616"/>
        <w:rPr>
          <w:i/>
          <w:sz w:val="22"/>
          <w:lang w:val="es-MX"/>
        </w:rPr>
      </w:pPr>
      <w:r w:rsidRPr="008F7CC0">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D96C4CA" w14:textId="77777777" w:rsidR="00FE7082" w:rsidRPr="008F7CC0" w:rsidRDefault="00FE7082" w:rsidP="00FE7082">
      <w:pPr>
        <w:rPr>
          <w:szCs w:val="24"/>
          <w:lang w:val="es-MX"/>
        </w:rPr>
      </w:pPr>
    </w:p>
    <w:p w14:paraId="2C086090" w14:textId="23D5DDAF" w:rsidR="00FE7082" w:rsidRPr="008F7CC0" w:rsidRDefault="00FE7082" w:rsidP="00FE7082">
      <w:pPr>
        <w:rPr>
          <w:szCs w:val="24"/>
          <w:lang w:val="es-MX"/>
        </w:rPr>
      </w:pPr>
      <w:r w:rsidRPr="008F7CC0">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6D2C5C" w14:textId="77777777" w:rsidR="00FE7082" w:rsidRPr="008F7CC0" w:rsidRDefault="00FE7082" w:rsidP="00FE7082">
      <w:pPr>
        <w:rPr>
          <w:szCs w:val="24"/>
          <w:lang w:val="es-MX"/>
        </w:rPr>
      </w:pPr>
    </w:p>
    <w:p w14:paraId="6F4B9A2A" w14:textId="77777777" w:rsidR="00FE7082" w:rsidRPr="008F7CC0" w:rsidRDefault="00FE7082" w:rsidP="00FE7082">
      <w:pPr>
        <w:rPr>
          <w:szCs w:val="24"/>
          <w:lang w:val="es-MX"/>
        </w:rPr>
      </w:pPr>
      <w:r w:rsidRPr="008F7CC0">
        <w:rPr>
          <w:szCs w:val="24"/>
          <w:lang w:val="es-MX"/>
        </w:rPr>
        <w:t>Por lo tanto, la entrega de documentos en su versión pública debe acompañarse necesariamente del Acuerdo del Comité de Transparencia del Sujeto Obligado</w:t>
      </w:r>
      <w:r w:rsidRPr="008F7CC0">
        <w:rPr>
          <w:b/>
          <w:szCs w:val="24"/>
          <w:lang w:val="es-MX"/>
        </w:rPr>
        <w:t xml:space="preserve"> </w:t>
      </w:r>
      <w:r w:rsidRPr="008F7CC0">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w:t>
      </w:r>
      <w:r w:rsidRPr="008F7CC0">
        <w:rPr>
          <w:szCs w:val="24"/>
          <w:lang w:val="es-MX"/>
        </w:rPr>
        <w:lastRenderedPageBreak/>
        <w:t>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5D58462" w14:textId="77777777" w:rsidR="00504299" w:rsidRPr="008F7CC0" w:rsidRDefault="00504299" w:rsidP="00504299">
      <w:pPr>
        <w:pStyle w:val="NormalINFOEM"/>
        <w:rPr>
          <w:lang w:val="es-ES"/>
        </w:rPr>
      </w:pPr>
    </w:p>
    <w:p w14:paraId="621882CA" w14:textId="4ABDC857" w:rsidR="001F4164" w:rsidRPr="008F7CC0" w:rsidRDefault="001F4164" w:rsidP="001F4164">
      <w:pPr>
        <w:pBdr>
          <w:top w:val="nil"/>
          <w:left w:val="nil"/>
          <w:bottom w:val="nil"/>
          <w:right w:val="nil"/>
          <w:between w:val="nil"/>
        </w:pBdr>
        <w:rPr>
          <w:rFonts w:eastAsia="Palatino Linotype" w:cs="Palatino Linotype"/>
          <w:color w:val="000000"/>
        </w:rPr>
      </w:pPr>
      <w:r w:rsidRPr="008F7CC0">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8F7CC0">
        <w:rPr>
          <w:rFonts w:eastAsia="Palatino Linotype" w:cs="Palatino Linotype"/>
          <w:b/>
          <w:bCs/>
          <w:color w:val="000000" w:themeColor="text1"/>
        </w:rPr>
        <w:t xml:space="preserve">con fundamento en la </w:t>
      </w:r>
      <w:r w:rsidR="00046DFB" w:rsidRPr="008F7CC0">
        <w:rPr>
          <w:rFonts w:eastAsia="Palatino Linotype" w:cs="Palatino Linotype"/>
          <w:b/>
          <w:bCs/>
          <w:color w:val="000000" w:themeColor="text1"/>
        </w:rPr>
        <w:t>primera</w:t>
      </w:r>
      <w:r w:rsidRPr="008F7CC0">
        <w:rPr>
          <w:rFonts w:eastAsia="Palatino Linotype" w:cs="Palatino Linotype"/>
          <w:b/>
          <w:bCs/>
          <w:color w:val="000000" w:themeColor="text1"/>
        </w:rPr>
        <w:t xml:space="preserve"> hipótesis de la fracción III del artículo 186 </w:t>
      </w:r>
      <w:r w:rsidRPr="008F7CC0">
        <w:rPr>
          <w:rFonts w:eastAsia="Palatino Linotype" w:cs="Palatino Linotype"/>
          <w:color w:val="000000" w:themeColor="text1"/>
        </w:rPr>
        <w:t xml:space="preserve">de la Ley de Transparencia y Acceso a la Información Pública del Estado de México y Municipios, se </w:t>
      </w:r>
      <w:r w:rsidR="00046DFB" w:rsidRPr="008F7CC0">
        <w:rPr>
          <w:rFonts w:eastAsia="Palatino Linotype" w:cs="Palatino Linotype"/>
          <w:b/>
          <w:bCs/>
          <w:color w:val="000000" w:themeColor="text1"/>
        </w:rPr>
        <w:t>REVO</w:t>
      </w:r>
      <w:r w:rsidRPr="008F7CC0">
        <w:rPr>
          <w:rFonts w:eastAsia="Palatino Linotype" w:cs="Palatino Linotype"/>
          <w:b/>
          <w:bCs/>
          <w:color w:val="000000" w:themeColor="text1"/>
        </w:rPr>
        <w:t xml:space="preserve">CA </w:t>
      </w:r>
      <w:r w:rsidRPr="008F7CC0">
        <w:rPr>
          <w:rFonts w:eastAsia="Palatino Linotype" w:cs="Palatino Linotype"/>
          <w:color w:val="000000" w:themeColor="text1"/>
        </w:rPr>
        <w:t>la respuesta a la solicitud número</w:t>
      </w:r>
      <w:r w:rsidRPr="008F7CC0">
        <w:rPr>
          <w:rFonts w:eastAsia="Palatino Linotype" w:cs="Palatino Linotype"/>
          <w:color w:val="000000"/>
          <w:szCs w:val="24"/>
        </w:rPr>
        <w:t xml:space="preserve"> </w:t>
      </w:r>
      <w:r w:rsidR="00A11B65" w:rsidRPr="008F7CC0">
        <w:rPr>
          <w:rFonts w:eastAsia="Palatino Linotype" w:cs="Palatino Linotype"/>
          <w:b/>
          <w:bCs/>
          <w:color w:val="000000"/>
          <w:szCs w:val="24"/>
        </w:rPr>
        <w:t>00004/TEOLOYU/AD/2025</w:t>
      </w:r>
      <w:r w:rsidRPr="008F7CC0">
        <w:rPr>
          <w:rFonts w:eastAsia="Palatino Linotype" w:cs="Palatino Linotype"/>
          <w:color w:val="000000" w:themeColor="text1"/>
        </w:rPr>
        <w:t>, que ha sido materia del presente estudio.</w:t>
      </w:r>
    </w:p>
    <w:p w14:paraId="615E6403" w14:textId="77777777" w:rsidR="001F4164" w:rsidRPr="008F7CC0" w:rsidRDefault="001F4164" w:rsidP="001F4164"/>
    <w:p w14:paraId="7D2F9EC1" w14:textId="77777777" w:rsidR="001F4164" w:rsidRPr="008F7CC0" w:rsidRDefault="001F4164" w:rsidP="001F4164">
      <w:pPr>
        <w:pBdr>
          <w:top w:val="nil"/>
          <w:left w:val="nil"/>
          <w:bottom w:val="nil"/>
          <w:right w:val="nil"/>
          <w:between w:val="nil"/>
        </w:pBdr>
        <w:rPr>
          <w:rFonts w:eastAsia="Palatino Linotype" w:cs="Palatino Linotype"/>
          <w:color w:val="000000"/>
          <w:szCs w:val="24"/>
        </w:rPr>
      </w:pPr>
      <w:r w:rsidRPr="008F7CC0">
        <w:rPr>
          <w:rFonts w:eastAsia="Palatino Linotype" w:cs="Palatino Linotype"/>
          <w:color w:val="000000"/>
          <w:szCs w:val="24"/>
        </w:rPr>
        <w:t>Por lo antes expuesto y fundado es de resolverse y,</w:t>
      </w:r>
    </w:p>
    <w:p w14:paraId="26EA3FE3" w14:textId="77777777" w:rsidR="001F4164" w:rsidRPr="008F7CC0" w:rsidRDefault="001F4164" w:rsidP="001F4164"/>
    <w:p w14:paraId="03A19EFE" w14:textId="77777777" w:rsidR="001F4164" w:rsidRPr="008F7CC0" w:rsidRDefault="001F4164" w:rsidP="001F4164">
      <w:pPr>
        <w:pStyle w:val="Ttulo1"/>
        <w:rPr>
          <w:rFonts w:eastAsia="Palatino Linotype"/>
        </w:rPr>
      </w:pPr>
      <w:r w:rsidRPr="008F7CC0">
        <w:rPr>
          <w:rFonts w:eastAsia="Palatino Linotype"/>
        </w:rPr>
        <w:t>S E    R E S U E L V E</w:t>
      </w:r>
    </w:p>
    <w:p w14:paraId="6A5D1A3D" w14:textId="77777777" w:rsidR="001F4164" w:rsidRPr="008F7CC0" w:rsidRDefault="001F4164" w:rsidP="001F4164">
      <w:pPr>
        <w:pBdr>
          <w:top w:val="nil"/>
          <w:left w:val="nil"/>
          <w:bottom w:val="nil"/>
          <w:right w:val="nil"/>
          <w:between w:val="nil"/>
        </w:pBdr>
        <w:rPr>
          <w:rFonts w:eastAsia="Palatino Linotype" w:cs="Palatino Linotype"/>
          <w:b/>
          <w:color w:val="000000"/>
          <w:szCs w:val="24"/>
        </w:rPr>
      </w:pPr>
    </w:p>
    <w:p w14:paraId="10C47732" w14:textId="6DBB9961" w:rsidR="001F4164" w:rsidRPr="008F7CC0" w:rsidRDefault="001F4164" w:rsidP="001F4164">
      <w:pPr>
        <w:pBdr>
          <w:top w:val="nil"/>
          <w:left w:val="nil"/>
          <w:bottom w:val="nil"/>
          <w:right w:val="nil"/>
          <w:between w:val="nil"/>
        </w:pBdr>
        <w:rPr>
          <w:rFonts w:eastAsia="Palatino Linotype" w:cs="Palatino Linotype"/>
          <w:color w:val="000000"/>
        </w:rPr>
      </w:pPr>
      <w:r w:rsidRPr="008F7CC0">
        <w:rPr>
          <w:rFonts w:eastAsia="Palatino Linotype" w:cs="Palatino Linotype"/>
          <w:b/>
          <w:bCs/>
          <w:color w:val="000000" w:themeColor="text1"/>
        </w:rPr>
        <w:t>PRIMERO.</w:t>
      </w:r>
      <w:r w:rsidRPr="008F7CC0">
        <w:rPr>
          <w:rFonts w:eastAsia="Palatino Linotype" w:cs="Palatino Linotype"/>
          <w:color w:val="000000" w:themeColor="text1"/>
        </w:rPr>
        <w:t xml:space="preserve"> Se </w:t>
      </w:r>
      <w:r w:rsidR="00046DFB" w:rsidRPr="008F7CC0">
        <w:rPr>
          <w:rFonts w:eastAsia="Palatino Linotype" w:cs="Palatino Linotype"/>
          <w:b/>
          <w:bCs/>
          <w:color w:val="000000" w:themeColor="text1"/>
        </w:rPr>
        <w:t>REVO</w:t>
      </w:r>
      <w:r w:rsidRPr="008F7CC0">
        <w:rPr>
          <w:rFonts w:eastAsia="Palatino Linotype" w:cs="Palatino Linotype"/>
          <w:b/>
          <w:bCs/>
          <w:color w:val="000000" w:themeColor="text1"/>
        </w:rPr>
        <w:t>CA</w:t>
      </w:r>
      <w:r w:rsidRPr="008F7CC0">
        <w:rPr>
          <w:rFonts w:eastAsia="Palatino Linotype" w:cs="Palatino Linotype"/>
          <w:color w:val="000000" w:themeColor="text1"/>
        </w:rPr>
        <w:t xml:space="preserve"> la respuesta entregada por el Sujeto Obligado</w:t>
      </w:r>
      <w:r w:rsidRPr="008F7CC0">
        <w:rPr>
          <w:rFonts w:eastAsia="Palatino Linotype" w:cs="Palatino Linotype"/>
          <w:b/>
          <w:bCs/>
          <w:color w:val="000000" w:themeColor="text1"/>
        </w:rPr>
        <w:t xml:space="preserve"> </w:t>
      </w:r>
      <w:r w:rsidRPr="008F7CC0">
        <w:rPr>
          <w:rFonts w:eastAsia="Palatino Linotype" w:cs="Palatino Linotype"/>
          <w:color w:val="000000" w:themeColor="text1"/>
        </w:rPr>
        <w:t>a la solicitud número</w:t>
      </w:r>
      <w:r w:rsidRPr="008F7CC0">
        <w:rPr>
          <w:rFonts w:eastAsia="Palatino Linotype" w:cs="Palatino Linotype"/>
          <w:b/>
          <w:bCs/>
          <w:color w:val="000000"/>
          <w:szCs w:val="24"/>
        </w:rPr>
        <w:t xml:space="preserve"> </w:t>
      </w:r>
      <w:r w:rsidR="00A11B65" w:rsidRPr="008F7CC0">
        <w:rPr>
          <w:rFonts w:eastAsia="Palatino Linotype" w:cs="Palatino Linotype"/>
          <w:b/>
          <w:bCs/>
          <w:color w:val="000000"/>
          <w:szCs w:val="24"/>
        </w:rPr>
        <w:t>00004/TEOLOYU/AD/2025</w:t>
      </w:r>
      <w:r w:rsidRPr="008F7CC0">
        <w:rPr>
          <w:rFonts w:eastAsia="Palatino Linotype" w:cs="Palatino Linotype"/>
          <w:color w:val="000000" w:themeColor="text1"/>
        </w:rPr>
        <w:t>, al resultar fundados los motivos de inconformidad argüidos por el Recurrente, en términos del</w:t>
      </w:r>
      <w:r w:rsidRPr="008F7CC0">
        <w:rPr>
          <w:rFonts w:eastAsia="Palatino Linotype" w:cs="Palatino Linotype"/>
          <w:b/>
          <w:bCs/>
          <w:color w:val="000000" w:themeColor="text1"/>
        </w:rPr>
        <w:t xml:space="preserve"> Considerando </w:t>
      </w:r>
      <w:r w:rsidR="005910AE" w:rsidRPr="008F7CC0">
        <w:rPr>
          <w:rFonts w:eastAsia="Palatino Linotype" w:cs="Palatino Linotype"/>
          <w:b/>
          <w:bCs/>
          <w:color w:val="000000" w:themeColor="text1"/>
        </w:rPr>
        <w:t>CUAR</w:t>
      </w:r>
      <w:r w:rsidRPr="008F7CC0">
        <w:rPr>
          <w:rFonts w:eastAsia="Palatino Linotype" w:cs="Palatino Linotype"/>
          <w:b/>
          <w:bCs/>
          <w:color w:val="000000" w:themeColor="text1"/>
        </w:rPr>
        <w:t xml:space="preserve">TO </w:t>
      </w:r>
      <w:r w:rsidRPr="008F7CC0">
        <w:rPr>
          <w:rFonts w:eastAsia="Palatino Linotype" w:cs="Palatino Linotype"/>
          <w:color w:val="000000" w:themeColor="text1"/>
        </w:rPr>
        <w:t xml:space="preserve">de la presente resolución. </w:t>
      </w:r>
    </w:p>
    <w:p w14:paraId="5C1D7541" w14:textId="77777777" w:rsidR="001F4164" w:rsidRPr="008F7CC0" w:rsidRDefault="001F4164" w:rsidP="001F4164">
      <w:pPr>
        <w:pBdr>
          <w:top w:val="nil"/>
          <w:left w:val="nil"/>
          <w:bottom w:val="nil"/>
          <w:right w:val="nil"/>
          <w:between w:val="nil"/>
        </w:pBdr>
        <w:rPr>
          <w:rFonts w:eastAsia="Palatino Linotype" w:cs="Palatino Linotype"/>
          <w:color w:val="000000"/>
          <w:szCs w:val="24"/>
        </w:rPr>
      </w:pPr>
    </w:p>
    <w:p w14:paraId="1F0D21DD" w14:textId="21524743" w:rsidR="00FE7082" w:rsidRPr="008F7CC0" w:rsidRDefault="001F4164" w:rsidP="00FE7082">
      <w:pPr>
        <w:pBdr>
          <w:top w:val="nil"/>
          <w:left w:val="nil"/>
          <w:bottom w:val="nil"/>
          <w:right w:val="nil"/>
          <w:between w:val="nil"/>
        </w:pBdr>
        <w:rPr>
          <w:rFonts w:eastAsia="Palatino Linotype" w:cs="Palatino Linotype"/>
          <w:color w:val="000000"/>
          <w:szCs w:val="24"/>
        </w:rPr>
      </w:pPr>
      <w:r w:rsidRPr="008F7CC0">
        <w:rPr>
          <w:rFonts w:eastAsia="Palatino Linotype" w:cs="Palatino Linotype"/>
          <w:b/>
          <w:color w:val="000000"/>
          <w:szCs w:val="24"/>
        </w:rPr>
        <w:t>SEGUNDO.</w:t>
      </w:r>
      <w:r w:rsidRPr="008F7CC0">
        <w:rPr>
          <w:rFonts w:eastAsia="Palatino Linotype" w:cs="Palatino Linotype"/>
          <w:color w:val="000000"/>
          <w:szCs w:val="24"/>
        </w:rPr>
        <w:t xml:space="preserve"> Se </w:t>
      </w:r>
      <w:r w:rsidRPr="008F7CC0">
        <w:rPr>
          <w:rFonts w:eastAsia="Palatino Linotype" w:cs="Palatino Linotype"/>
          <w:b/>
          <w:color w:val="000000"/>
          <w:szCs w:val="24"/>
        </w:rPr>
        <w:t>ORDENA</w:t>
      </w:r>
      <w:r w:rsidRPr="008F7CC0">
        <w:rPr>
          <w:rFonts w:eastAsia="Palatino Linotype" w:cs="Palatino Linotype"/>
          <w:color w:val="000000"/>
          <w:szCs w:val="24"/>
        </w:rPr>
        <w:t xml:space="preserve"> al Sujeto Obligado que</w:t>
      </w:r>
      <w:r w:rsidR="00FE7082" w:rsidRPr="008F7CC0">
        <w:rPr>
          <w:rFonts w:eastAsia="Palatino Linotype" w:cs="Palatino Linotype"/>
          <w:color w:val="000000"/>
          <w:szCs w:val="24"/>
        </w:rPr>
        <w:t xml:space="preserve"> haga entrega al Recurrente mediante el </w:t>
      </w:r>
      <w:r w:rsidR="0067663C" w:rsidRPr="008F7CC0">
        <w:rPr>
          <w:rFonts w:eastAsia="Palatino Linotype" w:cs="Palatino Linotype"/>
          <w:color w:val="000000"/>
          <w:szCs w:val="24"/>
        </w:rPr>
        <w:t xml:space="preserve">Sistema de Acceso, Rectificación, Cancelación y Oposición de Datos Personales del Estado </w:t>
      </w:r>
      <w:r w:rsidR="0067663C" w:rsidRPr="008F7CC0">
        <w:rPr>
          <w:rFonts w:eastAsia="Palatino Linotype" w:cs="Palatino Linotype"/>
          <w:color w:val="000000"/>
          <w:szCs w:val="24"/>
        </w:rPr>
        <w:lastRenderedPageBreak/>
        <w:t>de México (SARCOEM)</w:t>
      </w:r>
      <w:r w:rsidR="00166800" w:rsidRPr="008F7CC0">
        <w:rPr>
          <w:rFonts w:eastAsia="Palatino Linotype" w:cs="Palatino Linotype"/>
          <w:color w:val="000000"/>
          <w:szCs w:val="24"/>
        </w:rPr>
        <w:t>, en versión pública</w:t>
      </w:r>
      <w:r w:rsidR="001D76FA" w:rsidRPr="008F7CC0">
        <w:rPr>
          <w:rFonts w:eastAsia="Palatino Linotype" w:cs="Palatino Linotype"/>
          <w:color w:val="000000"/>
          <w:szCs w:val="24"/>
        </w:rPr>
        <w:t xml:space="preserve"> </w:t>
      </w:r>
      <w:r w:rsidR="00166800" w:rsidRPr="008F7CC0">
        <w:rPr>
          <w:rFonts w:eastAsia="Palatino Linotype" w:cs="Palatino Linotype"/>
          <w:color w:val="000000"/>
          <w:szCs w:val="24"/>
        </w:rPr>
        <w:t>y</w:t>
      </w:r>
      <w:r w:rsidR="00FE7082" w:rsidRPr="008F7CC0">
        <w:rPr>
          <w:rFonts w:eastAsia="Palatino Linotype" w:cs="Palatino Linotype"/>
          <w:color w:val="000000"/>
          <w:szCs w:val="24"/>
        </w:rPr>
        <w:t xml:space="preserve"> en términos del </w:t>
      </w:r>
      <w:r w:rsidR="00FE7082" w:rsidRPr="008F7CC0">
        <w:rPr>
          <w:rFonts w:eastAsia="Palatino Linotype" w:cs="Palatino Linotype"/>
          <w:b/>
          <w:color w:val="000000"/>
          <w:szCs w:val="24"/>
        </w:rPr>
        <w:t>Considerando CUARTO</w:t>
      </w:r>
      <w:r w:rsidR="00FE7082" w:rsidRPr="008F7CC0">
        <w:rPr>
          <w:rFonts w:eastAsia="Palatino Linotype" w:cs="Palatino Linotype"/>
          <w:color w:val="000000"/>
          <w:szCs w:val="24"/>
        </w:rPr>
        <w:t>, del o de los documentos en donde conste lo siguiente:</w:t>
      </w:r>
    </w:p>
    <w:p w14:paraId="2E217F11" w14:textId="6411EF10" w:rsidR="001F4164" w:rsidRPr="008F7CC0" w:rsidRDefault="001F4164" w:rsidP="001F4164">
      <w:pPr>
        <w:pBdr>
          <w:top w:val="nil"/>
          <w:left w:val="nil"/>
          <w:bottom w:val="nil"/>
          <w:right w:val="nil"/>
          <w:between w:val="nil"/>
        </w:pBdr>
        <w:rPr>
          <w:rFonts w:eastAsia="Palatino Linotype" w:cs="Palatino Linotype"/>
          <w:color w:val="000000"/>
          <w:szCs w:val="24"/>
        </w:rPr>
      </w:pPr>
    </w:p>
    <w:p w14:paraId="2C34EEA5" w14:textId="310E19EE" w:rsidR="007B68A7" w:rsidRPr="008F7CC0" w:rsidRDefault="001D76FA" w:rsidP="0017438A">
      <w:pPr>
        <w:pStyle w:val="Prrafodelista"/>
        <w:numPr>
          <w:ilvl w:val="0"/>
          <w:numId w:val="61"/>
        </w:numPr>
        <w:pBdr>
          <w:top w:val="nil"/>
          <w:left w:val="nil"/>
          <w:bottom w:val="nil"/>
          <w:right w:val="nil"/>
          <w:between w:val="nil"/>
        </w:pBdr>
        <w:spacing w:line="276" w:lineRule="auto"/>
        <w:rPr>
          <w:rFonts w:eastAsia="Palatino Linotype" w:cs="Palatino Linotype"/>
          <w:color w:val="000000"/>
        </w:rPr>
      </w:pPr>
      <w:r w:rsidRPr="008F7CC0">
        <w:rPr>
          <w:i/>
        </w:rPr>
        <w:t>El</w:t>
      </w:r>
      <w:r w:rsidR="005910AE" w:rsidRPr="008F7CC0">
        <w:rPr>
          <w:i/>
        </w:rPr>
        <w:t xml:space="preserve"> </w:t>
      </w:r>
      <w:r w:rsidRPr="008F7CC0">
        <w:rPr>
          <w:i/>
        </w:rPr>
        <w:t>salario bruto y neto de todos los servidores públicos adscritos a la administración pública municipal, en los que se advierta el nombre, puesto, cargo, área de adscripción total de percepciones, correspondiente a la primera y segunda quincena de abril de dos mil veinticinco</w:t>
      </w:r>
      <w:r w:rsidR="00085B12" w:rsidRPr="008F7CC0">
        <w:rPr>
          <w:i/>
        </w:rPr>
        <w:t>.</w:t>
      </w:r>
    </w:p>
    <w:p w14:paraId="22F41CD3" w14:textId="77777777" w:rsidR="005910AE" w:rsidRPr="008F7CC0" w:rsidRDefault="005910AE" w:rsidP="001F4164">
      <w:pPr>
        <w:pStyle w:val="NormalINFOEM"/>
        <w:rPr>
          <w:szCs w:val="24"/>
        </w:rPr>
      </w:pPr>
    </w:p>
    <w:p w14:paraId="41CA0713" w14:textId="27487D1A" w:rsidR="001F4164" w:rsidRPr="008F7CC0" w:rsidRDefault="001F4164" w:rsidP="001F4164">
      <w:pPr>
        <w:pStyle w:val="NormalINFOEM"/>
        <w:rPr>
          <w:szCs w:val="24"/>
        </w:rPr>
      </w:pPr>
      <w:r w:rsidRPr="008F7CC0">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6761ED" w14:textId="77777777" w:rsidR="001F4164" w:rsidRPr="008F7CC0" w:rsidRDefault="001F4164" w:rsidP="001F4164">
      <w:pPr>
        <w:pStyle w:val="NormalINFOEM"/>
        <w:rPr>
          <w:szCs w:val="24"/>
        </w:rPr>
      </w:pPr>
    </w:p>
    <w:p w14:paraId="4AEE40E3" w14:textId="509C3DFB" w:rsidR="001F4164" w:rsidRPr="008F7CC0" w:rsidRDefault="001F4164" w:rsidP="001F4164">
      <w:pPr>
        <w:pBdr>
          <w:top w:val="nil"/>
          <w:left w:val="nil"/>
          <w:bottom w:val="nil"/>
          <w:right w:val="nil"/>
          <w:between w:val="nil"/>
        </w:pBdr>
        <w:rPr>
          <w:rFonts w:eastAsia="Palatino Linotype" w:cs="Palatino Linotype"/>
          <w:color w:val="000000"/>
          <w:szCs w:val="24"/>
        </w:rPr>
      </w:pPr>
      <w:r w:rsidRPr="008F7CC0">
        <w:rPr>
          <w:rFonts w:eastAsia="Palatino Linotype" w:cs="Palatino Linotype"/>
          <w:b/>
          <w:color w:val="000000"/>
          <w:szCs w:val="24"/>
        </w:rPr>
        <w:t>TERCERO. Notifíquese</w:t>
      </w:r>
      <w:r w:rsidRPr="008F7CC0">
        <w:rPr>
          <w:rFonts w:eastAsia="Palatino Linotype" w:cs="Palatino Linotype"/>
          <w:b/>
          <w:i/>
          <w:color w:val="000000"/>
          <w:szCs w:val="24"/>
        </w:rPr>
        <w:t xml:space="preserve"> </w:t>
      </w:r>
      <w:r w:rsidRPr="008F7CC0">
        <w:rPr>
          <w:rFonts w:eastAsia="Palatino Linotype" w:cs="Palatino Linotype"/>
          <w:color w:val="000000"/>
          <w:szCs w:val="24"/>
        </w:rPr>
        <w:t xml:space="preserve">la presente resolución al Titular de la Unidad de Transparencia del Sujeto Obligado mediante el </w:t>
      </w:r>
      <w:r w:rsidR="009C419B" w:rsidRPr="008F7CC0">
        <w:rPr>
          <w:rFonts w:eastAsia="Palatino Linotype" w:cs="Palatino Linotype"/>
          <w:color w:val="000000"/>
          <w:szCs w:val="24"/>
        </w:rPr>
        <w:t>Sistema de Acceso, Rectificación, Cancelación y Oposición de Datos Personales del Estado de México (SARCOEM)</w:t>
      </w:r>
      <w:r w:rsidRPr="008F7CC0">
        <w:rPr>
          <w:rFonts w:eastAsia="Palatino Linotype" w:cs="Palatino Linotype"/>
          <w:color w:val="000000"/>
          <w:szCs w:val="24"/>
        </w:rPr>
        <w:t xml:space="preserve">, para que, </w:t>
      </w:r>
      <w:r w:rsidR="008A704A" w:rsidRPr="008F7CC0">
        <w:rPr>
          <w:rFonts w:eastAsia="Palatino Linotype" w:cs="Palatino Linotype"/>
          <w:color w:val="000000"/>
          <w:szCs w:val="24"/>
        </w:rPr>
        <w:t>en los términos previstos en el artículo 137, segundo párrafo de la Ley de Protección de Datos Personales en Posesión de Sujetos Obligados del Estado de México y Municipios; con relación en los artículos 186</w:t>
      </w:r>
      <w:r w:rsidRPr="008F7CC0">
        <w:rPr>
          <w:rFonts w:eastAsia="Palatino Linotype" w:cs="Palatino Linotype"/>
          <w:color w:val="000000"/>
          <w:szCs w:val="24"/>
        </w:rPr>
        <w:t xml:space="preserve">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8F7CC0">
        <w:rPr>
          <w:rFonts w:eastAsia="Palatino Linotype" w:cs="Palatino Linotype"/>
          <w:color w:val="000000"/>
          <w:szCs w:val="24"/>
        </w:rPr>
        <w:lastRenderedPageBreak/>
        <w:t>215 y 216 de la Ley de Transparencia y Acceso a la Información Pública del Estado de México y Municipios.</w:t>
      </w:r>
    </w:p>
    <w:p w14:paraId="313C1C35" w14:textId="77777777" w:rsidR="001F4164" w:rsidRPr="008F7CC0"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8F7CC0" w:rsidRDefault="001F4164" w:rsidP="001F4164">
      <w:pPr>
        <w:pBdr>
          <w:top w:val="nil"/>
          <w:left w:val="nil"/>
          <w:bottom w:val="nil"/>
          <w:right w:val="nil"/>
          <w:between w:val="nil"/>
        </w:pBdr>
        <w:rPr>
          <w:rFonts w:eastAsia="Palatino Linotype" w:cs="Palatino Linotype"/>
          <w:color w:val="000000"/>
          <w:szCs w:val="24"/>
        </w:rPr>
      </w:pPr>
      <w:r w:rsidRPr="008F7CC0">
        <w:rPr>
          <w:rFonts w:eastAsia="Palatino Linotype" w:cs="Palatino Linotype"/>
          <w:b/>
          <w:color w:val="000000"/>
          <w:szCs w:val="24"/>
        </w:rPr>
        <w:t xml:space="preserve">CUARTO. </w:t>
      </w:r>
      <w:r w:rsidRPr="008F7CC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8F7CC0" w:rsidRDefault="001F4164" w:rsidP="001F4164">
      <w:pPr>
        <w:pBdr>
          <w:top w:val="nil"/>
          <w:left w:val="nil"/>
          <w:bottom w:val="nil"/>
          <w:right w:val="nil"/>
          <w:between w:val="nil"/>
        </w:pBdr>
        <w:rPr>
          <w:rFonts w:eastAsia="Palatino Linotype" w:cs="Palatino Linotype"/>
          <w:color w:val="000000"/>
          <w:szCs w:val="24"/>
        </w:rPr>
      </w:pPr>
    </w:p>
    <w:p w14:paraId="18CD35B6" w14:textId="13038DA4" w:rsidR="001F4164" w:rsidRPr="008F7CC0" w:rsidRDefault="001F4164" w:rsidP="0081331A">
      <w:pPr>
        <w:pBdr>
          <w:top w:val="nil"/>
          <w:left w:val="nil"/>
          <w:bottom w:val="nil"/>
          <w:right w:val="nil"/>
          <w:between w:val="nil"/>
        </w:pBdr>
        <w:rPr>
          <w:rFonts w:eastAsia="Palatino Linotype" w:cs="Palatino Linotype"/>
          <w:color w:val="000000"/>
          <w:szCs w:val="24"/>
        </w:rPr>
      </w:pPr>
      <w:r w:rsidRPr="008F7CC0">
        <w:rPr>
          <w:rFonts w:eastAsia="Palatino Linotype" w:cs="Palatino Linotype"/>
          <w:b/>
          <w:color w:val="000000"/>
          <w:szCs w:val="24"/>
        </w:rPr>
        <w:t xml:space="preserve">QUINTO. Notifíquese </w:t>
      </w:r>
      <w:r w:rsidRPr="008F7CC0">
        <w:rPr>
          <w:rFonts w:eastAsia="Palatino Linotype" w:cs="Palatino Linotype"/>
          <w:color w:val="000000"/>
          <w:szCs w:val="24"/>
        </w:rPr>
        <w:t xml:space="preserve">la presente resolución al Recurrente </w:t>
      </w:r>
      <w:r w:rsidR="0081331A" w:rsidRPr="008F7CC0">
        <w:rPr>
          <w:rFonts w:eastAsia="Palatino Linotype" w:cs="Palatino Linotype"/>
          <w:color w:val="000000"/>
          <w:szCs w:val="24"/>
        </w:rPr>
        <w:t>la presente resolución por medio del Sistema de Acceso, Rectificación, Cancelación y Oposición de Datos Personales en el Estado de México (SARCOEM) y hágase de su conocimiento que en caso de considerar que le causa algún perjuicio, podrá promover el Juicio de Amparo en los términos de las leyes aplicables, de acuerdo con lo estipulado por el artículo 142 de la Ley de Protección de Datos Personales en Posesión de Sujetos Obligados del Estado de México y Municipios.</w:t>
      </w:r>
    </w:p>
    <w:p w14:paraId="6CD62734" w14:textId="77777777" w:rsidR="0026659B" w:rsidRPr="008F7CC0" w:rsidRDefault="0026659B" w:rsidP="0081331A">
      <w:pPr>
        <w:pBdr>
          <w:top w:val="nil"/>
          <w:left w:val="nil"/>
          <w:bottom w:val="nil"/>
          <w:right w:val="nil"/>
          <w:between w:val="nil"/>
        </w:pBdr>
        <w:rPr>
          <w:rFonts w:eastAsia="Palatino Linotype" w:cs="Palatino Linotype"/>
          <w:color w:val="000000"/>
          <w:lang w:val="es-MX"/>
        </w:rPr>
      </w:pPr>
    </w:p>
    <w:p w14:paraId="20573BFF" w14:textId="17BC6255" w:rsidR="00A970D5" w:rsidRPr="008F7CC0" w:rsidRDefault="005A45B1" w:rsidP="007C2432">
      <w:pPr>
        <w:pBdr>
          <w:top w:val="nil"/>
          <w:left w:val="nil"/>
          <w:bottom w:val="nil"/>
          <w:right w:val="nil"/>
          <w:between w:val="nil"/>
        </w:pBdr>
        <w:spacing w:line="276" w:lineRule="auto"/>
        <w:contextualSpacing/>
        <w:rPr>
          <w:rFonts w:eastAsia="Palatino Linotype" w:cs="Palatino Linotype"/>
          <w:color w:val="000000"/>
          <w:szCs w:val="24"/>
        </w:rPr>
      </w:pPr>
      <w:r w:rsidRPr="008F7CC0">
        <w:rPr>
          <w:rFonts w:eastAsia="Palatino Linotype" w:cs="Palatino Linotype"/>
          <w:color w:val="000000"/>
          <w:szCs w:val="24"/>
        </w:rPr>
        <w:t>ASÍ LO RESUELVE</w:t>
      </w:r>
      <w:r w:rsidR="00247FE8" w:rsidRPr="008F7CC0">
        <w:rPr>
          <w:rFonts w:eastAsia="Palatino Linotype" w:cs="Palatino Linotype"/>
          <w:color w:val="000000"/>
          <w:szCs w:val="24"/>
        </w:rPr>
        <w:t xml:space="preserve"> POR </w:t>
      </w:r>
      <w:r w:rsidR="009E3D7A" w:rsidRPr="008F7CC0">
        <w:rPr>
          <w:rFonts w:eastAsia="Palatino Linotype" w:cs="Palatino Linotype"/>
          <w:color w:val="000000"/>
          <w:szCs w:val="24"/>
        </w:rPr>
        <w:t>UNANIMIDAD</w:t>
      </w:r>
      <w:r w:rsidRPr="008F7CC0">
        <w:rPr>
          <w:rFonts w:eastAsia="Palatino Linotype" w:cs="Palatino Linotype"/>
          <w:color w:val="000000"/>
          <w:szCs w:val="24"/>
        </w:rPr>
        <w:t xml:space="preserve"> </w:t>
      </w:r>
      <w:r w:rsidR="006922F5" w:rsidRPr="008F7CC0">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8F7CC0">
        <w:rPr>
          <w:rFonts w:eastAsia="Palatino Linotype" w:cs="Palatino Linotype"/>
          <w:color w:val="000000"/>
          <w:szCs w:val="24"/>
        </w:rPr>
        <w:t xml:space="preserve"> </w:t>
      </w:r>
      <w:r w:rsidR="007C2432" w:rsidRPr="008F7CC0">
        <w:rPr>
          <w:rFonts w:eastAsia="Palatino Linotype" w:cs="Palatino Linotype"/>
          <w:color w:val="000000"/>
          <w:szCs w:val="24"/>
        </w:rPr>
        <w:t xml:space="preserve">(EMITIENDO VOTO PARTICULAR) </w:t>
      </w:r>
      <w:r w:rsidR="006922F5" w:rsidRPr="008F7CC0">
        <w:rPr>
          <w:rFonts w:eastAsia="Palatino Linotype" w:cs="Palatino Linotype"/>
          <w:color w:val="000000"/>
          <w:szCs w:val="24"/>
        </w:rPr>
        <w:t>Y GUADALUPE RAMÍREZ PEÑA</w:t>
      </w:r>
      <w:r w:rsidR="007C2432" w:rsidRPr="008F7CC0">
        <w:rPr>
          <w:rFonts w:eastAsia="Palatino Linotype" w:cs="Palatino Linotype"/>
          <w:color w:val="000000"/>
          <w:szCs w:val="24"/>
        </w:rPr>
        <w:t xml:space="preserve"> (EMITIENDO VOTO PARTICULAR)</w:t>
      </w:r>
      <w:r w:rsidR="00AF6B94" w:rsidRPr="008F7CC0">
        <w:rPr>
          <w:rFonts w:eastAsia="Palatino Linotype" w:cs="Palatino Linotype"/>
          <w:color w:val="000000"/>
          <w:szCs w:val="24"/>
        </w:rPr>
        <w:t>,</w:t>
      </w:r>
      <w:r w:rsidR="00F37687" w:rsidRPr="008F7CC0">
        <w:rPr>
          <w:rFonts w:eastAsia="Palatino Linotype" w:cs="Palatino Linotype"/>
          <w:color w:val="000000"/>
          <w:szCs w:val="24"/>
        </w:rPr>
        <w:t xml:space="preserve"> </w:t>
      </w:r>
      <w:r w:rsidR="006922F5" w:rsidRPr="008F7CC0">
        <w:rPr>
          <w:rFonts w:eastAsia="Palatino Linotype" w:cs="Palatino Linotype"/>
          <w:color w:val="000000"/>
          <w:szCs w:val="24"/>
        </w:rPr>
        <w:t>EN LA</w:t>
      </w:r>
      <w:r w:rsidR="00C93568" w:rsidRPr="008F7CC0">
        <w:rPr>
          <w:rFonts w:eastAsia="Palatino Linotype" w:cs="Palatino Linotype"/>
          <w:color w:val="000000"/>
          <w:szCs w:val="24"/>
        </w:rPr>
        <w:t xml:space="preserve"> </w:t>
      </w:r>
      <w:r w:rsidR="00B11773" w:rsidRPr="008F7CC0">
        <w:rPr>
          <w:rFonts w:eastAsia="Palatino Linotype" w:cs="Palatino Linotype"/>
          <w:color w:val="000000"/>
          <w:szCs w:val="24"/>
        </w:rPr>
        <w:t xml:space="preserve">TRIGÉSIMA </w:t>
      </w:r>
      <w:r w:rsidR="001557F0" w:rsidRPr="008F7CC0">
        <w:rPr>
          <w:rFonts w:eastAsia="Palatino Linotype" w:cs="Palatino Linotype"/>
          <w:color w:val="000000"/>
          <w:szCs w:val="24"/>
        </w:rPr>
        <w:t>S</w:t>
      </w:r>
      <w:r w:rsidR="00153006" w:rsidRPr="008F7CC0">
        <w:rPr>
          <w:rFonts w:eastAsia="Palatino Linotype" w:cs="Palatino Linotype"/>
          <w:color w:val="000000"/>
          <w:szCs w:val="24"/>
        </w:rPr>
        <w:t>ÉPTIMA</w:t>
      </w:r>
      <w:r w:rsidR="0075725A" w:rsidRPr="008F7CC0">
        <w:rPr>
          <w:rFonts w:eastAsia="Palatino Linotype" w:cs="Palatino Linotype"/>
          <w:color w:val="000000"/>
          <w:szCs w:val="24"/>
        </w:rPr>
        <w:t xml:space="preserve"> </w:t>
      </w:r>
      <w:r w:rsidR="006922F5" w:rsidRPr="008F7CC0">
        <w:rPr>
          <w:rFonts w:eastAsia="Palatino Linotype" w:cs="Palatino Linotype"/>
          <w:color w:val="000000"/>
          <w:szCs w:val="24"/>
        </w:rPr>
        <w:t>SESIÓN ORDINARIA CELEBRADA E</w:t>
      </w:r>
      <w:r w:rsidR="00C93568" w:rsidRPr="008F7CC0">
        <w:rPr>
          <w:rFonts w:eastAsia="Palatino Linotype" w:cs="Palatino Linotype"/>
          <w:color w:val="000000"/>
          <w:szCs w:val="24"/>
        </w:rPr>
        <w:t>L</w:t>
      </w:r>
      <w:r w:rsidR="0011108B" w:rsidRPr="008F7CC0">
        <w:rPr>
          <w:rFonts w:eastAsia="Palatino Linotype" w:cs="Palatino Linotype"/>
          <w:color w:val="000000"/>
          <w:szCs w:val="24"/>
        </w:rPr>
        <w:t xml:space="preserve"> </w:t>
      </w:r>
      <w:r w:rsidR="008901B6" w:rsidRPr="008F7CC0">
        <w:rPr>
          <w:rFonts w:eastAsia="Palatino Linotype" w:cs="Palatino Linotype"/>
          <w:color w:val="000000"/>
          <w:szCs w:val="24"/>
        </w:rPr>
        <w:t>QUINCE DE OCTUBRE</w:t>
      </w:r>
      <w:r w:rsidR="00C93568" w:rsidRPr="008F7CC0">
        <w:rPr>
          <w:rFonts w:eastAsia="Palatino Linotype" w:cs="Palatino Linotype"/>
          <w:color w:val="000000"/>
          <w:szCs w:val="24"/>
        </w:rPr>
        <w:t xml:space="preserve"> </w:t>
      </w:r>
      <w:r w:rsidR="002475C3" w:rsidRPr="008F7CC0">
        <w:rPr>
          <w:rFonts w:eastAsia="Palatino Linotype" w:cs="Palatino Linotype"/>
          <w:color w:val="000000"/>
          <w:szCs w:val="24"/>
        </w:rPr>
        <w:t>DE DOS MIL VEINTI</w:t>
      </w:r>
      <w:r w:rsidR="0011108B" w:rsidRPr="008F7CC0">
        <w:rPr>
          <w:rFonts w:eastAsia="Palatino Linotype" w:cs="Palatino Linotype"/>
          <w:color w:val="000000"/>
          <w:szCs w:val="24"/>
        </w:rPr>
        <w:t>C</w:t>
      </w:r>
      <w:r w:rsidR="00B43890" w:rsidRPr="008F7CC0">
        <w:rPr>
          <w:rFonts w:eastAsia="Palatino Linotype" w:cs="Palatino Linotype"/>
          <w:color w:val="000000"/>
          <w:szCs w:val="24"/>
        </w:rPr>
        <w:t>INCO</w:t>
      </w:r>
      <w:r w:rsidR="006922F5" w:rsidRPr="008F7CC0">
        <w:rPr>
          <w:rFonts w:eastAsia="Palatino Linotype" w:cs="Palatino Linotype"/>
          <w:color w:val="000000"/>
          <w:szCs w:val="24"/>
        </w:rPr>
        <w:t xml:space="preserve">, ANTE EL SECRETARIO TÉCNICO </w:t>
      </w:r>
      <w:r w:rsidRPr="008F7CC0">
        <w:rPr>
          <w:rFonts w:eastAsia="Palatino Linotype" w:cs="Palatino Linotype"/>
          <w:color w:val="000000"/>
          <w:szCs w:val="24"/>
        </w:rPr>
        <w:t>DEL PLENO, ALEXIS TAPIA RAMÍREZ</w:t>
      </w:r>
      <w:r w:rsidR="00A970D5" w:rsidRPr="008F7CC0">
        <w:rPr>
          <w:rFonts w:eastAsia="Palatino Linotype" w:cs="Palatino Linotype"/>
          <w:color w:val="000000"/>
          <w:szCs w:val="24"/>
        </w:rPr>
        <w:t>.</w:t>
      </w:r>
      <w:r w:rsidR="001957CF" w:rsidRPr="008F7CC0">
        <w:rPr>
          <w:rFonts w:eastAsia="Palatino Linotype" w:cs="Palatino Linotype"/>
          <w:color w:val="000000"/>
          <w:szCs w:val="24"/>
        </w:rPr>
        <w:t>--------------</w:t>
      </w:r>
      <w:r w:rsidR="00C6512A" w:rsidRPr="008F7CC0">
        <w:rPr>
          <w:rFonts w:eastAsia="Palatino Linotype" w:cs="Palatino Linotype"/>
          <w:color w:val="000000"/>
          <w:szCs w:val="24"/>
        </w:rPr>
        <w:t>-</w:t>
      </w:r>
      <w:r w:rsidR="007C2432" w:rsidRPr="008F7CC0">
        <w:rPr>
          <w:rFonts w:eastAsia="Palatino Linotype" w:cs="Palatino Linotype"/>
          <w:color w:val="000000"/>
          <w:szCs w:val="24"/>
        </w:rPr>
        <w:t>-------------</w:t>
      </w:r>
      <w:r w:rsidR="00C6512A" w:rsidRPr="008F7CC0">
        <w:rPr>
          <w:rFonts w:eastAsia="Palatino Linotype" w:cs="Palatino Linotype"/>
          <w:color w:val="000000"/>
          <w:szCs w:val="24"/>
        </w:rPr>
        <w:t>---</w:t>
      </w:r>
      <w:r w:rsidR="007C2432" w:rsidRPr="008F7CC0">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8F7CC0">
        <w:rPr>
          <w:rFonts w:eastAsia="Palatino Linotype" w:cs="Palatino Linotype"/>
          <w:color w:val="000000" w:themeColor="text1"/>
          <w:sz w:val="20"/>
          <w:szCs w:val="20"/>
          <w:lang w:val="es-ES"/>
        </w:rPr>
        <w:t>JMV/CCR/</w:t>
      </w:r>
      <w:proofErr w:type="spellStart"/>
      <w:r w:rsidRPr="008F7CC0">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0"/>
      <w:headerReference w:type="default" r:id="rId11"/>
      <w:footerReference w:type="default" r:id="rId12"/>
      <w:headerReference w:type="first" r:id="rId13"/>
      <w:footerReference w:type="first" r:id="rId14"/>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4B345" w14:textId="77777777" w:rsidR="00B72B13" w:rsidRDefault="00B72B13" w:rsidP="00F2498E">
      <w:pPr>
        <w:spacing w:line="240" w:lineRule="auto"/>
      </w:pPr>
      <w:r>
        <w:separator/>
      </w:r>
    </w:p>
  </w:endnote>
  <w:endnote w:type="continuationSeparator" w:id="0">
    <w:p w14:paraId="4C62B327" w14:textId="77777777" w:rsidR="00B72B13" w:rsidRDefault="00B72B13" w:rsidP="00F2498E">
      <w:pPr>
        <w:spacing w:line="240" w:lineRule="auto"/>
      </w:pPr>
      <w:r>
        <w:continuationSeparator/>
      </w:r>
    </w:p>
  </w:endnote>
  <w:endnote w:type="continuationNotice" w:id="1">
    <w:p w14:paraId="1AD83FB0" w14:textId="77777777" w:rsidR="00B72B13" w:rsidRDefault="00B72B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136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1365">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136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1365">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EF1BE" w14:textId="77777777" w:rsidR="00B72B13" w:rsidRDefault="00B72B13" w:rsidP="00F2498E">
      <w:pPr>
        <w:spacing w:line="240" w:lineRule="auto"/>
      </w:pPr>
      <w:r>
        <w:separator/>
      </w:r>
    </w:p>
  </w:footnote>
  <w:footnote w:type="continuationSeparator" w:id="0">
    <w:p w14:paraId="78C446D0" w14:textId="77777777" w:rsidR="00B72B13" w:rsidRDefault="00B72B13" w:rsidP="00F2498E">
      <w:pPr>
        <w:spacing w:line="240" w:lineRule="auto"/>
      </w:pPr>
      <w:r>
        <w:continuationSeparator/>
      </w:r>
    </w:p>
  </w:footnote>
  <w:footnote w:type="continuationNotice" w:id="1">
    <w:p w14:paraId="7CBFA19B" w14:textId="77777777" w:rsidR="00B72B13" w:rsidRDefault="00B72B13">
      <w:pPr>
        <w:spacing w:line="240" w:lineRule="auto"/>
      </w:pPr>
    </w:p>
  </w:footnote>
  <w:footnote w:id="2">
    <w:p w14:paraId="2BCE50A0"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85B12" w:rsidRPr="0031280C" w:rsidRDefault="00085B1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85B12" w:rsidRPr="0031280C" w:rsidRDefault="00085B1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85B12" w:rsidRDefault="00B72B13">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rsidRPr="00B17577" w14:paraId="37B9EBDE" w14:textId="77777777" w:rsidTr="00A15F47">
      <w:trPr>
        <w:trHeight w:val="227"/>
      </w:trPr>
      <w:tc>
        <w:tcPr>
          <w:tcW w:w="5670" w:type="dxa"/>
          <w:hideMark/>
        </w:tcPr>
        <w:p w14:paraId="4964FBC5" w14:textId="54CDA645" w:rsidR="00085B12" w:rsidRPr="00096248" w:rsidRDefault="00085B12"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3E3C433C" w:rsidR="00085B12" w:rsidRPr="00096248" w:rsidRDefault="00607BD5" w:rsidP="00011C4D">
          <w:pPr>
            <w:spacing w:after="120" w:line="240" w:lineRule="auto"/>
            <w:ind w:right="71"/>
            <w:jc w:val="right"/>
            <w:rPr>
              <w:rFonts w:cs="Arial"/>
              <w:b/>
              <w:szCs w:val="24"/>
            </w:rPr>
          </w:pPr>
          <w:r>
            <w:rPr>
              <w:rFonts w:cs="Arial"/>
              <w:b/>
              <w:bCs/>
              <w:szCs w:val="24"/>
            </w:rPr>
            <w:t>07230/INFOEM/AD/RR/2025</w:t>
          </w:r>
        </w:p>
      </w:tc>
    </w:tr>
    <w:tr w:rsidR="00085B12" w14:paraId="7591D3C9" w14:textId="77777777" w:rsidTr="00A15F47">
      <w:trPr>
        <w:trHeight w:val="242"/>
      </w:trPr>
      <w:tc>
        <w:tcPr>
          <w:tcW w:w="5670" w:type="dxa"/>
          <w:hideMark/>
        </w:tcPr>
        <w:p w14:paraId="729A65A8" w14:textId="77777777" w:rsidR="00085B12" w:rsidRPr="00096248" w:rsidRDefault="00085B12"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668367AA" w:rsidR="00085B12" w:rsidRPr="00096248" w:rsidRDefault="001675F6" w:rsidP="00011C4D">
          <w:pPr>
            <w:spacing w:after="120" w:line="240" w:lineRule="auto"/>
            <w:ind w:left="-81" w:right="71"/>
            <w:jc w:val="right"/>
            <w:rPr>
              <w:rFonts w:cs="Arial"/>
              <w:szCs w:val="24"/>
            </w:rPr>
          </w:pPr>
          <w:r>
            <w:rPr>
              <w:rFonts w:cs="Arial"/>
              <w:szCs w:val="24"/>
            </w:rPr>
            <w:t>Ayuntamiento de Teoloyucan</w:t>
          </w:r>
        </w:p>
      </w:tc>
    </w:tr>
    <w:tr w:rsidR="00085B12" w:rsidRPr="00F63239" w14:paraId="037E914D" w14:textId="77777777" w:rsidTr="00A15F47">
      <w:trPr>
        <w:trHeight w:val="342"/>
      </w:trPr>
      <w:tc>
        <w:tcPr>
          <w:tcW w:w="5670" w:type="dxa"/>
          <w:hideMark/>
        </w:tcPr>
        <w:p w14:paraId="7676B68F" w14:textId="64D69EAF" w:rsidR="00085B12" w:rsidRPr="00096248" w:rsidRDefault="00085B1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085B12" w:rsidRDefault="00085B1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85B12" w:rsidRPr="00711916" w:rsidRDefault="00085B12" w:rsidP="00011C4D">
          <w:pPr>
            <w:spacing w:after="120" w:line="240" w:lineRule="auto"/>
            <w:ind w:left="-486" w:right="71" w:firstLine="567"/>
            <w:jc w:val="right"/>
            <w:rPr>
              <w:rFonts w:cs="Arial"/>
              <w:sz w:val="2"/>
              <w:szCs w:val="2"/>
            </w:rPr>
          </w:pPr>
        </w:p>
      </w:tc>
    </w:tr>
  </w:tbl>
  <w:p w14:paraId="2998DBFD" w14:textId="25A9F426" w:rsidR="00085B12" w:rsidRPr="00871A91" w:rsidRDefault="00B72B13">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14:paraId="0F9FE9B6" w14:textId="77777777" w:rsidTr="00A15F47">
      <w:trPr>
        <w:trHeight w:val="227"/>
      </w:trPr>
      <w:tc>
        <w:tcPr>
          <w:tcW w:w="5670" w:type="dxa"/>
          <w:hideMark/>
        </w:tcPr>
        <w:p w14:paraId="6D1D9D71" w14:textId="11150E5A" w:rsidR="00085B12" w:rsidRPr="00663A37" w:rsidRDefault="00085B1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98380D8" w:rsidR="00085B12" w:rsidRPr="00C81ECD" w:rsidRDefault="00607BD5" w:rsidP="00011C4D">
          <w:pPr>
            <w:spacing w:after="120" w:line="240" w:lineRule="auto"/>
            <w:ind w:left="-486" w:right="68" w:firstLine="558"/>
            <w:jc w:val="right"/>
            <w:rPr>
              <w:rFonts w:cs="Arial"/>
              <w:b/>
              <w:szCs w:val="24"/>
            </w:rPr>
          </w:pPr>
          <w:r>
            <w:rPr>
              <w:rFonts w:cs="Arial"/>
              <w:b/>
              <w:bCs/>
              <w:szCs w:val="24"/>
            </w:rPr>
            <w:t>07230/INFOEM/AD/RR/2025</w:t>
          </w:r>
        </w:p>
      </w:tc>
    </w:tr>
    <w:tr w:rsidR="00085B12" w:rsidRPr="001F57CD" w14:paraId="1377D264" w14:textId="77777777" w:rsidTr="00A15F47">
      <w:trPr>
        <w:trHeight w:val="196"/>
      </w:trPr>
      <w:tc>
        <w:tcPr>
          <w:tcW w:w="5670" w:type="dxa"/>
          <w:hideMark/>
        </w:tcPr>
        <w:p w14:paraId="04D597A1" w14:textId="77777777" w:rsidR="00085B12" w:rsidRPr="00663A37" w:rsidRDefault="00085B12"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3F3A262" w:rsidR="00085B12" w:rsidRPr="00663A37" w:rsidRDefault="00C11365" w:rsidP="70652167">
          <w:pPr>
            <w:spacing w:after="120" w:line="240" w:lineRule="auto"/>
            <w:ind w:right="68"/>
            <w:jc w:val="right"/>
            <w:rPr>
              <w:rFonts w:cs="Arial"/>
              <w:lang w:val="es-ES"/>
            </w:rPr>
          </w:pPr>
          <w:proofErr w:type="spellStart"/>
          <w:r>
            <w:rPr>
              <w:rFonts w:cs="Arial"/>
              <w:lang w:val="es-ES"/>
            </w:rPr>
            <w:t>xxxxxxxxxxxxxxxxxxxxxxxxxxxxxx</w:t>
          </w:r>
          <w:proofErr w:type="spellEnd"/>
        </w:p>
      </w:tc>
    </w:tr>
    <w:tr w:rsidR="00085B12" w14:paraId="4DC11993" w14:textId="77777777" w:rsidTr="00A15F47">
      <w:trPr>
        <w:trHeight w:val="242"/>
      </w:trPr>
      <w:tc>
        <w:tcPr>
          <w:tcW w:w="5670" w:type="dxa"/>
          <w:hideMark/>
        </w:tcPr>
        <w:p w14:paraId="76CEF1B5" w14:textId="77777777" w:rsidR="00085B12" w:rsidRPr="00663A37" w:rsidRDefault="00085B12"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6197166" w:rsidR="00085B12" w:rsidRPr="00663A37" w:rsidRDefault="001675F6" w:rsidP="00771E23">
          <w:pPr>
            <w:spacing w:after="120" w:line="240" w:lineRule="auto"/>
            <w:ind w:left="-70" w:right="68"/>
            <w:jc w:val="right"/>
            <w:rPr>
              <w:rFonts w:cs="Arial"/>
              <w:szCs w:val="24"/>
            </w:rPr>
          </w:pPr>
          <w:r>
            <w:rPr>
              <w:rFonts w:cs="Arial"/>
              <w:szCs w:val="24"/>
            </w:rPr>
            <w:t>Ayuntamiento de Teoloyucan</w:t>
          </w:r>
        </w:p>
      </w:tc>
    </w:tr>
    <w:tr w:rsidR="00085B12" w14:paraId="5C2B511D" w14:textId="77777777" w:rsidTr="00A15F47">
      <w:trPr>
        <w:trHeight w:val="342"/>
      </w:trPr>
      <w:tc>
        <w:tcPr>
          <w:tcW w:w="5670" w:type="dxa"/>
          <w:hideMark/>
        </w:tcPr>
        <w:p w14:paraId="03FEF68C" w14:textId="45E91CF4" w:rsidR="00085B12" w:rsidRPr="00663A37" w:rsidRDefault="00085B1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85B12" w:rsidRPr="00663A37" w:rsidRDefault="00085B1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85B12" w:rsidRPr="00871A91" w:rsidRDefault="00B72B13">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124981"/>
    <w:multiLevelType w:val="hybridMultilevel"/>
    <w:tmpl w:val="5AB0A046"/>
    <w:lvl w:ilvl="0" w:tplc="2F96EBEE">
      <w:start w:val="1"/>
      <w:numFmt w:val="upperRoman"/>
      <w:lvlText w:val="%1."/>
      <w:lvlJc w:val="left"/>
      <w:pPr>
        <w:ind w:left="1276" w:hanging="709"/>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484D26"/>
    <w:multiLevelType w:val="hybridMultilevel"/>
    <w:tmpl w:val="96D0407A"/>
    <w:lvl w:ilvl="0" w:tplc="FBBE76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D04BC6"/>
    <w:multiLevelType w:val="hybridMultilevel"/>
    <w:tmpl w:val="0054D89E"/>
    <w:lvl w:ilvl="0" w:tplc="CC3005E2">
      <w:start w:val="1"/>
      <w:numFmt w:val="upperRoman"/>
      <w:lvlText w:val="%1."/>
      <w:lvlJc w:val="left"/>
      <w:pPr>
        <w:ind w:left="1276" w:hanging="709"/>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6"/>
  </w:num>
  <w:num w:numId="3">
    <w:abstractNumId w:val="16"/>
  </w:num>
  <w:num w:numId="4">
    <w:abstractNumId w:val="57"/>
  </w:num>
  <w:num w:numId="5">
    <w:abstractNumId w:val="5"/>
  </w:num>
  <w:num w:numId="6">
    <w:abstractNumId w:val="49"/>
  </w:num>
  <w:num w:numId="7">
    <w:abstractNumId w:val="14"/>
  </w:num>
  <w:num w:numId="8">
    <w:abstractNumId w:val="3"/>
  </w:num>
  <w:num w:numId="9">
    <w:abstractNumId w:val="25"/>
  </w:num>
  <w:num w:numId="10">
    <w:abstractNumId w:val="27"/>
  </w:num>
  <w:num w:numId="11">
    <w:abstractNumId w:val="62"/>
  </w:num>
  <w:num w:numId="12">
    <w:abstractNumId w:val="55"/>
  </w:num>
  <w:num w:numId="13">
    <w:abstractNumId w:val="36"/>
  </w:num>
  <w:num w:numId="14">
    <w:abstractNumId w:val="45"/>
  </w:num>
  <w:num w:numId="15">
    <w:abstractNumId w:val="21"/>
  </w:num>
  <w:num w:numId="16">
    <w:abstractNumId w:val="34"/>
  </w:num>
  <w:num w:numId="17">
    <w:abstractNumId w:val="19"/>
  </w:num>
  <w:num w:numId="18">
    <w:abstractNumId w:val="9"/>
  </w:num>
  <w:num w:numId="19">
    <w:abstractNumId w:val="10"/>
  </w:num>
  <w:num w:numId="20">
    <w:abstractNumId w:val="17"/>
  </w:num>
  <w:num w:numId="21">
    <w:abstractNumId w:val="30"/>
  </w:num>
  <w:num w:numId="22">
    <w:abstractNumId w:val="2"/>
  </w:num>
  <w:num w:numId="23">
    <w:abstractNumId w:val="41"/>
  </w:num>
  <w:num w:numId="24">
    <w:abstractNumId w:val="48"/>
  </w:num>
  <w:num w:numId="25">
    <w:abstractNumId w:val="56"/>
  </w:num>
  <w:num w:numId="26">
    <w:abstractNumId w:val="23"/>
  </w:num>
  <w:num w:numId="27">
    <w:abstractNumId w:val="52"/>
  </w:num>
  <w:num w:numId="28">
    <w:abstractNumId w:val="32"/>
  </w:num>
  <w:num w:numId="29">
    <w:abstractNumId w:val="28"/>
  </w:num>
  <w:num w:numId="30">
    <w:abstractNumId w:val="20"/>
  </w:num>
  <w:num w:numId="31">
    <w:abstractNumId w:val="43"/>
  </w:num>
  <w:num w:numId="32">
    <w:abstractNumId w:val="47"/>
  </w:num>
  <w:num w:numId="33">
    <w:abstractNumId w:val="7"/>
  </w:num>
  <w:num w:numId="34">
    <w:abstractNumId w:val="59"/>
  </w:num>
  <w:num w:numId="35">
    <w:abstractNumId w:val="64"/>
  </w:num>
  <w:num w:numId="36">
    <w:abstractNumId w:val="54"/>
  </w:num>
  <w:num w:numId="37">
    <w:abstractNumId w:val="11"/>
  </w:num>
  <w:num w:numId="38">
    <w:abstractNumId w:val="53"/>
  </w:num>
  <w:num w:numId="39">
    <w:abstractNumId w:val="12"/>
  </w:num>
  <w:num w:numId="40">
    <w:abstractNumId w:val="51"/>
  </w:num>
  <w:num w:numId="41">
    <w:abstractNumId w:val="58"/>
  </w:num>
  <w:num w:numId="42">
    <w:abstractNumId w:val="0"/>
  </w:num>
  <w:num w:numId="43">
    <w:abstractNumId w:val="1"/>
  </w:num>
  <w:num w:numId="44">
    <w:abstractNumId w:val="33"/>
  </w:num>
  <w:num w:numId="45">
    <w:abstractNumId w:val="22"/>
  </w:num>
  <w:num w:numId="46">
    <w:abstractNumId w:val="60"/>
  </w:num>
  <w:num w:numId="47">
    <w:abstractNumId w:val="31"/>
  </w:num>
  <w:num w:numId="48">
    <w:abstractNumId w:val="65"/>
  </w:num>
  <w:num w:numId="49">
    <w:abstractNumId w:val="13"/>
  </w:num>
  <w:num w:numId="50">
    <w:abstractNumId w:val="44"/>
  </w:num>
  <w:num w:numId="51">
    <w:abstractNumId w:val="42"/>
  </w:num>
  <w:num w:numId="52">
    <w:abstractNumId w:val="6"/>
  </w:num>
  <w:num w:numId="53">
    <w:abstractNumId w:val="4"/>
  </w:num>
  <w:num w:numId="54">
    <w:abstractNumId w:val="39"/>
  </w:num>
  <w:num w:numId="55">
    <w:abstractNumId w:val="15"/>
  </w:num>
  <w:num w:numId="56">
    <w:abstractNumId w:val="18"/>
  </w:num>
  <w:num w:numId="57">
    <w:abstractNumId w:val="38"/>
  </w:num>
  <w:num w:numId="58">
    <w:abstractNumId w:val="29"/>
  </w:num>
  <w:num w:numId="59">
    <w:abstractNumId w:val="61"/>
  </w:num>
  <w:num w:numId="60">
    <w:abstractNumId w:val="37"/>
  </w:num>
  <w:num w:numId="61">
    <w:abstractNumId w:val="24"/>
  </w:num>
  <w:num w:numId="62">
    <w:abstractNumId w:val="26"/>
  </w:num>
  <w:num w:numId="63">
    <w:abstractNumId w:val="35"/>
  </w:num>
  <w:num w:numId="64">
    <w:abstractNumId w:val="63"/>
  </w:num>
  <w:num w:numId="65">
    <w:abstractNumId w:val="8"/>
  </w:num>
  <w:num w:numId="66">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04A"/>
    <w:rsid w:val="00020325"/>
    <w:rsid w:val="00021122"/>
    <w:rsid w:val="00021165"/>
    <w:rsid w:val="00021A08"/>
    <w:rsid w:val="00021AB4"/>
    <w:rsid w:val="000221D0"/>
    <w:rsid w:val="00022432"/>
    <w:rsid w:val="00022783"/>
    <w:rsid w:val="0002287F"/>
    <w:rsid w:val="000232DA"/>
    <w:rsid w:val="0002356F"/>
    <w:rsid w:val="00024A6D"/>
    <w:rsid w:val="00025560"/>
    <w:rsid w:val="00025773"/>
    <w:rsid w:val="00026582"/>
    <w:rsid w:val="00027A89"/>
    <w:rsid w:val="00027DA8"/>
    <w:rsid w:val="00027FFC"/>
    <w:rsid w:val="000301BC"/>
    <w:rsid w:val="00030A57"/>
    <w:rsid w:val="00030AB0"/>
    <w:rsid w:val="00031BA3"/>
    <w:rsid w:val="000325A7"/>
    <w:rsid w:val="00032686"/>
    <w:rsid w:val="0003268C"/>
    <w:rsid w:val="00032C99"/>
    <w:rsid w:val="00032FBE"/>
    <w:rsid w:val="00033089"/>
    <w:rsid w:val="00033336"/>
    <w:rsid w:val="00033479"/>
    <w:rsid w:val="00033562"/>
    <w:rsid w:val="000336D2"/>
    <w:rsid w:val="0003403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6DFB"/>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0970"/>
    <w:rsid w:val="0007107B"/>
    <w:rsid w:val="00071159"/>
    <w:rsid w:val="00072987"/>
    <w:rsid w:val="00072D95"/>
    <w:rsid w:val="00072FF9"/>
    <w:rsid w:val="000739AF"/>
    <w:rsid w:val="00074118"/>
    <w:rsid w:val="00074D4D"/>
    <w:rsid w:val="00074E3F"/>
    <w:rsid w:val="00075586"/>
    <w:rsid w:val="00075997"/>
    <w:rsid w:val="00075D5E"/>
    <w:rsid w:val="00075FDC"/>
    <w:rsid w:val="000761AC"/>
    <w:rsid w:val="00076332"/>
    <w:rsid w:val="000765D2"/>
    <w:rsid w:val="00076A70"/>
    <w:rsid w:val="00077748"/>
    <w:rsid w:val="00077A55"/>
    <w:rsid w:val="00077A6A"/>
    <w:rsid w:val="00077AFD"/>
    <w:rsid w:val="00077B53"/>
    <w:rsid w:val="00077D39"/>
    <w:rsid w:val="00077F28"/>
    <w:rsid w:val="0008029E"/>
    <w:rsid w:val="000802BA"/>
    <w:rsid w:val="00080432"/>
    <w:rsid w:val="0008134D"/>
    <w:rsid w:val="0008143A"/>
    <w:rsid w:val="00081F52"/>
    <w:rsid w:val="00082E5D"/>
    <w:rsid w:val="00083498"/>
    <w:rsid w:val="000834BD"/>
    <w:rsid w:val="0008496A"/>
    <w:rsid w:val="00084D1A"/>
    <w:rsid w:val="0008591E"/>
    <w:rsid w:val="00085B12"/>
    <w:rsid w:val="00085EA2"/>
    <w:rsid w:val="0008628E"/>
    <w:rsid w:val="000864CC"/>
    <w:rsid w:val="00086974"/>
    <w:rsid w:val="00086D01"/>
    <w:rsid w:val="00086FDB"/>
    <w:rsid w:val="0008737D"/>
    <w:rsid w:val="00087AFB"/>
    <w:rsid w:val="00087EE9"/>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345"/>
    <w:rsid w:val="000A27FF"/>
    <w:rsid w:val="000A2CA6"/>
    <w:rsid w:val="000A2F65"/>
    <w:rsid w:val="000A339B"/>
    <w:rsid w:val="000A3F41"/>
    <w:rsid w:val="000A4202"/>
    <w:rsid w:val="000A445D"/>
    <w:rsid w:val="000A4BDB"/>
    <w:rsid w:val="000A53E1"/>
    <w:rsid w:val="000A5582"/>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4A5"/>
    <w:rsid w:val="000E27CE"/>
    <w:rsid w:val="000E35E0"/>
    <w:rsid w:val="000E37D0"/>
    <w:rsid w:val="000E3D5F"/>
    <w:rsid w:val="000E3DE6"/>
    <w:rsid w:val="000E3EB9"/>
    <w:rsid w:val="000E48E3"/>
    <w:rsid w:val="000E4AFE"/>
    <w:rsid w:val="000E4E16"/>
    <w:rsid w:val="000E4EBC"/>
    <w:rsid w:val="000E513A"/>
    <w:rsid w:val="000E5393"/>
    <w:rsid w:val="000E54CA"/>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C71"/>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3B35"/>
    <w:rsid w:val="001141AE"/>
    <w:rsid w:val="00114B1E"/>
    <w:rsid w:val="00114F1E"/>
    <w:rsid w:val="00115495"/>
    <w:rsid w:val="001163B4"/>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0E84"/>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06"/>
    <w:rsid w:val="001530E5"/>
    <w:rsid w:val="00154B4E"/>
    <w:rsid w:val="00154DB1"/>
    <w:rsid w:val="00154F75"/>
    <w:rsid w:val="001557F0"/>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1E"/>
    <w:rsid w:val="00166800"/>
    <w:rsid w:val="00166D47"/>
    <w:rsid w:val="00167291"/>
    <w:rsid w:val="0016741B"/>
    <w:rsid w:val="001675F6"/>
    <w:rsid w:val="00167DF0"/>
    <w:rsid w:val="00171192"/>
    <w:rsid w:val="00171AAD"/>
    <w:rsid w:val="00171BBC"/>
    <w:rsid w:val="00171CF4"/>
    <w:rsid w:val="00171F77"/>
    <w:rsid w:val="0017292D"/>
    <w:rsid w:val="00172A87"/>
    <w:rsid w:val="0017438A"/>
    <w:rsid w:val="001748CB"/>
    <w:rsid w:val="00175128"/>
    <w:rsid w:val="0017523B"/>
    <w:rsid w:val="00175B42"/>
    <w:rsid w:val="00175E59"/>
    <w:rsid w:val="0017606D"/>
    <w:rsid w:val="0017633C"/>
    <w:rsid w:val="00176522"/>
    <w:rsid w:val="00176720"/>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5D5A"/>
    <w:rsid w:val="0018651A"/>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73B"/>
    <w:rsid w:val="001B0235"/>
    <w:rsid w:val="001B0259"/>
    <w:rsid w:val="001B0262"/>
    <w:rsid w:val="001B0D9E"/>
    <w:rsid w:val="001B11CB"/>
    <w:rsid w:val="001B236A"/>
    <w:rsid w:val="001B23FA"/>
    <w:rsid w:val="001B28D1"/>
    <w:rsid w:val="001B2A3F"/>
    <w:rsid w:val="001B3FD2"/>
    <w:rsid w:val="001B5693"/>
    <w:rsid w:val="001B587B"/>
    <w:rsid w:val="001B5959"/>
    <w:rsid w:val="001B5E3D"/>
    <w:rsid w:val="001B61B3"/>
    <w:rsid w:val="001B63A6"/>
    <w:rsid w:val="001B6C2D"/>
    <w:rsid w:val="001B7147"/>
    <w:rsid w:val="001B7214"/>
    <w:rsid w:val="001C061E"/>
    <w:rsid w:val="001C087E"/>
    <w:rsid w:val="001C0AB6"/>
    <w:rsid w:val="001C0F32"/>
    <w:rsid w:val="001C1BF4"/>
    <w:rsid w:val="001C1C8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462"/>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D76FA"/>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710"/>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55D"/>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AD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48AE"/>
    <w:rsid w:val="0025565C"/>
    <w:rsid w:val="00255FD1"/>
    <w:rsid w:val="002564E8"/>
    <w:rsid w:val="00256CE0"/>
    <w:rsid w:val="0025791F"/>
    <w:rsid w:val="00257A43"/>
    <w:rsid w:val="002617B7"/>
    <w:rsid w:val="00261886"/>
    <w:rsid w:val="00261A13"/>
    <w:rsid w:val="00261E57"/>
    <w:rsid w:val="0026219D"/>
    <w:rsid w:val="002623AA"/>
    <w:rsid w:val="0026428D"/>
    <w:rsid w:val="00264613"/>
    <w:rsid w:val="00264CA1"/>
    <w:rsid w:val="00264FB2"/>
    <w:rsid w:val="0026506A"/>
    <w:rsid w:val="00265B88"/>
    <w:rsid w:val="0026659B"/>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054"/>
    <w:rsid w:val="00280398"/>
    <w:rsid w:val="002804FB"/>
    <w:rsid w:val="00280AE4"/>
    <w:rsid w:val="00281167"/>
    <w:rsid w:val="002811E3"/>
    <w:rsid w:val="002813B2"/>
    <w:rsid w:val="00282431"/>
    <w:rsid w:val="00282CAE"/>
    <w:rsid w:val="00282E9E"/>
    <w:rsid w:val="00283965"/>
    <w:rsid w:val="00283BBD"/>
    <w:rsid w:val="00283D5E"/>
    <w:rsid w:val="00284245"/>
    <w:rsid w:val="0028431F"/>
    <w:rsid w:val="00284A40"/>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735"/>
    <w:rsid w:val="00293681"/>
    <w:rsid w:val="00293A4E"/>
    <w:rsid w:val="00293B95"/>
    <w:rsid w:val="00293F85"/>
    <w:rsid w:val="002942EA"/>
    <w:rsid w:val="0029482F"/>
    <w:rsid w:val="00294892"/>
    <w:rsid w:val="00294DA9"/>
    <w:rsid w:val="00295415"/>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1DF"/>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4B4"/>
    <w:rsid w:val="002B6548"/>
    <w:rsid w:val="002B6B0F"/>
    <w:rsid w:val="002B7549"/>
    <w:rsid w:val="002B78B9"/>
    <w:rsid w:val="002B796C"/>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F2A"/>
    <w:rsid w:val="002C55F7"/>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7EF"/>
    <w:rsid w:val="002E1A7A"/>
    <w:rsid w:val="002E1B5E"/>
    <w:rsid w:val="002E2D8A"/>
    <w:rsid w:val="002E32E7"/>
    <w:rsid w:val="002E37DA"/>
    <w:rsid w:val="002E40AD"/>
    <w:rsid w:val="002E4EC3"/>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1E2"/>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6BF"/>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5E4"/>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A1F"/>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95D"/>
    <w:rsid w:val="00363EA3"/>
    <w:rsid w:val="00363F4F"/>
    <w:rsid w:val="0036401A"/>
    <w:rsid w:val="003647C3"/>
    <w:rsid w:val="003649B1"/>
    <w:rsid w:val="00364C0A"/>
    <w:rsid w:val="00365AE9"/>
    <w:rsid w:val="003672DF"/>
    <w:rsid w:val="0036756E"/>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CB8"/>
    <w:rsid w:val="00390EBF"/>
    <w:rsid w:val="00391CB5"/>
    <w:rsid w:val="00392022"/>
    <w:rsid w:val="00392043"/>
    <w:rsid w:val="0039214E"/>
    <w:rsid w:val="003924A1"/>
    <w:rsid w:val="0039256B"/>
    <w:rsid w:val="003928FA"/>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737"/>
    <w:rsid w:val="003A6AFF"/>
    <w:rsid w:val="003A6D5C"/>
    <w:rsid w:val="003A6E6F"/>
    <w:rsid w:val="003A7508"/>
    <w:rsid w:val="003A7D55"/>
    <w:rsid w:val="003A7ED9"/>
    <w:rsid w:val="003B006E"/>
    <w:rsid w:val="003B02EE"/>
    <w:rsid w:val="003B06C7"/>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422"/>
    <w:rsid w:val="003C1570"/>
    <w:rsid w:val="003C19CB"/>
    <w:rsid w:val="003C1CFB"/>
    <w:rsid w:val="003C1DE6"/>
    <w:rsid w:val="003C22FA"/>
    <w:rsid w:val="003C27A8"/>
    <w:rsid w:val="003C30DA"/>
    <w:rsid w:val="003C40E3"/>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5BD"/>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4675"/>
    <w:rsid w:val="003F52FC"/>
    <w:rsid w:val="003F5B98"/>
    <w:rsid w:val="003F5D5C"/>
    <w:rsid w:val="003F6192"/>
    <w:rsid w:val="003F716E"/>
    <w:rsid w:val="003F7DBF"/>
    <w:rsid w:val="003F7E2F"/>
    <w:rsid w:val="00400374"/>
    <w:rsid w:val="00400424"/>
    <w:rsid w:val="00400915"/>
    <w:rsid w:val="00400F60"/>
    <w:rsid w:val="0040187C"/>
    <w:rsid w:val="004018A9"/>
    <w:rsid w:val="00402353"/>
    <w:rsid w:val="00402424"/>
    <w:rsid w:val="00402CBA"/>
    <w:rsid w:val="00403319"/>
    <w:rsid w:val="00404754"/>
    <w:rsid w:val="004049C4"/>
    <w:rsid w:val="004054C3"/>
    <w:rsid w:val="00405A0E"/>
    <w:rsid w:val="00406793"/>
    <w:rsid w:val="0040791E"/>
    <w:rsid w:val="00410D87"/>
    <w:rsid w:val="00411BED"/>
    <w:rsid w:val="00411F8F"/>
    <w:rsid w:val="004128D9"/>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4E9B"/>
    <w:rsid w:val="00426124"/>
    <w:rsid w:val="00426222"/>
    <w:rsid w:val="00426F24"/>
    <w:rsid w:val="004300F9"/>
    <w:rsid w:val="00430C63"/>
    <w:rsid w:val="004310BB"/>
    <w:rsid w:val="004325EA"/>
    <w:rsid w:val="00433266"/>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347"/>
    <w:rsid w:val="00447429"/>
    <w:rsid w:val="00447748"/>
    <w:rsid w:val="00447A90"/>
    <w:rsid w:val="00450D3E"/>
    <w:rsid w:val="00451C0A"/>
    <w:rsid w:val="00451E46"/>
    <w:rsid w:val="0045354B"/>
    <w:rsid w:val="00453687"/>
    <w:rsid w:val="004536F3"/>
    <w:rsid w:val="00453BC4"/>
    <w:rsid w:val="00453C60"/>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3DCC"/>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F0F"/>
    <w:rsid w:val="00476076"/>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7DF"/>
    <w:rsid w:val="00497395"/>
    <w:rsid w:val="004976BF"/>
    <w:rsid w:val="004A00D0"/>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38"/>
    <w:rsid w:val="004C6471"/>
    <w:rsid w:val="004C64EB"/>
    <w:rsid w:val="004C6779"/>
    <w:rsid w:val="004C7106"/>
    <w:rsid w:val="004C7156"/>
    <w:rsid w:val="004C75B3"/>
    <w:rsid w:val="004C7677"/>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D3E"/>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AE0"/>
    <w:rsid w:val="004F1B07"/>
    <w:rsid w:val="004F23DB"/>
    <w:rsid w:val="004F26AD"/>
    <w:rsid w:val="004F271C"/>
    <w:rsid w:val="004F3291"/>
    <w:rsid w:val="004F32D0"/>
    <w:rsid w:val="004F342E"/>
    <w:rsid w:val="004F3AB3"/>
    <w:rsid w:val="004F483D"/>
    <w:rsid w:val="004F4929"/>
    <w:rsid w:val="004F4E94"/>
    <w:rsid w:val="004F5285"/>
    <w:rsid w:val="004F5CDC"/>
    <w:rsid w:val="004F5E79"/>
    <w:rsid w:val="004F60C9"/>
    <w:rsid w:val="004F662C"/>
    <w:rsid w:val="004F6671"/>
    <w:rsid w:val="004F7010"/>
    <w:rsid w:val="004F76B0"/>
    <w:rsid w:val="004F78C4"/>
    <w:rsid w:val="004F7CBE"/>
    <w:rsid w:val="00500E29"/>
    <w:rsid w:val="00501811"/>
    <w:rsid w:val="005019EE"/>
    <w:rsid w:val="00501E92"/>
    <w:rsid w:val="005025C7"/>
    <w:rsid w:val="0050266A"/>
    <w:rsid w:val="005039C0"/>
    <w:rsid w:val="00504299"/>
    <w:rsid w:val="00504B42"/>
    <w:rsid w:val="0050566F"/>
    <w:rsid w:val="00505EFA"/>
    <w:rsid w:val="0050677F"/>
    <w:rsid w:val="00506DB2"/>
    <w:rsid w:val="00507EA7"/>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2F4"/>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C7B"/>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609"/>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3C76"/>
    <w:rsid w:val="00584C51"/>
    <w:rsid w:val="00584F97"/>
    <w:rsid w:val="00585165"/>
    <w:rsid w:val="005856B3"/>
    <w:rsid w:val="00585AA7"/>
    <w:rsid w:val="00587093"/>
    <w:rsid w:val="00587662"/>
    <w:rsid w:val="00587B1E"/>
    <w:rsid w:val="00587E84"/>
    <w:rsid w:val="00590174"/>
    <w:rsid w:val="005910AE"/>
    <w:rsid w:val="005913E6"/>
    <w:rsid w:val="00592125"/>
    <w:rsid w:val="00592FDE"/>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3C8D"/>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386"/>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8B1"/>
    <w:rsid w:val="005D34E0"/>
    <w:rsid w:val="005D3A5F"/>
    <w:rsid w:val="005D3E38"/>
    <w:rsid w:val="005D43B1"/>
    <w:rsid w:val="005D4BBF"/>
    <w:rsid w:val="005D595C"/>
    <w:rsid w:val="005D6215"/>
    <w:rsid w:val="005D647C"/>
    <w:rsid w:val="005D6CE0"/>
    <w:rsid w:val="005D73A6"/>
    <w:rsid w:val="005D743E"/>
    <w:rsid w:val="005D7918"/>
    <w:rsid w:val="005E0835"/>
    <w:rsid w:val="005E0E99"/>
    <w:rsid w:val="005E10A5"/>
    <w:rsid w:val="005E1A5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3C6"/>
    <w:rsid w:val="005F4D3D"/>
    <w:rsid w:val="005F514E"/>
    <w:rsid w:val="005F5B10"/>
    <w:rsid w:val="005F6CAB"/>
    <w:rsid w:val="005F760D"/>
    <w:rsid w:val="0060049C"/>
    <w:rsid w:val="0060129A"/>
    <w:rsid w:val="0060244C"/>
    <w:rsid w:val="006024B2"/>
    <w:rsid w:val="00602B07"/>
    <w:rsid w:val="00603988"/>
    <w:rsid w:val="0060429C"/>
    <w:rsid w:val="00604876"/>
    <w:rsid w:val="006052E7"/>
    <w:rsid w:val="006055AB"/>
    <w:rsid w:val="0060623B"/>
    <w:rsid w:val="00606D46"/>
    <w:rsid w:val="006078CC"/>
    <w:rsid w:val="00607959"/>
    <w:rsid w:val="00607BD5"/>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7B9"/>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370"/>
    <w:rsid w:val="00651EDD"/>
    <w:rsid w:val="006522DE"/>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0EB9"/>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17B"/>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63C"/>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17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AAC"/>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0F7"/>
    <w:rsid w:val="006C52D3"/>
    <w:rsid w:val="006C55C2"/>
    <w:rsid w:val="006C55D7"/>
    <w:rsid w:val="006C5984"/>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1CEA"/>
    <w:rsid w:val="006E20F9"/>
    <w:rsid w:val="006E21BF"/>
    <w:rsid w:val="006E21FF"/>
    <w:rsid w:val="006E2C7A"/>
    <w:rsid w:val="006E3088"/>
    <w:rsid w:val="006E3F38"/>
    <w:rsid w:val="006E4372"/>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32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724"/>
    <w:rsid w:val="00725C5A"/>
    <w:rsid w:val="007263E6"/>
    <w:rsid w:val="00726486"/>
    <w:rsid w:val="007264EA"/>
    <w:rsid w:val="00726D09"/>
    <w:rsid w:val="00726F49"/>
    <w:rsid w:val="007275FD"/>
    <w:rsid w:val="0073008C"/>
    <w:rsid w:val="00730102"/>
    <w:rsid w:val="007304D0"/>
    <w:rsid w:val="00731482"/>
    <w:rsid w:val="00731C20"/>
    <w:rsid w:val="00731FCD"/>
    <w:rsid w:val="007327E4"/>
    <w:rsid w:val="00732A2C"/>
    <w:rsid w:val="00732AB3"/>
    <w:rsid w:val="007332CF"/>
    <w:rsid w:val="007332E1"/>
    <w:rsid w:val="00733597"/>
    <w:rsid w:val="007337A8"/>
    <w:rsid w:val="007338DB"/>
    <w:rsid w:val="0073427B"/>
    <w:rsid w:val="00734855"/>
    <w:rsid w:val="0073486B"/>
    <w:rsid w:val="00734E04"/>
    <w:rsid w:val="00734FB5"/>
    <w:rsid w:val="0073557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682"/>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0D7"/>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14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1D"/>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868"/>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0E8"/>
    <w:rsid w:val="007B6263"/>
    <w:rsid w:val="007B68A7"/>
    <w:rsid w:val="007B68C3"/>
    <w:rsid w:val="007B6DD8"/>
    <w:rsid w:val="007B7C73"/>
    <w:rsid w:val="007C009D"/>
    <w:rsid w:val="007C05DC"/>
    <w:rsid w:val="007C0FF7"/>
    <w:rsid w:val="007C106E"/>
    <w:rsid w:val="007C14EE"/>
    <w:rsid w:val="007C17F1"/>
    <w:rsid w:val="007C2432"/>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18E"/>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0BD6"/>
    <w:rsid w:val="007F1049"/>
    <w:rsid w:val="007F120F"/>
    <w:rsid w:val="007F1538"/>
    <w:rsid w:val="007F15FE"/>
    <w:rsid w:val="007F1ABC"/>
    <w:rsid w:val="007F1B42"/>
    <w:rsid w:val="007F2134"/>
    <w:rsid w:val="007F28C6"/>
    <w:rsid w:val="007F2A29"/>
    <w:rsid w:val="007F2A92"/>
    <w:rsid w:val="007F3189"/>
    <w:rsid w:val="007F3335"/>
    <w:rsid w:val="007F3D8B"/>
    <w:rsid w:val="007F3F9F"/>
    <w:rsid w:val="007F44CF"/>
    <w:rsid w:val="007F49C1"/>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6834"/>
    <w:rsid w:val="0080741D"/>
    <w:rsid w:val="008074C5"/>
    <w:rsid w:val="00807B2A"/>
    <w:rsid w:val="008101FB"/>
    <w:rsid w:val="008105EA"/>
    <w:rsid w:val="00810D7B"/>
    <w:rsid w:val="00810E97"/>
    <w:rsid w:val="0081123B"/>
    <w:rsid w:val="00811393"/>
    <w:rsid w:val="0081165E"/>
    <w:rsid w:val="00811E61"/>
    <w:rsid w:val="008121E2"/>
    <w:rsid w:val="00812323"/>
    <w:rsid w:val="008126F0"/>
    <w:rsid w:val="0081331A"/>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476"/>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0C5C"/>
    <w:rsid w:val="00851748"/>
    <w:rsid w:val="00852339"/>
    <w:rsid w:val="008523FA"/>
    <w:rsid w:val="008525F9"/>
    <w:rsid w:val="008526E3"/>
    <w:rsid w:val="008529E6"/>
    <w:rsid w:val="00852CDD"/>
    <w:rsid w:val="008542A4"/>
    <w:rsid w:val="00854631"/>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196"/>
    <w:rsid w:val="008901B6"/>
    <w:rsid w:val="00890A94"/>
    <w:rsid w:val="00890AFA"/>
    <w:rsid w:val="0089115A"/>
    <w:rsid w:val="00891CFC"/>
    <w:rsid w:val="00891E79"/>
    <w:rsid w:val="008921AE"/>
    <w:rsid w:val="00892323"/>
    <w:rsid w:val="00892755"/>
    <w:rsid w:val="00895187"/>
    <w:rsid w:val="008952BC"/>
    <w:rsid w:val="00895BD3"/>
    <w:rsid w:val="00896CA2"/>
    <w:rsid w:val="00896EDC"/>
    <w:rsid w:val="00897AB4"/>
    <w:rsid w:val="008A02C9"/>
    <w:rsid w:val="008A06D7"/>
    <w:rsid w:val="008A0A35"/>
    <w:rsid w:val="008A0C9F"/>
    <w:rsid w:val="008A10C8"/>
    <w:rsid w:val="008A14F6"/>
    <w:rsid w:val="008A1645"/>
    <w:rsid w:val="008A1FA8"/>
    <w:rsid w:val="008A2F8E"/>
    <w:rsid w:val="008A304E"/>
    <w:rsid w:val="008A382E"/>
    <w:rsid w:val="008A3E6F"/>
    <w:rsid w:val="008A3E76"/>
    <w:rsid w:val="008A497B"/>
    <w:rsid w:val="008A56C3"/>
    <w:rsid w:val="008A637C"/>
    <w:rsid w:val="008A700E"/>
    <w:rsid w:val="008A704A"/>
    <w:rsid w:val="008A76FD"/>
    <w:rsid w:val="008A7BBE"/>
    <w:rsid w:val="008A7EF2"/>
    <w:rsid w:val="008B003A"/>
    <w:rsid w:val="008B0626"/>
    <w:rsid w:val="008B06BA"/>
    <w:rsid w:val="008B0DFB"/>
    <w:rsid w:val="008B154A"/>
    <w:rsid w:val="008B1B5A"/>
    <w:rsid w:val="008B216E"/>
    <w:rsid w:val="008B23B5"/>
    <w:rsid w:val="008B2592"/>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265"/>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5B7"/>
    <w:rsid w:val="008D0ADE"/>
    <w:rsid w:val="008D0B21"/>
    <w:rsid w:val="008D0EE2"/>
    <w:rsid w:val="008D17CF"/>
    <w:rsid w:val="008D1C97"/>
    <w:rsid w:val="008D29AF"/>
    <w:rsid w:val="008D2D8F"/>
    <w:rsid w:val="008D32F5"/>
    <w:rsid w:val="008D3321"/>
    <w:rsid w:val="008D344B"/>
    <w:rsid w:val="008D346A"/>
    <w:rsid w:val="008D370B"/>
    <w:rsid w:val="008D3F45"/>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77C"/>
    <w:rsid w:val="008F0FB4"/>
    <w:rsid w:val="008F1C22"/>
    <w:rsid w:val="008F2554"/>
    <w:rsid w:val="008F25B1"/>
    <w:rsid w:val="008F2C23"/>
    <w:rsid w:val="008F2D02"/>
    <w:rsid w:val="008F3C6D"/>
    <w:rsid w:val="008F47DC"/>
    <w:rsid w:val="008F4D8C"/>
    <w:rsid w:val="008F50E6"/>
    <w:rsid w:val="008F52B5"/>
    <w:rsid w:val="008F635E"/>
    <w:rsid w:val="008F69A1"/>
    <w:rsid w:val="008F738E"/>
    <w:rsid w:val="008F7ACB"/>
    <w:rsid w:val="008F7CC0"/>
    <w:rsid w:val="008F7F4D"/>
    <w:rsid w:val="009002CE"/>
    <w:rsid w:val="0090115A"/>
    <w:rsid w:val="0090120A"/>
    <w:rsid w:val="009025FB"/>
    <w:rsid w:val="009029DB"/>
    <w:rsid w:val="0090348A"/>
    <w:rsid w:val="009038A8"/>
    <w:rsid w:val="00903D1B"/>
    <w:rsid w:val="00904109"/>
    <w:rsid w:val="009042E8"/>
    <w:rsid w:val="00904357"/>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C83"/>
    <w:rsid w:val="009259CB"/>
    <w:rsid w:val="00925D59"/>
    <w:rsid w:val="00926716"/>
    <w:rsid w:val="009308DA"/>
    <w:rsid w:val="00932039"/>
    <w:rsid w:val="00932101"/>
    <w:rsid w:val="0093287F"/>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5BB"/>
    <w:rsid w:val="00944E3F"/>
    <w:rsid w:val="009453A6"/>
    <w:rsid w:val="00945CE6"/>
    <w:rsid w:val="009461AB"/>
    <w:rsid w:val="009464A3"/>
    <w:rsid w:val="00946522"/>
    <w:rsid w:val="00946796"/>
    <w:rsid w:val="00947285"/>
    <w:rsid w:val="0094742A"/>
    <w:rsid w:val="00950042"/>
    <w:rsid w:val="009501B4"/>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6F24"/>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1AB3"/>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386"/>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5AEC"/>
    <w:rsid w:val="009A640D"/>
    <w:rsid w:val="009A6B19"/>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83"/>
    <w:rsid w:val="009C21B4"/>
    <w:rsid w:val="009C3225"/>
    <w:rsid w:val="009C3CB8"/>
    <w:rsid w:val="009C3E2A"/>
    <w:rsid w:val="009C419B"/>
    <w:rsid w:val="009C4284"/>
    <w:rsid w:val="009C42DE"/>
    <w:rsid w:val="009C4CE7"/>
    <w:rsid w:val="009C5DC4"/>
    <w:rsid w:val="009C61A3"/>
    <w:rsid w:val="009C6658"/>
    <w:rsid w:val="009C66AA"/>
    <w:rsid w:val="009C6A9B"/>
    <w:rsid w:val="009C6B84"/>
    <w:rsid w:val="009C6EE8"/>
    <w:rsid w:val="009C6FF9"/>
    <w:rsid w:val="009C7BDB"/>
    <w:rsid w:val="009C7DBE"/>
    <w:rsid w:val="009D0112"/>
    <w:rsid w:val="009D05D6"/>
    <w:rsid w:val="009D09B3"/>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1B65"/>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B56"/>
    <w:rsid w:val="00A30DB1"/>
    <w:rsid w:val="00A31101"/>
    <w:rsid w:val="00A31F97"/>
    <w:rsid w:val="00A31FD9"/>
    <w:rsid w:val="00A32087"/>
    <w:rsid w:val="00A32460"/>
    <w:rsid w:val="00A32473"/>
    <w:rsid w:val="00A32A89"/>
    <w:rsid w:val="00A32B21"/>
    <w:rsid w:val="00A334BC"/>
    <w:rsid w:val="00A33EE9"/>
    <w:rsid w:val="00A33F8F"/>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47B18"/>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0AC6"/>
    <w:rsid w:val="00A61A4E"/>
    <w:rsid w:val="00A63203"/>
    <w:rsid w:val="00A63700"/>
    <w:rsid w:val="00A63958"/>
    <w:rsid w:val="00A63CD7"/>
    <w:rsid w:val="00A64575"/>
    <w:rsid w:val="00A64C36"/>
    <w:rsid w:val="00A651C0"/>
    <w:rsid w:val="00A657C2"/>
    <w:rsid w:val="00A65800"/>
    <w:rsid w:val="00A65A26"/>
    <w:rsid w:val="00A66FCC"/>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1DE"/>
    <w:rsid w:val="00A77200"/>
    <w:rsid w:val="00A80093"/>
    <w:rsid w:val="00A8061E"/>
    <w:rsid w:val="00A80AA5"/>
    <w:rsid w:val="00A80BB6"/>
    <w:rsid w:val="00A80C68"/>
    <w:rsid w:val="00A810E3"/>
    <w:rsid w:val="00A8147A"/>
    <w:rsid w:val="00A816D7"/>
    <w:rsid w:val="00A818FA"/>
    <w:rsid w:val="00A821AF"/>
    <w:rsid w:val="00A830A7"/>
    <w:rsid w:val="00A833E6"/>
    <w:rsid w:val="00A84408"/>
    <w:rsid w:val="00A844B8"/>
    <w:rsid w:val="00A8478D"/>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5B3"/>
    <w:rsid w:val="00B116C5"/>
    <w:rsid w:val="00B11773"/>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536E"/>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2F3"/>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156"/>
    <w:rsid w:val="00B71399"/>
    <w:rsid w:val="00B720DB"/>
    <w:rsid w:val="00B72B13"/>
    <w:rsid w:val="00B72B77"/>
    <w:rsid w:val="00B75226"/>
    <w:rsid w:val="00B75683"/>
    <w:rsid w:val="00B75985"/>
    <w:rsid w:val="00B76050"/>
    <w:rsid w:val="00B7667D"/>
    <w:rsid w:val="00B76ACC"/>
    <w:rsid w:val="00B80785"/>
    <w:rsid w:val="00B80876"/>
    <w:rsid w:val="00B80DF0"/>
    <w:rsid w:val="00B8179C"/>
    <w:rsid w:val="00B81D3B"/>
    <w:rsid w:val="00B822DB"/>
    <w:rsid w:val="00B82D4E"/>
    <w:rsid w:val="00B83A22"/>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964"/>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31"/>
    <w:rsid w:val="00BC4869"/>
    <w:rsid w:val="00BC6627"/>
    <w:rsid w:val="00BC66EE"/>
    <w:rsid w:val="00BC69F2"/>
    <w:rsid w:val="00BC72BE"/>
    <w:rsid w:val="00BC7535"/>
    <w:rsid w:val="00BC7555"/>
    <w:rsid w:val="00BC7F3C"/>
    <w:rsid w:val="00BC7FFB"/>
    <w:rsid w:val="00BD034D"/>
    <w:rsid w:val="00BD0704"/>
    <w:rsid w:val="00BD08FF"/>
    <w:rsid w:val="00BD0C09"/>
    <w:rsid w:val="00BD114F"/>
    <w:rsid w:val="00BD1211"/>
    <w:rsid w:val="00BD3209"/>
    <w:rsid w:val="00BD323A"/>
    <w:rsid w:val="00BD361A"/>
    <w:rsid w:val="00BD3692"/>
    <w:rsid w:val="00BD3E45"/>
    <w:rsid w:val="00BD3ECE"/>
    <w:rsid w:val="00BD4316"/>
    <w:rsid w:val="00BD5782"/>
    <w:rsid w:val="00BD578A"/>
    <w:rsid w:val="00BD5877"/>
    <w:rsid w:val="00BD5EFA"/>
    <w:rsid w:val="00BD6063"/>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60D"/>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4DFA"/>
    <w:rsid w:val="00C0515C"/>
    <w:rsid w:val="00C05398"/>
    <w:rsid w:val="00C056BE"/>
    <w:rsid w:val="00C06182"/>
    <w:rsid w:val="00C06249"/>
    <w:rsid w:val="00C068BC"/>
    <w:rsid w:val="00C07235"/>
    <w:rsid w:val="00C07871"/>
    <w:rsid w:val="00C0787B"/>
    <w:rsid w:val="00C07B7F"/>
    <w:rsid w:val="00C07EC8"/>
    <w:rsid w:val="00C10243"/>
    <w:rsid w:val="00C10601"/>
    <w:rsid w:val="00C11365"/>
    <w:rsid w:val="00C11E89"/>
    <w:rsid w:val="00C1291E"/>
    <w:rsid w:val="00C134F6"/>
    <w:rsid w:val="00C138AA"/>
    <w:rsid w:val="00C13C38"/>
    <w:rsid w:val="00C1424F"/>
    <w:rsid w:val="00C14933"/>
    <w:rsid w:val="00C14D71"/>
    <w:rsid w:val="00C14E0B"/>
    <w:rsid w:val="00C157FC"/>
    <w:rsid w:val="00C15F54"/>
    <w:rsid w:val="00C1612F"/>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A03"/>
    <w:rsid w:val="00C23BF7"/>
    <w:rsid w:val="00C240FA"/>
    <w:rsid w:val="00C247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5BDA"/>
    <w:rsid w:val="00C476EA"/>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2B0"/>
    <w:rsid w:val="00C916E2"/>
    <w:rsid w:val="00C929B3"/>
    <w:rsid w:val="00C92A0D"/>
    <w:rsid w:val="00C93146"/>
    <w:rsid w:val="00C93523"/>
    <w:rsid w:val="00C93568"/>
    <w:rsid w:val="00C9443B"/>
    <w:rsid w:val="00C9490F"/>
    <w:rsid w:val="00C95951"/>
    <w:rsid w:val="00C9629D"/>
    <w:rsid w:val="00C96830"/>
    <w:rsid w:val="00C96C19"/>
    <w:rsid w:val="00C96E34"/>
    <w:rsid w:val="00C97067"/>
    <w:rsid w:val="00C97070"/>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571"/>
    <w:rsid w:val="00CA760E"/>
    <w:rsid w:val="00CA7BAE"/>
    <w:rsid w:val="00CB0368"/>
    <w:rsid w:val="00CB1BE5"/>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978"/>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CF3"/>
    <w:rsid w:val="00CD2E3C"/>
    <w:rsid w:val="00CD30FC"/>
    <w:rsid w:val="00CD366D"/>
    <w:rsid w:val="00CD39A2"/>
    <w:rsid w:val="00CD3C29"/>
    <w:rsid w:val="00CD40E5"/>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B87"/>
    <w:rsid w:val="00CF6E52"/>
    <w:rsid w:val="00CF777F"/>
    <w:rsid w:val="00D00206"/>
    <w:rsid w:val="00D003F7"/>
    <w:rsid w:val="00D004BF"/>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25E"/>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59D"/>
    <w:rsid w:val="00D37CE0"/>
    <w:rsid w:val="00D40176"/>
    <w:rsid w:val="00D40470"/>
    <w:rsid w:val="00D41147"/>
    <w:rsid w:val="00D417E4"/>
    <w:rsid w:val="00D41F91"/>
    <w:rsid w:val="00D43190"/>
    <w:rsid w:val="00D43B31"/>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645"/>
    <w:rsid w:val="00D60A87"/>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5CD"/>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A66"/>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A757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73DF"/>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555"/>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C7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1E3"/>
    <w:rsid w:val="00E3425E"/>
    <w:rsid w:val="00E3486A"/>
    <w:rsid w:val="00E34A4E"/>
    <w:rsid w:val="00E34A9B"/>
    <w:rsid w:val="00E34F39"/>
    <w:rsid w:val="00E35198"/>
    <w:rsid w:val="00E35AA6"/>
    <w:rsid w:val="00E3733B"/>
    <w:rsid w:val="00E4028C"/>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55"/>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633"/>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8A5"/>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388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BC"/>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D88"/>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5910"/>
    <w:rsid w:val="00F16039"/>
    <w:rsid w:val="00F1603A"/>
    <w:rsid w:val="00F163AC"/>
    <w:rsid w:val="00F16DFC"/>
    <w:rsid w:val="00F16E57"/>
    <w:rsid w:val="00F17165"/>
    <w:rsid w:val="00F20491"/>
    <w:rsid w:val="00F206DE"/>
    <w:rsid w:val="00F20903"/>
    <w:rsid w:val="00F20DCF"/>
    <w:rsid w:val="00F20E1B"/>
    <w:rsid w:val="00F21A77"/>
    <w:rsid w:val="00F21C3F"/>
    <w:rsid w:val="00F23331"/>
    <w:rsid w:val="00F238F5"/>
    <w:rsid w:val="00F23CF2"/>
    <w:rsid w:val="00F2498E"/>
    <w:rsid w:val="00F249C5"/>
    <w:rsid w:val="00F25865"/>
    <w:rsid w:val="00F25B25"/>
    <w:rsid w:val="00F270F0"/>
    <w:rsid w:val="00F276A8"/>
    <w:rsid w:val="00F27A62"/>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57488"/>
    <w:rsid w:val="00F6040B"/>
    <w:rsid w:val="00F6068A"/>
    <w:rsid w:val="00F60AAC"/>
    <w:rsid w:val="00F62332"/>
    <w:rsid w:val="00F62371"/>
    <w:rsid w:val="00F62B5A"/>
    <w:rsid w:val="00F63239"/>
    <w:rsid w:val="00F638E7"/>
    <w:rsid w:val="00F63C65"/>
    <w:rsid w:val="00F6499A"/>
    <w:rsid w:val="00F64D47"/>
    <w:rsid w:val="00F64F0D"/>
    <w:rsid w:val="00F6554B"/>
    <w:rsid w:val="00F656E5"/>
    <w:rsid w:val="00F65BB6"/>
    <w:rsid w:val="00F6600E"/>
    <w:rsid w:val="00F66279"/>
    <w:rsid w:val="00F674A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4E1"/>
    <w:rsid w:val="00F775A3"/>
    <w:rsid w:val="00F7795D"/>
    <w:rsid w:val="00F77D38"/>
    <w:rsid w:val="00F77F4D"/>
    <w:rsid w:val="00F809C6"/>
    <w:rsid w:val="00F81408"/>
    <w:rsid w:val="00F815F4"/>
    <w:rsid w:val="00F81BF1"/>
    <w:rsid w:val="00F832E4"/>
    <w:rsid w:val="00F832F0"/>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25"/>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C93"/>
    <w:rsid w:val="00FB3D5B"/>
    <w:rsid w:val="00FB41FD"/>
    <w:rsid w:val="00FB4353"/>
    <w:rsid w:val="00FB4E64"/>
    <w:rsid w:val="00FB4F83"/>
    <w:rsid w:val="00FB5BF2"/>
    <w:rsid w:val="00FB6398"/>
    <w:rsid w:val="00FB665A"/>
    <w:rsid w:val="00FB6EAA"/>
    <w:rsid w:val="00FB6F5A"/>
    <w:rsid w:val="00FB715C"/>
    <w:rsid w:val="00FC16AB"/>
    <w:rsid w:val="00FC2173"/>
    <w:rsid w:val="00FC336C"/>
    <w:rsid w:val="00FC37AD"/>
    <w:rsid w:val="00FC3FBD"/>
    <w:rsid w:val="00FC54A4"/>
    <w:rsid w:val="00FC5909"/>
    <w:rsid w:val="00FC5CDF"/>
    <w:rsid w:val="00FC623B"/>
    <w:rsid w:val="00FC692D"/>
    <w:rsid w:val="00FC6B73"/>
    <w:rsid w:val="00FC6C30"/>
    <w:rsid w:val="00FC6F04"/>
    <w:rsid w:val="00FC79E8"/>
    <w:rsid w:val="00FC7E61"/>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082"/>
    <w:rsid w:val="00FE76FD"/>
    <w:rsid w:val="00FE7B8E"/>
    <w:rsid w:val="00FF0847"/>
    <w:rsid w:val="00FF1B40"/>
    <w:rsid w:val="00FF1B91"/>
    <w:rsid w:val="00FF28C3"/>
    <w:rsid w:val="00FF299D"/>
    <w:rsid w:val="00FF32F4"/>
    <w:rsid w:val="00FF35B6"/>
    <w:rsid w:val="00FF3E42"/>
    <w:rsid w:val="00FF40EB"/>
    <w:rsid w:val="00FF47CD"/>
    <w:rsid w:val="00FF48BE"/>
    <w:rsid w:val="00FF4BA3"/>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BD6063"/>
    <w:pPr>
      <w:numPr>
        <w:numId w:val="64"/>
      </w:numPr>
    </w:pPr>
  </w:style>
  <w:style w:type="numbering" w:customStyle="1" w:styleId="Listaactual46">
    <w:name w:val="Lista actual46"/>
    <w:uiPriority w:val="99"/>
    <w:rsid w:val="003928F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7890914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2FCA0-ADB4-406E-8EDB-0036DA38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45</Pages>
  <Words>12521</Words>
  <Characters>68871</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126</cp:revision>
  <cp:lastPrinted>2025-10-16T19:05:00Z</cp:lastPrinted>
  <dcterms:created xsi:type="dcterms:W3CDTF">2025-09-09T19:08:00Z</dcterms:created>
  <dcterms:modified xsi:type="dcterms:W3CDTF">2025-11-26T15:28:00Z</dcterms:modified>
</cp:coreProperties>
</file>