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FAB97" w14:textId="5E54A915" w:rsidR="00BA2767" w:rsidRPr="00B870F3" w:rsidRDefault="00BA2767" w:rsidP="005A5B23">
      <w:pPr>
        <w:shd w:val="clear" w:color="auto" w:fill="FFFFFF"/>
        <w:spacing w:after="0" w:line="360" w:lineRule="auto"/>
        <w:jc w:val="both"/>
        <w:rPr>
          <w:rFonts w:ascii="Palatino Linotype" w:eastAsia="Times New Roman" w:hAnsi="Palatino Linotype" w:cs="Arial"/>
          <w:color w:val="000000"/>
          <w:sz w:val="24"/>
          <w:szCs w:val="24"/>
          <w:lang w:eastAsia="es-MX"/>
        </w:rPr>
      </w:pPr>
      <w:r w:rsidRPr="00B870F3">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 a</w:t>
      </w:r>
      <w:r w:rsidR="009614D4" w:rsidRPr="00B870F3">
        <w:rPr>
          <w:rFonts w:ascii="Palatino Linotype" w:eastAsia="Times New Roman" w:hAnsi="Palatino Linotype" w:cs="Arial"/>
          <w:color w:val="000000"/>
          <w:sz w:val="24"/>
          <w:szCs w:val="24"/>
          <w:lang w:eastAsia="es-MX"/>
        </w:rPr>
        <w:t xml:space="preserve"> </w:t>
      </w:r>
      <w:r w:rsidR="000551B7">
        <w:rPr>
          <w:rFonts w:ascii="Palatino Linotype" w:eastAsia="Times New Roman" w:hAnsi="Palatino Linotype" w:cs="Arial"/>
          <w:color w:val="000000"/>
          <w:sz w:val="24"/>
          <w:szCs w:val="24"/>
          <w:lang w:eastAsia="es-MX"/>
        </w:rPr>
        <w:t xml:space="preserve">seis de febrero </w:t>
      </w:r>
      <w:r w:rsidRPr="00B870F3">
        <w:rPr>
          <w:rFonts w:ascii="Palatino Linotype" w:eastAsia="Times New Roman" w:hAnsi="Palatino Linotype" w:cs="Arial"/>
          <w:color w:val="000000"/>
          <w:sz w:val="24"/>
          <w:szCs w:val="24"/>
          <w:lang w:eastAsia="es-MX"/>
        </w:rPr>
        <w:t>de</w:t>
      </w:r>
      <w:bookmarkStart w:id="0" w:name="_GoBack"/>
      <w:bookmarkEnd w:id="0"/>
      <w:r w:rsidRPr="00B870F3">
        <w:rPr>
          <w:rFonts w:ascii="Palatino Linotype" w:eastAsia="Times New Roman" w:hAnsi="Palatino Linotype" w:cs="Arial"/>
          <w:color w:val="000000"/>
          <w:sz w:val="24"/>
          <w:szCs w:val="24"/>
          <w:lang w:eastAsia="es-MX"/>
        </w:rPr>
        <w:t xml:space="preserve"> dos mil veinti</w:t>
      </w:r>
      <w:r w:rsidR="000241BD" w:rsidRPr="00B870F3">
        <w:rPr>
          <w:rFonts w:ascii="Palatino Linotype" w:eastAsia="Times New Roman" w:hAnsi="Palatino Linotype" w:cs="Arial"/>
          <w:color w:val="000000"/>
          <w:sz w:val="24"/>
          <w:szCs w:val="24"/>
          <w:lang w:eastAsia="es-MX"/>
        </w:rPr>
        <w:t>c</w:t>
      </w:r>
      <w:r w:rsidR="00EE124D">
        <w:rPr>
          <w:rFonts w:ascii="Palatino Linotype" w:eastAsia="Times New Roman" w:hAnsi="Palatino Linotype" w:cs="Arial"/>
          <w:color w:val="000000"/>
          <w:sz w:val="24"/>
          <w:szCs w:val="24"/>
          <w:lang w:eastAsia="es-MX"/>
        </w:rPr>
        <w:t>inco</w:t>
      </w:r>
      <w:r w:rsidR="009614D4" w:rsidRPr="00B870F3">
        <w:rPr>
          <w:rFonts w:ascii="Palatino Linotype" w:eastAsia="Times New Roman" w:hAnsi="Palatino Linotype" w:cs="Arial"/>
          <w:color w:val="000000"/>
          <w:sz w:val="24"/>
          <w:szCs w:val="24"/>
          <w:lang w:eastAsia="es-MX"/>
        </w:rPr>
        <w:t>.</w:t>
      </w:r>
    </w:p>
    <w:p w14:paraId="09B68851" w14:textId="77777777" w:rsidR="00BA2767" w:rsidRPr="00B870F3" w:rsidRDefault="00BA2767" w:rsidP="005A5B23">
      <w:pPr>
        <w:shd w:val="clear" w:color="auto" w:fill="FFFFFF"/>
        <w:spacing w:after="0" w:line="360" w:lineRule="auto"/>
        <w:jc w:val="both"/>
        <w:rPr>
          <w:rFonts w:ascii="Palatino Linotype" w:eastAsia="Times New Roman" w:hAnsi="Palatino Linotype" w:cs="Arial"/>
          <w:color w:val="000000"/>
          <w:sz w:val="24"/>
          <w:szCs w:val="24"/>
          <w:lang w:eastAsia="es-MX"/>
        </w:rPr>
      </w:pPr>
    </w:p>
    <w:p w14:paraId="3A983157" w14:textId="4EDB30B3" w:rsidR="00BA2767" w:rsidRPr="00B870F3" w:rsidRDefault="00BA2767" w:rsidP="005A5B23">
      <w:pPr>
        <w:tabs>
          <w:tab w:val="left" w:pos="1701"/>
        </w:tabs>
        <w:spacing w:after="0" w:line="360" w:lineRule="auto"/>
        <w:jc w:val="both"/>
        <w:rPr>
          <w:rFonts w:ascii="Palatino Linotype" w:hAnsi="Palatino Linotype" w:cs="Arial"/>
          <w:sz w:val="24"/>
          <w:szCs w:val="24"/>
        </w:rPr>
      </w:pPr>
      <w:r w:rsidRPr="00B870F3">
        <w:rPr>
          <w:rFonts w:ascii="Palatino Linotype" w:hAnsi="Palatino Linotype" w:cs="Arial"/>
          <w:b/>
          <w:sz w:val="24"/>
          <w:szCs w:val="24"/>
        </w:rPr>
        <w:t>VISTO</w:t>
      </w:r>
      <w:r w:rsidR="007C74F5">
        <w:rPr>
          <w:rFonts w:ascii="Palatino Linotype" w:hAnsi="Palatino Linotype" w:cs="Arial"/>
          <w:b/>
          <w:sz w:val="24"/>
          <w:szCs w:val="24"/>
        </w:rPr>
        <w:t>S</w:t>
      </w:r>
      <w:r w:rsidR="007C74F5">
        <w:rPr>
          <w:rFonts w:ascii="Palatino Linotype" w:hAnsi="Palatino Linotype" w:cs="Arial"/>
          <w:sz w:val="24"/>
          <w:szCs w:val="24"/>
        </w:rPr>
        <w:t xml:space="preserve"> </w:t>
      </w:r>
      <w:r w:rsidRPr="00B870F3">
        <w:rPr>
          <w:rFonts w:ascii="Palatino Linotype" w:hAnsi="Palatino Linotype" w:cs="Arial"/>
          <w:sz w:val="24"/>
          <w:szCs w:val="24"/>
        </w:rPr>
        <w:t>l</w:t>
      </w:r>
      <w:r w:rsidR="007C74F5">
        <w:rPr>
          <w:rFonts w:ascii="Palatino Linotype" w:hAnsi="Palatino Linotype" w:cs="Arial"/>
          <w:sz w:val="24"/>
          <w:szCs w:val="24"/>
        </w:rPr>
        <w:t>os</w:t>
      </w:r>
      <w:r w:rsidRPr="00B870F3">
        <w:rPr>
          <w:rFonts w:ascii="Palatino Linotype" w:hAnsi="Palatino Linotype" w:cs="Arial"/>
          <w:sz w:val="24"/>
          <w:szCs w:val="24"/>
        </w:rPr>
        <w:t xml:space="preserve"> expediente</w:t>
      </w:r>
      <w:r w:rsidR="007C74F5">
        <w:rPr>
          <w:rFonts w:ascii="Palatino Linotype" w:hAnsi="Palatino Linotype" w:cs="Arial"/>
          <w:sz w:val="24"/>
          <w:szCs w:val="24"/>
        </w:rPr>
        <w:t>s</w:t>
      </w:r>
      <w:r w:rsidRPr="00B870F3">
        <w:rPr>
          <w:rFonts w:ascii="Palatino Linotype" w:hAnsi="Palatino Linotype" w:cs="Arial"/>
          <w:sz w:val="24"/>
          <w:szCs w:val="24"/>
        </w:rPr>
        <w:t xml:space="preserve"> electrónico</w:t>
      </w:r>
      <w:r w:rsidR="007C74F5">
        <w:rPr>
          <w:rFonts w:ascii="Palatino Linotype" w:hAnsi="Palatino Linotype" w:cs="Arial"/>
          <w:sz w:val="24"/>
          <w:szCs w:val="24"/>
        </w:rPr>
        <w:t>s</w:t>
      </w:r>
      <w:r w:rsidRPr="00B870F3">
        <w:rPr>
          <w:rFonts w:ascii="Palatino Linotype" w:hAnsi="Palatino Linotype" w:cs="Arial"/>
          <w:sz w:val="24"/>
          <w:szCs w:val="24"/>
        </w:rPr>
        <w:t xml:space="preserve"> formado</w:t>
      </w:r>
      <w:r w:rsidR="007C74F5">
        <w:rPr>
          <w:rFonts w:ascii="Palatino Linotype" w:hAnsi="Palatino Linotype" w:cs="Arial"/>
          <w:sz w:val="24"/>
          <w:szCs w:val="24"/>
        </w:rPr>
        <w:t>s</w:t>
      </w:r>
      <w:r w:rsidRPr="00B870F3">
        <w:rPr>
          <w:rFonts w:ascii="Palatino Linotype" w:hAnsi="Palatino Linotype" w:cs="Arial"/>
          <w:sz w:val="24"/>
          <w:szCs w:val="24"/>
        </w:rPr>
        <w:t xml:space="preserve"> con motivo de</w:t>
      </w:r>
      <w:r w:rsidR="007C74F5">
        <w:rPr>
          <w:rFonts w:ascii="Palatino Linotype" w:hAnsi="Palatino Linotype" w:cs="Arial"/>
          <w:sz w:val="24"/>
          <w:szCs w:val="24"/>
        </w:rPr>
        <w:t xml:space="preserve"> </w:t>
      </w:r>
      <w:r w:rsidRPr="00B870F3">
        <w:rPr>
          <w:rFonts w:ascii="Palatino Linotype" w:hAnsi="Palatino Linotype" w:cs="Arial"/>
          <w:sz w:val="24"/>
          <w:szCs w:val="24"/>
        </w:rPr>
        <w:t>l</w:t>
      </w:r>
      <w:r w:rsidR="007C74F5">
        <w:rPr>
          <w:rFonts w:ascii="Palatino Linotype" w:hAnsi="Palatino Linotype" w:cs="Arial"/>
          <w:sz w:val="24"/>
          <w:szCs w:val="24"/>
        </w:rPr>
        <w:t>os</w:t>
      </w:r>
      <w:r w:rsidRPr="00B870F3">
        <w:rPr>
          <w:rFonts w:ascii="Palatino Linotype" w:hAnsi="Palatino Linotype" w:cs="Arial"/>
          <w:sz w:val="24"/>
          <w:szCs w:val="24"/>
        </w:rPr>
        <w:t xml:space="preserve"> recurso</w:t>
      </w:r>
      <w:r w:rsidR="007C74F5">
        <w:rPr>
          <w:rFonts w:ascii="Palatino Linotype" w:hAnsi="Palatino Linotype" w:cs="Arial"/>
          <w:sz w:val="24"/>
          <w:szCs w:val="24"/>
        </w:rPr>
        <w:t>s</w:t>
      </w:r>
      <w:r w:rsidRPr="00B870F3">
        <w:rPr>
          <w:rFonts w:ascii="Palatino Linotype" w:hAnsi="Palatino Linotype" w:cs="Arial"/>
          <w:sz w:val="24"/>
          <w:szCs w:val="24"/>
        </w:rPr>
        <w:t xml:space="preserve"> de revisión número </w:t>
      </w:r>
      <w:r w:rsidR="00F42E0E">
        <w:rPr>
          <w:rFonts w:ascii="Palatino Linotype" w:hAnsi="Palatino Linotype" w:cs="Arial"/>
          <w:b/>
          <w:bCs/>
          <w:sz w:val="24"/>
          <w:szCs w:val="24"/>
          <w:lang w:eastAsia="es-MX"/>
        </w:rPr>
        <w:t>07165/INFOEM/AD/RR/2024</w:t>
      </w:r>
      <w:r w:rsidRPr="00B870F3">
        <w:rPr>
          <w:rFonts w:ascii="Palatino Linotype" w:hAnsi="Palatino Linotype" w:cs="Arial"/>
          <w:sz w:val="24"/>
          <w:szCs w:val="24"/>
        </w:rPr>
        <w:t>,</w:t>
      </w:r>
      <w:r w:rsidR="007C74F5">
        <w:rPr>
          <w:rFonts w:ascii="Palatino Linotype" w:hAnsi="Palatino Linotype" w:cs="Arial"/>
          <w:sz w:val="24"/>
          <w:szCs w:val="24"/>
        </w:rPr>
        <w:t xml:space="preserve"> </w:t>
      </w:r>
      <w:r w:rsidR="007C74F5">
        <w:rPr>
          <w:rFonts w:ascii="Palatino Linotype" w:hAnsi="Palatino Linotype" w:cs="Arial"/>
          <w:b/>
          <w:bCs/>
          <w:sz w:val="24"/>
          <w:szCs w:val="24"/>
          <w:lang w:eastAsia="es-MX"/>
        </w:rPr>
        <w:t>07166/INFOEM/AD/RR/2024</w:t>
      </w:r>
      <w:r w:rsidR="007C74F5">
        <w:rPr>
          <w:rFonts w:ascii="Palatino Linotype" w:hAnsi="Palatino Linotype" w:cs="Arial"/>
          <w:sz w:val="24"/>
          <w:szCs w:val="24"/>
        </w:rPr>
        <w:t xml:space="preserve"> y </w:t>
      </w:r>
      <w:r w:rsidR="007C74F5">
        <w:rPr>
          <w:rFonts w:ascii="Palatino Linotype" w:hAnsi="Palatino Linotype" w:cs="Arial"/>
          <w:b/>
          <w:bCs/>
          <w:sz w:val="24"/>
          <w:szCs w:val="24"/>
          <w:lang w:eastAsia="es-MX"/>
        </w:rPr>
        <w:t>07167/INFOEM/AD/RR/2024</w:t>
      </w:r>
      <w:r w:rsidR="007C74F5" w:rsidRPr="00B870F3">
        <w:rPr>
          <w:rFonts w:ascii="Palatino Linotype" w:hAnsi="Palatino Linotype" w:cs="Arial"/>
          <w:sz w:val="24"/>
          <w:szCs w:val="24"/>
        </w:rPr>
        <w:t>,</w:t>
      </w:r>
      <w:r w:rsidRPr="00B870F3">
        <w:rPr>
          <w:rFonts w:ascii="Palatino Linotype" w:hAnsi="Palatino Linotype" w:cs="Arial"/>
          <w:sz w:val="24"/>
          <w:szCs w:val="24"/>
        </w:rPr>
        <w:t xml:space="preserve"> interpuesto</w:t>
      </w:r>
      <w:r w:rsidR="007C74F5">
        <w:rPr>
          <w:rFonts w:ascii="Palatino Linotype" w:hAnsi="Palatino Linotype" w:cs="Arial"/>
          <w:sz w:val="24"/>
          <w:szCs w:val="24"/>
        </w:rPr>
        <w:t>s</w:t>
      </w:r>
      <w:r w:rsidRPr="00B870F3">
        <w:rPr>
          <w:rFonts w:ascii="Palatino Linotype" w:hAnsi="Palatino Linotype" w:cs="Arial"/>
          <w:sz w:val="24"/>
          <w:szCs w:val="24"/>
        </w:rPr>
        <w:t xml:space="preserve"> por </w:t>
      </w:r>
      <w:r w:rsidR="001B4EA7">
        <w:rPr>
          <w:rFonts w:ascii="Palatino Linotype" w:hAnsi="Palatino Linotype" w:cs="Arial"/>
          <w:b/>
          <w:sz w:val="24"/>
          <w:szCs w:val="24"/>
        </w:rPr>
        <w:t>XXXXXXXXXXXXXXXXXXXXX</w:t>
      </w:r>
      <w:r w:rsidR="00F42E0E">
        <w:rPr>
          <w:rFonts w:ascii="Palatino Linotype" w:hAnsi="Palatino Linotype" w:cs="Arial"/>
          <w:b/>
          <w:sz w:val="24"/>
          <w:szCs w:val="24"/>
        </w:rPr>
        <w:t xml:space="preserve"> </w:t>
      </w:r>
      <w:r w:rsidR="001B4EA7">
        <w:rPr>
          <w:rFonts w:ascii="Palatino Linotype" w:hAnsi="Palatino Linotype" w:cs="Arial"/>
          <w:b/>
          <w:sz w:val="24"/>
          <w:szCs w:val="24"/>
        </w:rPr>
        <w:t>XXXXXXXX</w:t>
      </w:r>
      <w:r w:rsidRPr="00B870F3">
        <w:rPr>
          <w:rFonts w:ascii="Palatino Linotype" w:hAnsi="Palatino Linotype" w:cs="Arial"/>
          <w:b/>
          <w:sz w:val="24"/>
          <w:szCs w:val="24"/>
        </w:rPr>
        <w:t xml:space="preserve">, </w:t>
      </w:r>
      <w:r w:rsidRPr="00B870F3">
        <w:rPr>
          <w:rFonts w:ascii="Palatino Linotype" w:hAnsi="Palatino Linotype" w:cs="Arial"/>
          <w:sz w:val="24"/>
          <w:szCs w:val="24"/>
        </w:rPr>
        <w:t xml:space="preserve">en lo sucesivo </w:t>
      </w:r>
      <w:r w:rsidR="000241BD" w:rsidRPr="00B870F3">
        <w:rPr>
          <w:rFonts w:ascii="Palatino Linotype" w:hAnsi="Palatino Linotype" w:cs="Arial"/>
          <w:sz w:val="24"/>
          <w:szCs w:val="24"/>
        </w:rPr>
        <w:t xml:space="preserve">la parte </w:t>
      </w:r>
      <w:r w:rsidRPr="00B870F3">
        <w:rPr>
          <w:rFonts w:ascii="Palatino Linotype" w:hAnsi="Palatino Linotype" w:cs="Arial"/>
          <w:b/>
          <w:sz w:val="24"/>
          <w:szCs w:val="24"/>
        </w:rPr>
        <w:t xml:space="preserve">Recurrente, </w:t>
      </w:r>
      <w:r w:rsidRPr="00B870F3">
        <w:rPr>
          <w:rFonts w:ascii="Palatino Linotype" w:hAnsi="Palatino Linotype" w:cs="Arial"/>
          <w:sz w:val="24"/>
          <w:szCs w:val="24"/>
        </w:rPr>
        <w:t>en contra de la</w:t>
      </w:r>
      <w:r w:rsidR="007C74F5">
        <w:rPr>
          <w:rFonts w:ascii="Palatino Linotype" w:hAnsi="Palatino Linotype" w:cs="Arial"/>
          <w:sz w:val="24"/>
          <w:szCs w:val="24"/>
        </w:rPr>
        <w:t>s</w:t>
      </w:r>
      <w:r w:rsidRPr="00B870F3">
        <w:rPr>
          <w:rFonts w:ascii="Palatino Linotype" w:hAnsi="Palatino Linotype" w:cs="Arial"/>
          <w:sz w:val="24"/>
          <w:szCs w:val="24"/>
        </w:rPr>
        <w:t xml:space="preserve"> respuesta</w:t>
      </w:r>
      <w:r w:rsidR="007C74F5">
        <w:rPr>
          <w:rFonts w:ascii="Palatino Linotype" w:hAnsi="Palatino Linotype" w:cs="Arial"/>
          <w:sz w:val="24"/>
          <w:szCs w:val="24"/>
        </w:rPr>
        <w:t>s</w:t>
      </w:r>
      <w:r w:rsidRPr="00B870F3">
        <w:rPr>
          <w:rFonts w:ascii="Palatino Linotype" w:hAnsi="Palatino Linotype" w:cs="Arial"/>
          <w:sz w:val="24"/>
          <w:szCs w:val="24"/>
        </w:rPr>
        <w:t xml:space="preserve"> del </w:t>
      </w:r>
      <w:r w:rsidRPr="00B870F3">
        <w:rPr>
          <w:rFonts w:ascii="Palatino Linotype" w:hAnsi="Palatino Linotype" w:cs="Arial"/>
          <w:b/>
          <w:sz w:val="24"/>
          <w:szCs w:val="24"/>
        </w:rPr>
        <w:t xml:space="preserve">Instituto de Seguridad Social del Estado de México y Municipios, </w:t>
      </w:r>
      <w:r w:rsidRPr="00B870F3">
        <w:rPr>
          <w:rFonts w:ascii="Palatino Linotype" w:hAnsi="Palatino Linotype" w:cs="Arial"/>
          <w:sz w:val="24"/>
          <w:szCs w:val="24"/>
        </w:rPr>
        <w:t xml:space="preserve">en lo subsecuente </w:t>
      </w:r>
      <w:r w:rsidR="00F42E0E" w:rsidRPr="00F42E0E">
        <w:rPr>
          <w:rFonts w:ascii="Palatino Linotype" w:hAnsi="Palatino Linotype" w:cs="Arial"/>
          <w:sz w:val="24"/>
          <w:szCs w:val="24"/>
        </w:rPr>
        <w:t>el</w:t>
      </w:r>
      <w:r w:rsidR="00F42E0E" w:rsidRPr="00B870F3">
        <w:rPr>
          <w:rFonts w:ascii="Palatino Linotype" w:hAnsi="Palatino Linotype" w:cs="Arial"/>
          <w:b/>
          <w:sz w:val="24"/>
          <w:szCs w:val="24"/>
        </w:rPr>
        <w:t xml:space="preserve"> </w:t>
      </w:r>
      <w:r w:rsidRPr="00B870F3">
        <w:rPr>
          <w:rFonts w:ascii="Palatino Linotype" w:hAnsi="Palatino Linotype" w:cs="Arial"/>
          <w:b/>
          <w:sz w:val="24"/>
          <w:szCs w:val="24"/>
        </w:rPr>
        <w:t xml:space="preserve">Sujeto Obligado, </w:t>
      </w:r>
      <w:r w:rsidRPr="00B870F3">
        <w:rPr>
          <w:rFonts w:ascii="Palatino Linotype" w:hAnsi="Palatino Linotype" w:cs="Arial"/>
          <w:sz w:val="24"/>
          <w:szCs w:val="24"/>
        </w:rPr>
        <w:t xml:space="preserve">se procede a dictar la presente resolución. </w:t>
      </w:r>
    </w:p>
    <w:p w14:paraId="7BA9ACFF" w14:textId="77777777" w:rsidR="00BA2767" w:rsidRPr="00B870F3" w:rsidRDefault="00BA2767" w:rsidP="005A5B23">
      <w:pPr>
        <w:tabs>
          <w:tab w:val="left" w:pos="1701"/>
        </w:tabs>
        <w:spacing w:after="0" w:line="360" w:lineRule="auto"/>
        <w:jc w:val="both"/>
        <w:rPr>
          <w:rFonts w:ascii="Palatino Linotype" w:hAnsi="Palatino Linotype" w:cs="Arial"/>
          <w:b/>
          <w:sz w:val="24"/>
          <w:szCs w:val="24"/>
        </w:rPr>
      </w:pPr>
    </w:p>
    <w:p w14:paraId="375E9D09" w14:textId="77777777" w:rsidR="00BA2767" w:rsidRPr="00B870F3" w:rsidRDefault="00BA2767" w:rsidP="005A5B23">
      <w:pPr>
        <w:spacing w:after="0" w:line="360" w:lineRule="auto"/>
        <w:jc w:val="center"/>
        <w:rPr>
          <w:rFonts w:ascii="Palatino Linotype" w:hAnsi="Palatino Linotype"/>
          <w:b/>
          <w:sz w:val="26"/>
          <w:szCs w:val="26"/>
        </w:rPr>
      </w:pPr>
      <w:r w:rsidRPr="00B870F3">
        <w:rPr>
          <w:rFonts w:ascii="Palatino Linotype" w:hAnsi="Palatino Linotype"/>
          <w:b/>
          <w:sz w:val="26"/>
          <w:szCs w:val="26"/>
        </w:rPr>
        <w:t>A N T E C E D E N T E S   D E L   A S U N T O</w:t>
      </w:r>
    </w:p>
    <w:p w14:paraId="43BB3969" w14:textId="77777777" w:rsidR="00BA2767" w:rsidRPr="00B870F3" w:rsidRDefault="00BA2767" w:rsidP="005A5B23">
      <w:pPr>
        <w:spacing w:after="0" w:line="360" w:lineRule="auto"/>
        <w:jc w:val="both"/>
        <w:rPr>
          <w:rFonts w:ascii="Palatino Linotype" w:hAnsi="Palatino Linotype" w:cs="Arial"/>
          <w:b/>
          <w:sz w:val="24"/>
          <w:szCs w:val="24"/>
        </w:rPr>
      </w:pPr>
    </w:p>
    <w:p w14:paraId="00965481" w14:textId="77777777" w:rsidR="00BA2767" w:rsidRPr="00B870F3" w:rsidRDefault="00BA2767" w:rsidP="005A5B23">
      <w:pPr>
        <w:spacing w:after="0" w:line="360" w:lineRule="auto"/>
        <w:jc w:val="both"/>
        <w:rPr>
          <w:rFonts w:ascii="Palatino Linotype" w:hAnsi="Palatino Linotype"/>
          <w:sz w:val="26"/>
          <w:szCs w:val="26"/>
        </w:rPr>
      </w:pPr>
      <w:r w:rsidRPr="00B870F3">
        <w:rPr>
          <w:rFonts w:ascii="Palatino Linotype" w:hAnsi="Palatino Linotype" w:cs="Arial"/>
          <w:b/>
          <w:sz w:val="26"/>
          <w:szCs w:val="26"/>
        </w:rPr>
        <w:t>PRIMERO.</w:t>
      </w:r>
      <w:r w:rsidRPr="00B870F3">
        <w:rPr>
          <w:rFonts w:ascii="Palatino Linotype" w:hAnsi="Palatino Linotype" w:cs="Arial"/>
          <w:sz w:val="26"/>
          <w:szCs w:val="26"/>
        </w:rPr>
        <w:t xml:space="preserve"> </w:t>
      </w:r>
      <w:r w:rsidRPr="00B870F3">
        <w:rPr>
          <w:rFonts w:ascii="Palatino Linotype" w:hAnsi="Palatino Linotype"/>
          <w:b/>
          <w:sz w:val="26"/>
          <w:szCs w:val="26"/>
        </w:rPr>
        <w:t>De la</w:t>
      </w:r>
      <w:r w:rsidR="007C74F5">
        <w:rPr>
          <w:rFonts w:ascii="Palatino Linotype" w:hAnsi="Palatino Linotype"/>
          <w:b/>
          <w:sz w:val="26"/>
          <w:szCs w:val="26"/>
        </w:rPr>
        <w:t>s</w:t>
      </w:r>
      <w:r w:rsidRPr="00B870F3">
        <w:rPr>
          <w:rFonts w:ascii="Palatino Linotype" w:hAnsi="Palatino Linotype"/>
          <w:b/>
          <w:sz w:val="26"/>
          <w:szCs w:val="26"/>
        </w:rPr>
        <w:t xml:space="preserve"> Solicitud</w:t>
      </w:r>
      <w:r w:rsidR="007C74F5">
        <w:rPr>
          <w:rFonts w:ascii="Palatino Linotype" w:hAnsi="Palatino Linotype"/>
          <w:b/>
          <w:sz w:val="26"/>
          <w:szCs w:val="26"/>
        </w:rPr>
        <w:t>es</w:t>
      </w:r>
      <w:r w:rsidRPr="00B870F3">
        <w:rPr>
          <w:rFonts w:ascii="Palatino Linotype" w:hAnsi="Palatino Linotype"/>
          <w:b/>
          <w:sz w:val="26"/>
          <w:szCs w:val="26"/>
        </w:rPr>
        <w:t xml:space="preserve"> de </w:t>
      </w:r>
      <w:r w:rsidR="007C74F5">
        <w:rPr>
          <w:rFonts w:ascii="Palatino Linotype" w:hAnsi="Palatino Linotype"/>
          <w:b/>
          <w:sz w:val="26"/>
          <w:szCs w:val="26"/>
        </w:rPr>
        <w:t>acceso a datos personales</w:t>
      </w:r>
      <w:r w:rsidRPr="00B870F3">
        <w:rPr>
          <w:rFonts w:ascii="Palatino Linotype" w:hAnsi="Palatino Linotype"/>
          <w:b/>
          <w:sz w:val="26"/>
          <w:szCs w:val="26"/>
        </w:rPr>
        <w:t>.</w:t>
      </w:r>
    </w:p>
    <w:p w14:paraId="223486CC" w14:textId="77777777" w:rsidR="00BA2767" w:rsidRPr="00B870F3" w:rsidRDefault="00BA2767" w:rsidP="005A5B23">
      <w:pPr>
        <w:spacing w:after="0" w:line="360" w:lineRule="auto"/>
        <w:jc w:val="both"/>
        <w:rPr>
          <w:rFonts w:ascii="Palatino Linotype" w:eastAsia="Times New Roman" w:hAnsi="Palatino Linotype" w:cs="Times New Roman"/>
          <w:sz w:val="24"/>
          <w:szCs w:val="24"/>
          <w:lang w:eastAsia="es-ES"/>
        </w:rPr>
      </w:pPr>
      <w:r w:rsidRPr="00B870F3">
        <w:rPr>
          <w:rFonts w:ascii="Palatino Linotype" w:hAnsi="Palatino Linotype" w:cs="Arial"/>
          <w:sz w:val="24"/>
          <w:szCs w:val="24"/>
        </w:rPr>
        <w:t xml:space="preserve">Con fecha </w:t>
      </w:r>
      <w:r w:rsidR="00F42E0E">
        <w:rPr>
          <w:rFonts w:ascii="Palatino Linotype" w:hAnsi="Palatino Linotype" w:cs="Arial"/>
          <w:sz w:val="24"/>
          <w:szCs w:val="24"/>
        </w:rPr>
        <w:t>07</w:t>
      </w:r>
      <w:r w:rsidRPr="00B870F3">
        <w:rPr>
          <w:rFonts w:ascii="Palatino Linotype" w:hAnsi="Palatino Linotype" w:cs="Arial"/>
          <w:sz w:val="24"/>
          <w:szCs w:val="24"/>
        </w:rPr>
        <w:t xml:space="preserve"> (</w:t>
      </w:r>
      <w:r w:rsidR="00F42E0E">
        <w:rPr>
          <w:rFonts w:ascii="Palatino Linotype" w:hAnsi="Palatino Linotype" w:cs="Arial"/>
          <w:sz w:val="24"/>
          <w:szCs w:val="24"/>
        </w:rPr>
        <w:t>siete</w:t>
      </w:r>
      <w:r w:rsidRPr="00B870F3">
        <w:rPr>
          <w:rFonts w:ascii="Palatino Linotype" w:hAnsi="Palatino Linotype" w:cs="Arial"/>
          <w:sz w:val="24"/>
          <w:szCs w:val="24"/>
        </w:rPr>
        <w:t xml:space="preserve">) de </w:t>
      </w:r>
      <w:r w:rsidR="00F42E0E">
        <w:rPr>
          <w:rFonts w:ascii="Palatino Linotype" w:hAnsi="Palatino Linotype" w:cs="Arial"/>
          <w:sz w:val="24"/>
          <w:szCs w:val="24"/>
        </w:rPr>
        <w:t>noviembre</w:t>
      </w:r>
      <w:r w:rsidRPr="00B870F3">
        <w:rPr>
          <w:rFonts w:ascii="Palatino Linotype" w:hAnsi="Palatino Linotype" w:cs="Arial"/>
          <w:sz w:val="24"/>
          <w:szCs w:val="24"/>
        </w:rPr>
        <w:t xml:space="preserve"> de 202</w:t>
      </w:r>
      <w:r w:rsidR="000241BD" w:rsidRPr="00B870F3">
        <w:rPr>
          <w:rFonts w:ascii="Palatino Linotype" w:hAnsi="Palatino Linotype" w:cs="Arial"/>
          <w:sz w:val="24"/>
          <w:szCs w:val="24"/>
        </w:rPr>
        <w:t>4</w:t>
      </w:r>
      <w:r w:rsidRPr="00B870F3">
        <w:rPr>
          <w:rFonts w:ascii="Palatino Linotype" w:hAnsi="Palatino Linotype" w:cs="Arial"/>
          <w:sz w:val="24"/>
          <w:szCs w:val="24"/>
        </w:rPr>
        <w:t xml:space="preserve"> (dos mil veinti</w:t>
      </w:r>
      <w:r w:rsidR="000241BD" w:rsidRPr="00B870F3">
        <w:rPr>
          <w:rFonts w:ascii="Palatino Linotype" w:hAnsi="Palatino Linotype" w:cs="Arial"/>
          <w:sz w:val="24"/>
          <w:szCs w:val="24"/>
        </w:rPr>
        <w:t>cuatro</w:t>
      </w:r>
      <w:r w:rsidRPr="00B870F3">
        <w:rPr>
          <w:rFonts w:ascii="Palatino Linotype" w:hAnsi="Palatino Linotype" w:cs="Arial"/>
          <w:sz w:val="24"/>
          <w:szCs w:val="24"/>
        </w:rPr>
        <w:t xml:space="preserve">), </w:t>
      </w:r>
      <w:r w:rsidR="007A3345" w:rsidRPr="00B870F3">
        <w:rPr>
          <w:rFonts w:ascii="Palatino Linotype" w:hAnsi="Palatino Linotype" w:cs="Arial"/>
          <w:sz w:val="24"/>
          <w:szCs w:val="24"/>
        </w:rPr>
        <w:t>la parte</w:t>
      </w:r>
      <w:r w:rsidRPr="00B870F3">
        <w:rPr>
          <w:rFonts w:ascii="Palatino Linotype" w:hAnsi="Palatino Linotype" w:cs="Arial"/>
          <w:b/>
          <w:sz w:val="24"/>
          <w:szCs w:val="24"/>
        </w:rPr>
        <w:t xml:space="preserve"> Recurrente </w:t>
      </w:r>
      <w:r w:rsidRPr="00B870F3">
        <w:rPr>
          <w:rFonts w:ascii="Palatino Linotype" w:eastAsia="Times New Roman" w:hAnsi="Palatino Linotype" w:cs="Times New Roman"/>
          <w:sz w:val="24"/>
          <w:szCs w:val="24"/>
          <w:lang w:eastAsia="es-ES"/>
        </w:rPr>
        <w:t>presentó a través de Sistema de Acceso</w:t>
      </w:r>
      <w:r w:rsidR="001B0BE5" w:rsidRPr="00B870F3">
        <w:rPr>
          <w:rFonts w:ascii="Palatino Linotype" w:eastAsia="Times New Roman" w:hAnsi="Palatino Linotype" w:cs="Times New Roman"/>
          <w:sz w:val="24"/>
          <w:szCs w:val="24"/>
          <w:lang w:eastAsia="es-ES"/>
        </w:rPr>
        <w:t xml:space="preserve">, Rectificación, Cancelación y Oposición de Datos Personales del Estado de México </w:t>
      </w:r>
      <w:r w:rsidR="001B0BE5" w:rsidRPr="00B870F3">
        <w:rPr>
          <w:rFonts w:ascii="Palatino Linotype" w:eastAsia="Times New Roman" w:hAnsi="Palatino Linotype" w:cs="Times New Roman"/>
          <w:b/>
          <w:sz w:val="24"/>
          <w:szCs w:val="24"/>
          <w:lang w:eastAsia="es-ES"/>
        </w:rPr>
        <w:t>SARCOEM</w:t>
      </w:r>
      <w:r w:rsidRPr="00B870F3">
        <w:rPr>
          <w:rFonts w:ascii="Palatino Linotype" w:eastAsia="Times New Roman" w:hAnsi="Palatino Linotype" w:cs="Times New Roman"/>
          <w:sz w:val="24"/>
          <w:szCs w:val="24"/>
          <w:lang w:eastAsia="es-ES"/>
        </w:rPr>
        <w:t xml:space="preserve">, en lo sucesivo </w:t>
      </w:r>
      <w:r w:rsidRPr="00B870F3">
        <w:rPr>
          <w:rFonts w:ascii="Palatino Linotype" w:eastAsia="Times New Roman" w:hAnsi="Palatino Linotype" w:cs="Times New Roman"/>
          <w:b/>
          <w:sz w:val="24"/>
          <w:szCs w:val="24"/>
          <w:lang w:eastAsia="es-ES"/>
        </w:rPr>
        <w:t>SA</w:t>
      </w:r>
      <w:r w:rsidR="007A3345" w:rsidRPr="00B870F3">
        <w:rPr>
          <w:rFonts w:ascii="Palatino Linotype" w:eastAsia="Times New Roman" w:hAnsi="Palatino Linotype" w:cs="Times New Roman"/>
          <w:b/>
          <w:sz w:val="24"/>
          <w:szCs w:val="24"/>
          <w:lang w:eastAsia="es-ES"/>
        </w:rPr>
        <w:t>RCOEM</w:t>
      </w:r>
      <w:r w:rsidRPr="00B870F3">
        <w:rPr>
          <w:rFonts w:ascii="Palatino Linotype" w:eastAsia="Times New Roman" w:hAnsi="Palatino Linotype" w:cs="Times New Roman"/>
          <w:sz w:val="24"/>
          <w:szCs w:val="24"/>
          <w:lang w:eastAsia="es-ES"/>
        </w:rPr>
        <w:t xml:space="preserve">, ante el </w:t>
      </w:r>
      <w:r w:rsidRPr="00B870F3">
        <w:rPr>
          <w:rFonts w:ascii="Palatino Linotype" w:eastAsia="Times New Roman" w:hAnsi="Palatino Linotype" w:cs="Times New Roman"/>
          <w:b/>
          <w:bCs/>
          <w:sz w:val="24"/>
          <w:szCs w:val="24"/>
          <w:lang w:eastAsia="es-ES"/>
        </w:rPr>
        <w:t>Sujeto Obligado</w:t>
      </w:r>
      <w:r w:rsidRPr="00B870F3">
        <w:rPr>
          <w:rFonts w:ascii="Palatino Linotype" w:eastAsia="Times New Roman" w:hAnsi="Palatino Linotype" w:cs="Times New Roman"/>
          <w:sz w:val="24"/>
          <w:szCs w:val="24"/>
          <w:lang w:eastAsia="es-ES"/>
        </w:rPr>
        <w:t>, solicitud</w:t>
      </w:r>
      <w:r w:rsidR="007C74F5">
        <w:rPr>
          <w:rFonts w:ascii="Palatino Linotype" w:eastAsia="Times New Roman" w:hAnsi="Palatino Linotype" w:cs="Times New Roman"/>
          <w:sz w:val="24"/>
          <w:szCs w:val="24"/>
          <w:lang w:eastAsia="es-ES"/>
        </w:rPr>
        <w:t>es</w:t>
      </w:r>
      <w:r w:rsidRPr="00B870F3">
        <w:rPr>
          <w:rFonts w:ascii="Palatino Linotype" w:eastAsia="Times New Roman" w:hAnsi="Palatino Linotype" w:cs="Times New Roman"/>
          <w:sz w:val="24"/>
          <w:szCs w:val="24"/>
          <w:lang w:eastAsia="es-ES"/>
        </w:rPr>
        <w:t xml:space="preserve"> de acceso a </w:t>
      </w:r>
      <w:r w:rsidR="007A3345" w:rsidRPr="00B870F3">
        <w:rPr>
          <w:rFonts w:ascii="Palatino Linotype" w:eastAsia="Times New Roman" w:hAnsi="Palatino Linotype" w:cs="Times New Roman"/>
          <w:sz w:val="24"/>
          <w:szCs w:val="24"/>
          <w:lang w:eastAsia="es-ES"/>
        </w:rPr>
        <w:t>datos personales</w:t>
      </w:r>
      <w:r w:rsidRPr="00B870F3">
        <w:rPr>
          <w:rFonts w:ascii="Palatino Linotype" w:eastAsia="Times New Roman" w:hAnsi="Palatino Linotype" w:cs="Times New Roman"/>
          <w:sz w:val="24"/>
          <w:szCs w:val="24"/>
          <w:lang w:eastAsia="es-ES"/>
        </w:rPr>
        <w:t xml:space="preserve"> registrada</w:t>
      </w:r>
      <w:r w:rsidR="007C74F5">
        <w:rPr>
          <w:rFonts w:ascii="Palatino Linotype" w:eastAsia="Times New Roman" w:hAnsi="Palatino Linotype" w:cs="Times New Roman"/>
          <w:sz w:val="24"/>
          <w:szCs w:val="24"/>
          <w:lang w:eastAsia="es-ES"/>
        </w:rPr>
        <w:t>s</w:t>
      </w:r>
      <w:r w:rsidRPr="00B870F3">
        <w:rPr>
          <w:rFonts w:ascii="Palatino Linotype" w:eastAsia="Times New Roman" w:hAnsi="Palatino Linotype" w:cs="Times New Roman"/>
          <w:sz w:val="24"/>
          <w:szCs w:val="24"/>
          <w:lang w:eastAsia="es-ES"/>
        </w:rPr>
        <w:t xml:space="preserve"> bajo </w:t>
      </w:r>
      <w:r w:rsidR="007C74F5">
        <w:rPr>
          <w:rFonts w:ascii="Palatino Linotype" w:eastAsia="Times New Roman" w:hAnsi="Palatino Linotype" w:cs="Times New Roman"/>
          <w:sz w:val="24"/>
          <w:szCs w:val="24"/>
          <w:lang w:eastAsia="es-ES"/>
        </w:rPr>
        <w:t>los</w:t>
      </w:r>
      <w:r w:rsidRPr="00B870F3">
        <w:rPr>
          <w:rFonts w:ascii="Palatino Linotype" w:eastAsia="Times New Roman" w:hAnsi="Palatino Linotype" w:cs="Times New Roman"/>
          <w:sz w:val="24"/>
          <w:szCs w:val="24"/>
          <w:lang w:eastAsia="es-ES"/>
        </w:rPr>
        <w:t xml:space="preserve"> número</w:t>
      </w:r>
      <w:r w:rsidR="007C74F5">
        <w:rPr>
          <w:rFonts w:ascii="Palatino Linotype" w:eastAsia="Times New Roman" w:hAnsi="Palatino Linotype" w:cs="Times New Roman"/>
          <w:sz w:val="24"/>
          <w:szCs w:val="24"/>
          <w:lang w:eastAsia="es-ES"/>
        </w:rPr>
        <w:t>s</w:t>
      </w:r>
      <w:r w:rsidRPr="00B870F3">
        <w:rPr>
          <w:rFonts w:ascii="Palatino Linotype" w:eastAsia="Times New Roman" w:hAnsi="Palatino Linotype" w:cs="Times New Roman"/>
          <w:sz w:val="24"/>
          <w:szCs w:val="24"/>
          <w:lang w:eastAsia="es-ES"/>
        </w:rPr>
        <w:t xml:space="preserve"> de expediente </w:t>
      </w:r>
      <w:r w:rsidR="007C74F5">
        <w:rPr>
          <w:rFonts w:ascii="Palatino Linotype" w:eastAsia="Times New Roman" w:hAnsi="Palatino Linotype" w:cs="Times New Roman"/>
          <w:b/>
          <w:sz w:val="24"/>
          <w:szCs w:val="24"/>
          <w:lang w:eastAsia="es-ES"/>
        </w:rPr>
        <w:t>01005/ISSEMYM/AD/2024, 01006/ISSEMYM/AD/2024</w:t>
      </w:r>
      <w:r w:rsidR="007C74F5" w:rsidRPr="007C74F5">
        <w:rPr>
          <w:rFonts w:ascii="Palatino Linotype" w:eastAsia="Times New Roman" w:hAnsi="Palatino Linotype" w:cs="Times New Roman"/>
          <w:sz w:val="24"/>
          <w:szCs w:val="24"/>
          <w:lang w:eastAsia="es-ES"/>
        </w:rPr>
        <w:t xml:space="preserve"> y </w:t>
      </w:r>
      <w:r w:rsidR="00F42E0E">
        <w:rPr>
          <w:rFonts w:ascii="Palatino Linotype" w:eastAsia="Times New Roman" w:hAnsi="Palatino Linotype" w:cs="Times New Roman"/>
          <w:b/>
          <w:sz w:val="24"/>
          <w:szCs w:val="24"/>
          <w:lang w:eastAsia="es-ES"/>
        </w:rPr>
        <w:t>01007/ISSEMYM/AD/2024</w:t>
      </w:r>
      <w:r w:rsidRPr="00B870F3">
        <w:rPr>
          <w:rFonts w:ascii="Palatino Linotype" w:eastAsia="Times New Roman" w:hAnsi="Palatino Linotype" w:cs="Times New Roman"/>
          <w:b/>
          <w:sz w:val="24"/>
          <w:szCs w:val="24"/>
          <w:lang w:eastAsia="es-ES"/>
        </w:rPr>
        <w:t xml:space="preserve">, </w:t>
      </w:r>
      <w:r w:rsidRPr="00B870F3">
        <w:rPr>
          <w:rFonts w:ascii="Palatino Linotype" w:eastAsia="Times New Roman" w:hAnsi="Palatino Linotype" w:cs="Times New Roman"/>
          <w:sz w:val="24"/>
          <w:szCs w:val="24"/>
          <w:lang w:eastAsia="es-ES"/>
        </w:rPr>
        <w:t>mediante la</w:t>
      </w:r>
      <w:r w:rsidR="007C74F5">
        <w:rPr>
          <w:rFonts w:ascii="Palatino Linotype" w:eastAsia="Times New Roman" w:hAnsi="Palatino Linotype" w:cs="Times New Roman"/>
          <w:sz w:val="24"/>
          <w:szCs w:val="24"/>
          <w:lang w:eastAsia="es-ES"/>
        </w:rPr>
        <w:t>s</w:t>
      </w:r>
      <w:r w:rsidRPr="00B870F3">
        <w:rPr>
          <w:rFonts w:ascii="Palatino Linotype" w:eastAsia="Times New Roman" w:hAnsi="Palatino Linotype" w:cs="Times New Roman"/>
          <w:sz w:val="24"/>
          <w:szCs w:val="24"/>
          <w:lang w:eastAsia="es-ES"/>
        </w:rPr>
        <w:t xml:space="preserve"> cual</w:t>
      </w:r>
      <w:r w:rsidR="007C74F5">
        <w:rPr>
          <w:rFonts w:ascii="Palatino Linotype" w:eastAsia="Times New Roman" w:hAnsi="Palatino Linotype" w:cs="Times New Roman"/>
          <w:sz w:val="24"/>
          <w:szCs w:val="24"/>
          <w:lang w:eastAsia="es-ES"/>
        </w:rPr>
        <w:t>es</w:t>
      </w:r>
      <w:r w:rsidRPr="00B870F3">
        <w:rPr>
          <w:rFonts w:ascii="Palatino Linotype" w:eastAsia="Times New Roman" w:hAnsi="Palatino Linotype" w:cs="Times New Roman"/>
          <w:sz w:val="24"/>
          <w:szCs w:val="24"/>
          <w:lang w:eastAsia="es-ES"/>
        </w:rPr>
        <w:t xml:space="preserve"> solicitó </w:t>
      </w:r>
      <w:r w:rsidR="007A3345" w:rsidRPr="00B870F3">
        <w:rPr>
          <w:rFonts w:ascii="Palatino Linotype" w:eastAsia="Times New Roman" w:hAnsi="Palatino Linotype" w:cs="Times New Roman"/>
          <w:sz w:val="24"/>
          <w:szCs w:val="24"/>
          <w:lang w:eastAsia="es-ES"/>
        </w:rPr>
        <w:t>lo</w:t>
      </w:r>
      <w:r w:rsidRPr="00B870F3">
        <w:rPr>
          <w:rFonts w:ascii="Palatino Linotype" w:eastAsia="Times New Roman" w:hAnsi="Palatino Linotype" w:cs="Times New Roman"/>
          <w:sz w:val="24"/>
          <w:szCs w:val="24"/>
          <w:lang w:eastAsia="es-ES"/>
        </w:rPr>
        <w:t xml:space="preserve"> </w:t>
      </w:r>
      <w:r w:rsidR="007C74F5">
        <w:rPr>
          <w:rFonts w:ascii="Palatino Linotype" w:eastAsia="Times New Roman" w:hAnsi="Palatino Linotype" w:cs="Times New Roman"/>
          <w:sz w:val="24"/>
          <w:szCs w:val="24"/>
          <w:lang w:eastAsia="es-ES"/>
        </w:rPr>
        <w:t xml:space="preserve">mismo en cada una de ellas, lo cual consiste en lo </w:t>
      </w:r>
      <w:r w:rsidRPr="00B870F3">
        <w:rPr>
          <w:rFonts w:ascii="Palatino Linotype" w:eastAsia="Times New Roman" w:hAnsi="Palatino Linotype" w:cs="Times New Roman"/>
          <w:sz w:val="24"/>
          <w:szCs w:val="24"/>
          <w:lang w:eastAsia="es-ES"/>
        </w:rPr>
        <w:t>siguiente:</w:t>
      </w:r>
    </w:p>
    <w:p w14:paraId="542400D9" w14:textId="77777777" w:rsidR="00BA2767" w:rsidRPr="00B870F3" w:rsidRDefault="00BA2767" w:rsidP="005A5B23">
      <w:pPr>
        <w:spacing w:after="0" w:line="360" w:lineRule="auto"/>
        <w:jc w:val="both"/>
        <w:rPr>
          <w:rFonts w:ascii="Palatino Linotype" w:eastAsia="Times New Roman" w:hAnsi="Palatino Linotype" w:cs="Times New Roman"/>
          <w:sz w:val="24"/>
          <w:szCs w:val="24"/>
          <w:lang w:eastAsia="es-ES"/>
        </w:rPr>
      </w:pPr>
    </w:p>
    <w:p w14:paraId="044167C7" w14:textId="77777777" w:rsidR="00BA2767" w:rsidRPr="00B870F3" w:rsidRDefault="00BA2767" w:rsidP="005A5B23">
      <w:pPr>
        <w:pStyle w:val="Citas"/>
        <w:spacing w:before="0" w:after="0" w:line="240" w:lineRule="auto"/>
        <w:ind w:left="567" w:right="567"/>
        <w:rPr>
          <w:b/>
          <w:szCs w:val="24"/>
          <w:lang w:eastAsia="es-MX"/>
        </w:rPr>
      </w:pPr>
      <w:r w:rsidRPr="00B870F3">
        <w:rPr>
          <w:szCs w:val="24"/>
          <w:lang w:eastAsia="es-MX"/>
        </w:rPr>
        <w:lastRenderedPageBreak/>
        <w:t>“</w:t>
      </w:r>
      <w:r w:rsidR="00F42E0E" w:rsidRPr="00F42E0E">
        <w:rPr>
          <w:szCs w:val="24"/>
          <w:lang w:eastAsia="es-MX"/>
        </w:rPr>
        <w:t>Expediente médico del Issemym.</w:t>
      </w:r>
      <w:r w:rsidRPr="00B870F3">
        <w:rPr>
          <w:szCs w:val="24"/>
          <w:lang w:eastAsia="es-MX"/>
        </w:rPr>
        <w:t xml:space="preserve">” </w:t>
      </w:r>
      <w:r w:rsidRPr="00B870F3">
        <w:rPr>
          <w:b/>
          <w:szCs w:val="24"/>
          <w:lang w:eastAsia="es-MX"/>
        </w:rPr>
        <w:t xml:space="preserve">[Sic] </w:t>
      </w:r>
    </w:p>
    <w:p w14:paraId="5C36FE7B" w14:textId="77777777" w:rsidR="001B0BE5" w:rsidRPr="00B870F3" w:rsidRDefault="001B0BE5" w:rsidP="005A5B23">
      <w:pPr>
        <w:spacing w:after="0" w:line="360" w:lineRule="auto"/>
        <w:jc w:val="both"/>
        <w:rPr>
          <w:rFonts w:ascii="Palatino Linotype" w:hAnsi="Palatino Linotype" w:cs="Arial"/>
          <w:sz w:val="24"/>
          <w:szCs w:val="24"/>
        </w:rPr>
      </w:pPr>
    </w:p>
    <w:p w14:paraId="44CD8F92" w14:textId="77777777" w:rsidR="00BA2767" w:rsidRPr="00B870F3" w:rsidRDefault="00F42E0E" w:rsidP="005A5B23">
      <w:pPr>
        <w:spacing w:after="0" w:line="360" w:lineRule="auto"/>
        <w:jc w:val="both"/>
        <w:rPr>
          <w:rFonts w:ascii="Palatino Linotype" w:hAnsi="Palatino Linotype" w:cs="Arial"/>
          <w:sz w:val="24"/>
          <w:szCs w:val="24"/>
        </w:rPr>
      </w:pPr>
      <w:r>
        <w:rPr>
          <w:rFonts w:ascii="Palatino Linotype" w:hAnsi="Palatino Linotype" w:cs="Arial"/>
          <w:sz w:val="24"/>
          <w:szCs w:val="24"/>
        </w:rPr>
        <w:t>L</w:t>
      </w:r>
      <w:r w:rsidR="007A3345" w:rsidRPr="00B870F3">
        <w:rPr>
          <w:rFonts w:ascii="Palatino Linotype" w:hAnsi="Palatino Linotype" w:cs="Arial"/>
          <w:sz w:val="24"/>
          <w:szCs w:val="24"/>
        </w:rPr>
        <w:t>a parte</w:t>
      </w:r>
      <w:r w:rsidR="00BA2767" w:rsidRPr="00B870F3">
        <w:rPr>
          <w:rFonts w:ascii="Palatino Linotype" w:hAnsi="Palatino Linotype" w:cs="Arial"/>
          <w:b/>
          <w:sz w:val="24"/>
          <w:szCs w:val="24"/>
        </w:rPr>
        <w:t xml:space="preserve"> Recurrente </w:t>
      </w:r>
      <w:r w:rsidR="00BA2767" w:rsidRPr="00B870F3">
        <w:rPr>
          <w:rFonts w:ascii="Palatino Linotype" w:hAnsi="Palatino Linotype" w:cs="Arial"/>
          <w:sz w:val="24"/>
          <w:szCs w:val="24"/>
        </w:rPr>
        <w:t xml:space="preserve">al momento de ingresar la solicitud, adjuntó </w:t>
      </w:r>
      <w:r>
        <w:rPr>
          <w:rFonts w:ascii="Palatino Linotype" w:hAnsi="Palatino Linotype" w:cs="Arial"/>
          <w:sz w:val="24"/>
          <w:szCs w:val="24"/>
        </w:rPr>
        <w:t>el</w:t>
      </w:r>
      <w:r w:rsidR="00BA2767" w:rsidRPr="00B870F3">
        <w:rPr>
          <w:rFonts w:ascii="Palatino Linotype" w:hAnsi="Palatino Linotype" w:cs="Arial"/>
          <w:sz w:val="24"/>
          <w:szCs w:val="24"/>
        </w:rPr>
        <w:t xml:space="preserve"> documento electrónico denominado “</w:t>
      </w:r>
      <w:r w:rsidRPr="00F42E0E">
        <w:rPr>
          <w:rFonts w:ascii="Palatino Linotype" w:hAnsi="Palatino Linotype" w:cs="Arial"/>
          <w:b/>
          <w:sz w:val="24"/>
          <w:szCs w:val="24"/>
        </w:rPr>
        <w:t>INE.pdf</w:t>
      </w:r>
      <w:r w:rsidR="00BA2767" w:rsidRPr="00B870F3">
        <w:rPr>
          <w:rFonts w:ascii="Palatino Linotype" w:hAnsi="Palatino Linotype" w:cs="Arial"/>
          <w:sz w:val="24"/>
          <w:szCs w:val="24"/>
        </w:rPr>
        <w:t>”, que se omite su inserción en este apartado, atendiendo que será objeto de estudio en párrafos posteriores.</w:t>
      </w:r>
    </w:p>
    <w:p w14:paraId="1D09BA8B" w14:textId="77777777" w:rsidR="00BA2767" w:rsidRPr="00B870F3" w:rsidRDefault="00BA2767" w:rsidP="005A5B23">
      <w:pPr>
        <w:spacing w:after="0" w:line="360" w:lineRule="auto"/>
        <w:jc w:val="both"/>
        <w:rPr>
          <w:rFonts w:ascii="Palatino Linotype" w:hAnsi="Palatino Linotype" w:cs="Arial"/>
          <w:b/>
          <w:sz w:val="24"/>
          <w:szCs w:val="24"/>
        </w:rPr>
      </w:pPr>
    </w:p>
    <w:p w14:paraId="19462C8F" w14:textId="77777777" w:rsidR="00BA2767" w:rsidRPr="00B870F3" w:rsidRDefault="007C74F5" w:rsidP="005A5B23">
      <w:pPr>
        <w:spacing w:after="0" w:line="360" w:lineRule="auto"/>
        <w:jc w:val="both"/>
        <w:rPr>
          <w:rFonts w:ascii="Palatino Linotype" w:hAnsi="Palatino Linotype" w:cs="Arial"/>
          <w:b/>
          <w:sz w:val="24"/>
          <w:szCs w:val="24"/>
        </w:rPr>
      </w:pPr>
      <w:r>
        <w:rPr>
          <w:rFonts w:ascii="Palatino Linotype" w:hAnsi="Palatino Linotype" w:cs="Arial"/>
          <w:sz w:val="24"/>
          <w:szCs w:val="24"/>
        </w:rPr>
        <w:t xml:space="preserve">Ahora bien, respecto a la modalidad de entrega, en la solicitud </w:t>
      </w:r>
      <w:r>
        <w:rPr>
          <w:rFonts w:ascii="Palatino Linotype" w:eastAsia="Times New Roman" w:hAnsi="Palatino Linotype" w:cs="Times New Roman"/>
          <w:b/>
          <w:sz w:val="24"/>
          <w:szCs w:val="24"/>
          <w:lang w:eastAsia="es-ES"/>
        </w:rPr>
        <w:t xml:space="preserve">01005/ISSEMYM/AD/2024 </w:t>
      </w:r>
      <w:r>
        <w:rPr>
          <w:rFonts w:ascii="Palatino Linotype" w:eastAsia="Times New Roman" w:hAnsi="Palatino Linotype" w:cs="Times New Roman"/>
          <w:sz w:val="24"/>
          <w:szCs w:val="24"/>
          <w:lang w:eastAsia="es-ES"/>
        </w:rPr>
        <w:t>señalo a través del “</w:t>
      </w:r>
      <w:r w:rsidRPr="007C74F5">
        <w:rPr>
          <w:rFonts w:ascii="Palatino Linotype" w:eastAsia="Times New Roman" w:hAnsi="Palatino Linotype" w:cs="Times New Roman"/>
          <w:b/>
          <w:sz w:val="24"/>
          <w:szCs w:val="24"/>
          <w:lang w:eastAsia="es-ES"/>
        </w:rPr>
        <w:t>SARCOEM</w:t>
      </w:r>
      <w:r>
        <w:rPr>
          <w:rFonts w:ascii="Palatino Linotype" w:eastAsia="Times New Roman" w:hAnsi="Palatino Linotype" w:cs="Times New Roman"/>
          <w:sz w:val="24"/>
          <w:szCs w:val="24"/>
          <w:lang w:eastAsia="es-ES"/>
        </w:rPr>
        <w:t xml:space="preserve">”, respecto a la solicitud </w:t>
      </w:r>
      <w:r>
        <w:rPr>
          <w:rFonts w:ascii="Palatino Linotype" w:eastAsia="Times New Roman" w:hAnsi="Palatino Linotype" w:cs="Times New Roman"/>
          <w:b/>
          <w:sz w:val="24"/>
          <w:szCs w:val="24"/>
          <w:lang w:eastAsia="es-ES"/>
        </w:rPr>
        <w:t>01006/ISSEMYM/AD/2024</w:t>
      </w:r>
      <w:r>
        <w:rPr>
          <w:rFonts w:ascii="Palatino Linotype" w:eastAsia="Times New Roman" w:hAnsi="Palatino Linotype" w:cs="Times New Roman"/>
          <w:sz w:val="24"/>
          <w:szCs w:val="24"/>
          <w:lang w:eastAsia="es-ES"/>
        </w:rPr>
        <w:t xml:space="preserve"> a través de “</w:t>
      </w:r>
      <w:r w:rsidRPr="007C74F5">
        <w:rPr>
          <w:rFonts w:ascii="Palatino Linotype" w:eastAsia="Times New Roman" w:hAnsi="Palatino Linotype" w:cs="Times New Roman"/>
          <w:b/>
          <w:sz w:val="24"/>
          <w:szCs w:val="24"/>
          <w:lang w:eastAsia="es-ES"/>
        </w:rPr>
        <w:t>información en medio electrónico facilitado por el titular</w:t>
      </w:r>
      <w:r>
        <w:rPr>
          <w:rFonts w:ascii="Palatino Linotype" w:eastAsia="Times New Roman" w:hAnsi="Palatino Linotype" w:cs="Times New Roman"/>
          <w:sz w:val="24"/>
          <w:szCs w:val="24"/>
          <w:lang w:eastAsia="es-ES"/>
        </w:rPr>
        <w:t xml:space="preserve">”, y finalmente, en la solicitud </w:t>
      </w:r>
      <w:r>
        <w:rPr>
          <w:rFonts w:ascii="Palatino Linotype" w:eastAsia="Times New Roman" w:hAnsi="Palatino Linotype" w:cs="Times New Roman"/>
          <w:b/>
          <w:sz w:val="24"/>
          <w:szCs w:val="24"/>
          <w:lang w:eastAsia="es-ES"/>
        </w:rPr>
        <w:t>01007/ISSEMYM/AD/2024</w:t>
      </w:r>
      <w:r>
        <w:rPr>
          <w:rFonts w:ascii="Palatino Linotype" w:eastAsia="Times New Roman" w:hAnsi="Palatino Linotype" w:cs="Times New Roman"/>
          <w:sz w:val="24"/>
          <w:szCs w:val="24"/>
          <w:lang w:eastAsia="es-ES"/>
        </w:rPr>
        <w:t xml:space="preserve"> a través de</w:t>
      </w:r>
      <w:r w:rsidR="00BA2767" w:rsidRPr="00B870F3">
        <w:rPr>
          <w:rFonts w:ascii="Palatino Linotype" w:hAnsi="Palatino Linotype" w:cs="Arial"/>
          <w:b/>
          <w:sz w:val="24"/>
          <w:szCs w:val="24"/>
        </w:rPr>
        <w:t xml:space="preserve"> </w:t>
      </w:r>
      <w:r>
        <w:rPr>
          <w:rFonts w:ascii="Palatino Linotype" w:hAnsi="Palatino Linotype" w:cs="Arial"/>
          <w:b/>
          <w:sz w:val="24"/>
          <w:szCs w:val="24"/>
        </w:rPr>
        <w:t>“</w:t>
      </w:r>
      <w:r w:rsidR="00F42E0E">
        <w:rPr>
          <w:rFonts w:ascii="Palatino Linotype" w:hAnsi="Palatino Linotype" w:cs="Arial"/>
          <w:b/>
          <w:sz w:val="24"/>
          <w:szCs w:val="24"/>
        </w:rPr>
        <w:t>copias certificadas</w:t>
      </w:r>
      <w:r>
        <w:rPr>
          <w:rFonts w:ascii="Palatino Linotype" w:hAnsi="Palatino Linotype" w:cs="Arial"/>
          <w:b/>
          <w:sz w:val="24"/>
          <w:szCs w:val="24"/>
        </w:rPr>
        <w:t>”</w:t>
      </w:r>
      <w:r w:rsidR="00BA2767" w:rsidRPr="00B870F3">
        <w:rPr>
          <w:rFonts w:ascii="Palatino Linotype" w:hAnsi="Palatino Linotype" w:cs="Arial"/>
          <w:b/>
          <w:sz w:val="24"/>
          <w:szCs w:val="24"/>
        </w:rPr>
        <w:t xml:space="preserve">. </w:t>
      </w:r>
    </w:p>
    <w:p w14:paraId="3428170F" w14:textId="77777777" w:rsidR="009614D4" w:rsidRPr="00B870F3" w:rsidRDefault="009614D4" w:rsidP="005A5B23">
      <w:pPr>
        <w:spacing w:after="0" w:line="360" w:lineRule="auto"/>
        <w:jc w:val="both"/>
        <w:rPr>
          <w:rFonts w:ascii="Palatino Linotype" w:hAnsi="Palatino Linotype" w:cs="Arial"/>
          <w:sz w:val="24"/>
          <w:szCs w:val="24"/>
        </w:rPr>
      </w:pPr>
    </w:p>
    <w:p w14:paraId="01095B44" w14:textId="77777777" w:rsidR="00BA2767" w:rsidRPr="00B870F3" w:rsidRDefault="00BA2767" w:rsidP="005A5B23">
      <w:pPr>
        <w:spacing w:after="0" w:line="360" w:lineRule="auto"/>
        <w:ind w:right="334"/>
        <w:jc w:val="both"/>
        <w:rPr>
          <w:rFonts w:ascii="Palatino Linotype" w:hAnsi="Palatino Linotype" w:cs="Arial"/>
          <w:b/>
          <w:sz w:val="26"/>
          <w:szCs w:val="26"/>
        </w:rPr>
      </w:pPr>
      <w:r w:rsidRPr="00B870F3">
        <w:rPr>
          <w:rFonts w:ascii="Palatino Linotype" w:hAnsi="Palatino Linotype" w:cs="Arial"/>
          <w:b/>
          <w:sz w:val="26"/>
          <w:szCs w:val="26"/>
        </w:rPr>
        <w:t>SEGUNDO. De la</w:t>
      </w:r>
      <w:r w:rsidR="007C74F5">
        <w:rPr>
          <w:rFonts w:ascii="Palatino Linotype" w:hAnsi="Palatino Linotype" w:cs="Arial"/>
          <w:b/>
          <w:sz w:val="26"/>
          <w:szCs w:val="26"/>
        </w:rPr>
        <w:t>s</w:t>
      </w:r>
      <w:r w:rsidRPr="00B870F3">
        <w:rPr>
          <w:rFonts w:ascii="Palatino Linotype" w:hAnsi="Palatino Linotype" w:cs="Arial"/>
          <w:b/>
          <w:sz w:val="26"/>
          <w:szCs w:val="26"/>
        </w:rPr>
        <w:t xml:space="preserve"> solicitud</w:t>
      </w:r>
      <w:r w:rsidR="007C74F5">
        <w:rPr>
          <w:rFonts w:ascii="Palatino Linotype" w:hAnsi="Palatino Linotype" w:cs="Arial"/>
          <w:b/>
          <w:sz w:val="26"/>
          <w:szCs w:val="26"/>
        </w:rPr>
        <w:t>es</w:t>
      </w:r>
      <w:r w:rsidRPr="00B870F3">
        <w:rPr>
          <w:rFonts w:ascii="Palatino Linotype" w:hAnsi="Palatino Linotype" w:cs="Arial"/>
          <w:b/>
          <w:sz w:val="26"/>
          <w:szCs w:val="26"/>
        </w:rPr>
        <w:t xml:space="preserve"> de aclaración por parte del Sujeto Obligado. </w:t>
      </w:r>
    </w:p>
    <w:p w14:paraId="5EFEF7BF" w14:textId="77777777" w:rsidR="00BA2767" w:rsidRPr="00B870F3" w:rsidRDefault="00BA2767" w:rsidP="005A5B23">
      <w:pPr>
        <w:spacing w:after="0" w:line="360" w:lineRule="auto"/>
        <w:ind w:right="334"/>
        <w:jc w:val="both"/>
        <w:rPr>
          <w:rFonts w:ascii="Palatino Linotype" w:hAnsi="Palatino Linotype" w:cs="Arial"/>
          <w:sz w:val="24"/>
          <w:szCs w:val="24"/>
        </w:rPr>
      </w:pPr>
      <w:r w:rsidRPr="00B870F3">
        <w:rPr>
          <w:rFonts w:ascii="Palatino Linotype" w:hAnsi="Palatino Linotype" w:cs="Arial"/>
          <w:sz w:val="24"/>
          <w:szCs w:val="24"/>
        </w:rPr>
        <w:t>Derivado el ingreso de la</w:t>
      </w:r>
      <w:r w:rsidR="007C74F5">
        <w:rPr>
          <w:rFonts w:ascii="Palatino Linotype" w:hAnsi="Palatino Linotype" w:cs="Arial"/>
          <w:sz w:val="24"/>
          <w:szCs w:val="24"/>
        </w:rPr>
        <w:t>s</w:t>
      </w:r>
      <w:r w:rsidRPr="00B870F3">
        <w:rPr>
          <w:rFonts w:ascii="Palatino Linotype" w:hAnsi="Palatino Linotype" w:cs="Arial"/>
          <w:sz w:val="24"/>
          <w:szCs w:val="24"/>
        </w:rPr>
        <w:t xml:space="preserve"> solicitud</w:t>
      </w:r>
      <w:r w:rsidR="007C74F5">
        <w:rPr>
          <w:rFonts w:ascii="Palatino Linotype" w:hAnsi="Palatino Linotype" w:cs="Arial"/>
          <w:sz w:val="24"/>
          <w:szCs w:val="24"/>
        </w:rPr>
        <w:t>es</w:t>
      </w:r>
      <w:r w:rsidRPr="00B870F3">
        <w:rPr>
          <w:rFonts w:ascii="Palatino Linotype" w:hAnsi="Palatino Linotype" w:cs="Arial"/>
          <w:sz w:val="24"/>
          <w:szCs w:val="24"/>
        </w:rPr>
        <w:t xml:space="preserve"> de </w:t>
      </w:r>
      <w:r w:rsidR="001B0BE5" w:rsidRPr="00B870F3">
        <w:rPr>
          <w:rFonts w:ascii="Palatino Linotype" w:hAnsi="Palatino Linotype" w:cs="Arial"/>
          <w:sz w:val="24"/>
          <w:szCs w:val="24"/>
        </w:rPr>
        <w:t>acceso a datos personales</w:t>
      </w:r>
      <w:r w:rsidRPr="00B870F3">
        <w:rPr>
          <w:rFonts w:ascii="Palatino Linotype" w:hAnsi="Palatino Linotype" w:cs="Arial"/>
          <w:sz w:val="24"/>
          <w:szCs w:val="24"/>
        </w:rPr>
        <w:t>, en fecha</w:t>
      </w:r>
      <w:r w:rsidR="007C74F5">
        <w:rPr>
          <w:rFonts w:ascii="Palatino Linotype" w:hAnsi="Palatino Linotype" w:cs="Arial"/>
          <w:sz w:val="24"/>
          <w:szCs w:val="24"/>
        </w:rPr>
        <w:t>s</w:t>
      </w:r>
      <w:r w:rsidRPr="00B870F3">
        <w:rPr>
          <w:rFonts w:ascii="Palatino Linotype" w:hAnsi="Palatino Linotype" w:cs="Arial"/>
          <w:sz w:val="24"/>
          <w:szCs w:val="24"/>
        </w:rPr>
        <w:t xml:space="preserve"> </w:t>
      </w:r>
      <w:r w:rsidR="00F42E0E">
        <w:rPr>
          <w:rFonts w:ascii="Palatino Linotype" w:hAnsi="Palatino Linotype" w:cs="Arial"/>
          <w:sz w:val="24"/>
          <w:szCs w:val="24"/>
        </w:rPr>
        <w:t>08</w:t>
      </w:r>
      <w:r w:rsidRPr="00B870F3">
        <w:rPr>
          <w:rFonts w:ascii="Palatino Linotype" w:hAnsi="Palatino Linotype" w:cs="Arial"/>
          <w:sz w:val="24"/>
          <w:szCs w:val="24"/>
        </w:rPr>
        <w:t xml:space="preserve"> (</w:t>
      </w:r>
      <w:r w:rsidR="00F42E0E">
        <w:rPr>
          <w:rFonts w:ascii="Palatino Linotype" w:hAnsi="Palatino Linotype" w:cs="Arial"/>
          <w:sz w:val="24"/>
          <w:szCs w:val="24"/>
        </w:rPr>
        <w:t>ocho</w:t>
      </w:r>
      <w:r w:rsidRPr="00B870F3">
        <w:rPr>
          <w:rFonts w:ascii="Palatino Linotype" w:hAnsi="Palatino Linotype" w:cs="Arial"/>
          <w:sz w:val="24"/>
          <w:szCs w:val="24"/>
        </w:rPr>
        <w:t>)</w:t>
      </w:r>
      <w:r w:rsidR="007C74F5">
        <w:rPr>
          <w:rFonts w:ascii="Palatino Linotype" w:hAnsi="Palatino Linotype" w:cs="Arial"/>
          <w:sz w:val="24"/>
          <w:szCs w:val="24"/>
        </w:rPr>
        <w:t xml:space="preserve"> y 09 (nueve)</w:t>
      </w:r>
      <w:r w:rsidRPr="00B870F3">
        <w:rPr>
          <w:rFonts w:ascii="Palatino Linotype" w:hAnsi="Palatino Linotype" w:cs="Arial"/>
          <w:sz w:val="24"/>
          <w:szCs w:val="24"/>
        </w:rPr>
        <w:t xml:space="preserve"> de </w:t>
      </w:r>
      <w:r w:rsidR="00F42E0E">
        <w:rPr>
          <w:rFonts w:ascii="Palatino Linotype" w:hAnsi="Palatino Linotype" w:cs="Arial"/>
          <w:sz w:val="24"/>
          <w:szCs w:val="24"/>
        </w:rPr>
        <w:t>noviembre</w:t>
      </w:r>
      <w:r w:rsidRPr="00B870F3">
        <w:rPr>
          <w:rFonts w:ascii="Palatino Linotype" w:hAnsi="Palatino Linotype" w:cs="Arial"/>
          <w:sz w:val="24"/>
          <w:szCs w:val="24"/>
        </w:rPr>
        <w:t xml:space="preserve"> de 202</w:t>
      </w:r>
      <w:r w:rsidR="007A3345" w:rsidRPr="00B870F3">
        <w:rPr>
          <w:rFonts w:ascii="Palatino Linotype" w:hAnsi="Palatino Linotype" w:cs="Arial"/>
          <w:sz w:val="24"/>
          <w:szCs w:val="24"/>
        </w:rPr>
        <w:t>4</w:t>
      </w:r>
      <w:r w:rsidRPr="00B870F3">
        <w:rPr>
          <w:rFonts w:ascii="Palatino Linotype" w:hAnsi="Palatino Linotype" w:cs="Arial"/>
          <w:sz w:val="24"/>
          <w:szCs w:val="24"/>
        </w:rPr>
        <w:t xml:space="preserve"> (dos mil veinti</w:t>
      </w:r>
      <w:r w:rsidR="007A3345" w:rsidRPr="00B870F3">
        <w:rPr>
          <w:rFonts w:ascii="Palatino Linotype" w:hAnsi="Palatino Linotype" w:cs="Arial"/>
          <w:sz w:val="24"/>
          <w:szCs w:val="24"/>
        </w:rPr>
        <w:t>cuatro</w:t>
      </w:r>
      <w:r w:rsidRPr="00B870F3">
        <w:rPr>
          <w:rFonts w:ascii="Palatino Linotype" w:hAnsi="Palatino Linotype" w:cs="Arial"/>
          <w:sz w:val="24"/>
          <w:szCs w:val="24"/>
        </w:rPr>
        <w:t>), el</w:t>
      </w:r>
      <w:r w:rsidRPr="00B870F3">
        <w:rPr>
          <w:rFonts w:ascii="Palatino Linotype" w:hAnsi="Palatino Linotype" w:cs="Arial"/>
          <w:b/>
          <w:sz w:val="24"/>
          <w:szCs w:val="24"/>
        </w:rPr>
        <w:t xml:space="preserve"> Sujeto Obligado </w:t>
      </w:r>
      <w:r w:rsidRPr="00B870F3">
        <w:rPr>
          <w:rFonts w:ascii="Palatino Linotype" w:hAnsi="Palatino Linotype" w:cs="Arial"/>
          <w:sz w:val="24"/>
          <w:szCs w:val="24"/>
        </w:rPr>
        <w:t xml:space="preserve">solicitó a la </w:t>
      </w:r>
      <w:r w:rsidR="007A3345" w:rsidRPr="00B870F3">
        <w:rPr>
          <w:rFonts w:ascii="Palatino Linotype" w:hAnsi="Palatino Linotype" w:cs="Arial"/>
          <w:sz w:val="24"/>
          <w:szCs w:val="24"/>
        </w:rPr>
        <w:t xml:space="preserve">parte </w:t>
      </w:r>
      <w:r w:rsidRPr="00B870F3">
        <w:rPr>
          <w:rFonts w:ascii="Palatino Linotype" w:hAnsi="Palatino Linotype" w:cs="Arial"/>
          <w:b/>
          <w:sz w:val="24"/>
          <w:szCs w:val="24"/>
        </w:rPr>
        <w:t>Recurrente</w:t>
      </w:r>
      <w:r w:rsidRPr="00B870F3">
        <w:rPr>
          <w:rFonts w:ascii="Palatino Linotype" w:hAnsi="Palatino Linotype" w:cs="Arial"/>
          <w:sz w:val="24"/>
          <w:szCs w:val="24"/>
        </w:rPr>
        <w:t>, realizara una aclaración de la solicitud, en los términos siguientes:</w:t>
      </w:r>
    </w:p>
    <w:p w14:paraId="7673557E" w14:textId="77777777" w:rsidR="00BA2767" w:rsidRPr="00B870F3" w:rsidRDefault="00BA2767" w:rsidP="005A5B23">
      <w:pPr>
        <w:spacing w:after="0" w:line="360" w:lineRule="auto"/>
        <w:ind w:right="334"/>
        <w:jc w:val="both"/>
        <w:rPr>
          <w:rFonts w:ascii="Palatino Linotype" w:hAnsi="Palatino Linotype" w:cs="Arial"/>
          <w:sz w:val="24"/>
          <w:szCs w:val="24"/>
        </w:rPr>
      </w:pPr>
    </w:p>
    <w:p w14:paraId="41A3B8C9" w14:textId="77777777" w:rsidR="00F42E0E" w:rsidRPr="00740406" w:rsidRDefault="00BA2767" w:rsidP="005A5B23">
      <w:pPr>
        <w:spacing w:after="0" w:line="360" w:lineRule="auto"/>
        <w:ind w:left="567" w:right="423"/>
        <w:jc w:val="both"/>
        <w:rPr>
          <w:rFonts w:ascii="Palatino Linotype" w:hAnsi="Palatino Linotype"/>
          <w:i/>
          <w:szCs w:val="24"/>
        </w:rPr>
      </w:pPr>
      <w:r w:rsidRPr="00B870F3">
        <w:rPr>
          <w:szCs w:val="24"/>
        </w:rPr>
        <w:t>“</w:t>
      </w:r>
      <w:r w:rsidR="00F42E0E" w:rsidRPr="00740406">
        <w:rPr>
          <w:rFonts w:ascii="Palatino Linotype" w:hAnsi="Palatino Linotype"/>
          <w:i/>
          <w:szCs w:val="24"/>
        </w:rPr>
        <w:t xml:space="preserve">En este sentido, con fundamento en lo dispuesto en los artículos 97, 106 y MO fracción VI, de la Ley de Protección de Datos Personales en Posesión de Sujetos Obligados del Estado de México y Municipios, </w:t>
      </w:r>
      <w:r w:rsidR="00F42E0E" w:rsidRPr="00740406">
        <w:rPr>
          <w:rFonts w:ascii="Palatino Linotype" w:hAnsi="Palatino Linotype"/>
          <w:b/>
          <w:i/>
          <w:szCs w:val="24"/>
        </w:rPr>
        <w:t xml:space="preserve">se solicita a la particular precisar su clave ISSEMYM, siendo éste el número con el que se identifica cada derechohabiente del Instituto de Seguridad Social del Estado de México, y la unidad médica ya que este Instituto </w:t>
      </w:r>
      <w:r w:rsidR="00F42E0E" w:rsidRPr="00740406">
        <w:rPr>
          <w:rFonts w:ascii="Palatino Linotype" w:hAnsi="Palatino Linotype"/>
          <w:b/>
          <w:i/>
          <w:szCs w:val="24"/>
        </w:rPr>
        <w:lastRenderedPageBreak/>
        <w:t>cuenta con 115 Unidades Médicas</w:t>
      </w:r>
      <w:r w:rsidR="00F42E0E" w:rsidRPr="00740406">
        <w:rPr>
          <w:rFonts w:ascii="Palatino Linotype" w:hAnsi="Palatino Linotype"/>
          <w:i/>
          <w:szCs w:val="24"/>
        </w:rPr>
        <w:t>, con la finalidad de iniciar la búsqueda en los archivos del Instituto de Seguridad Social del Estado de México v Municipios.”</w:t>
      </w:r>
    </w:p>
    <w:p w14:paraId="40F4D428" w14:textId="77777777" w:rsidR="00BA2767" w:rsidRPr="00B870F3" w:rsidRDefault="00BA2767" w:rsidP="005A5B23">
      <w:pPr>
        <w:pStyle w:val="Citas"/>
        <w:spacing w:before="0" w:after="0" w:line="240" w:lineRule="auto"/>
        <w:ind w:left="567" w:right="567"/>
        <w:rPr>
          <w:b/>
          <w:szCs w:val="24"/>
        </w:rPr>
      </w:pPr>
      <w:r w:rsidRPr="00B870F3">
        <w:rPr>
          <w:b/>
          <w:szCs w:val="24"/>
        </w:rPr>
        <w:t xml:space="preserve">[Sic] </w:t>
      </w:r>
    </w:p>
    <w:p w14:paraId="0B7BD3E8" w14:textId="77777777" w:rsidR="00BA2767" w:rsidRPr="00B870F3" w:rsidRDefault="00BA2767" w:rsidP="005A5B23">
      <w:pPr>
        <w:pStyle w:val="Citas"/>
        <w:spacing w:before="0" w:after="0"/>
        <w:ind w:left="0"/>
        <w:rPr>
          <w:i w:val="0"/>
          <w:sz w:val="24"/>
          <w:szCs w:val="24"/>
        </w:rPr>
      </w:pPr>
    </w:p>
    <w:p w14:paraId="287D28CD" w14:textId="77777777" w:rsidR="007A3345" w:rsidRDefault="00BA2767" w:rsidP="005A5B23">
      <w:pPr>
        <w:pStyle w:val="Citas"/>
        <w:spacing w:before="0" w:after="0"/>
        <w:ind w:left="0" w:right="0"/>
        <w:rPr>
          <w:i w:val="0"/>
          <w:sz w:val="24"/>
          <w:szCs w:val="24"/>
        </w:rPr>
      </w:pPr>
      <w:r w:rsidRPr="00B870F3">
        <w:rPr>
          <w:i w:val="0"/>
          <w:sz w:val="24"/>
          <w:szCs w:val="24"/>
        </w:rPr>
        <w:t xml:space="preserve">Se hace constar que el </w:t>
      </w:r>
      <w:r w:rsidRPr="00F42E0E">
        <w:rPr>
          <w:b/>
          <w:i w:val="0"/>
          <w:sz w:val="24"/>
          <w:szCs w:val="24"/>
        </w:rPr>
        <w:t>Sujeto Obligado</w:t>
      </w:r>
      <w:r w:rsidRPr="00B870F3">
        <w:rPr>
          <w:i w:val="0"/>
          <w:sz w:val="24"/>
          <w:szCs w:val="24"/>
        </w:rPr>
        <w:t xml:space="preserve">, adjuntó a su </w:t>
      </w:r>
      <w:r w:rsidR="007C74F5">
        <w:rPr>
          <w:i w:val="0"/>
          <w:sz w:val="24"/>
          <w:szCs w:val="24"/>
        </w:rPr>
        <w:t>requerimiento de aclaración</w:t>
      </w:r>
      <w:r w:rsidRPr="00B870F3">
        <w:rPr>
          <w:i w:val="0"/>
          <w:sz w:val="24"/>
          <w:szCs w:val="24"/>
        </w:rPr>
        <w:t xml:space="preserve"> el archivo electrónico denominado “</w:t>
      </w:r>
      <w:r w:rsidR="00A563A5" w:rsidRPr="00B870F3">
        <w:rPr>
          <w:b/>
          <w:i w:val="0"/>
          <w:sz w:val="24"/>
          <w:szCs w:val="24"/>
        </w:rPr>
        <w:t xml:space="preserve">ACLARACION </w:t>
      </w:r>
      <w:r w:rsidR="00F42E0E">
        <w:rPr>
          <w:b/>
          <w:i w:val="0"/>
          <w:sz w:val="24"/>
          <w:szCs w:val="24"/>
        </w:rPr>
        <w:t>1007.</w:t>
      </w:r>
      <w:r w:rsidR="00A563A5" w:rsidRPr="00B870F3">
        <w:rPr>
          <w:b/>
          <w:i w:val="0"/>
          <w:sz w:val="24"/>
          <w:szCs w:val="24"/>
        </w:rPr>
        <w:t>AD.pdf</w:t>
      </w:r>
      <w:r w:rsidRPr="00B870F3">
        <w:rPr>
          <w:i w:val="0"/>
          <w:sz w:val="24"/>
          <w:szCs w:val="24"/>
        </w:rPr>
        <w:t>”, que en obvio de repeticiones innecesarias se tiene aquí por reproducido, máxime que será objeto de estudio en el apartado correspondiente.</w:t>
      </w:r>
      <w:r w:rsidR="007A3345" w:rsidRPr="00B870F3">
        <w:rPr>
          <w:i w:val="0"/>
          <w:sz w:val="24"/>
          <w:szCs w:val="24"/>
        </w:rPr>
        <w:t xml:space="preserve"> </w:t>
      </w:r>
    </w:p>
    <w:p w14:paraId="6492F8D1" w14:textId="77777777" w:rsidR="007C74F5" w:rsidRPr="00B870F3" w:rsidRDefault="007C74F5" w:rsidP="005A5B23">
      <w:pPr>
        <w:pStyle w:val="Citas"/>
        <w:spacing w:before="0" w:after="0"/>
        <w:ind w:left="0" w:right="0"/>
        <w:rPr>
          <w:i w:val="0"/>
          <w:sz w:val="24"/>
          <w:szCs w:val="24"/>
        </w:rPr>
      </w:pPr>
    </w:p>
    <w:p w14:paraId="75605A8A" w14:textId="77777777" w:rsidR="007A3345" w:rsidRPr="00B870F3" w:rsidRDefault="007C74F5" w:rsidP="005A5B23">
      <w:pPr>
        <w:pStyle w:val="Citas"/>
        <w:spacing w:before="0" w:after="0"/>
        <w:ind w:left="0" w:right="0"/>
        <w:rPr>
          <w:i w:val="0"/>
          <w:sz w:val="24"/>
          <w:szCs w:val="24"/>
        </w:rPr>
      </w:pPr>
      <w:r>
        <w:rPr>
          <w:i w:val="0"/>
          <w:sz w:val="24"/>
          <w:szCs w:val="24"/>
        </w:rPr>
        <w:t xml:space="preserve">Requerimientos de aclaración el cual fueron desahogados por la parte </w:t>
      </w:r>
      <w:r w:rsidRPr="00B32443">
        <w:rPr>
          <w:b/>
          <w:i w:val="0"/>
          <w:sz w:val="24"/>
          <w:szCs w:val="24"/>
        </w:rPr>
        <w:t>Recurrente</w:t>
      </w:r>
      <w:r>
        <w:rPr>
          <w:i w:val="0"/>
          <w:sz w:val="24"/>
          <w:szCs w:val="24"/>
        </w:rPr>
        <w:t>,</w:t>
      </w:r>
      <w:r w:rsidR="007A3345" w:rsidRPr="00B870F3">
        <w:rPr>
          <w:i w:val="0"/>
          <w:sz w:val="24"/>
          <w:szCs w:val="24"/>
        </w:rPr>
        <w:t xml:space="preserve"> en fecha </w:t>
      </w:r>
      <w:r w:rsidR="003A6C3A">
        <w:rPr>
          <w:i w:val="0"/>
          <w:sz w:val="24"/>
          <w:szCs w:val="24"/>
        </w:rPr>
        <w:t>once</w:t>
      </w:r>
      <w:r w:rsidR="007A3345" w:rsidRPr="00B870F3">
        <w:rPr>
          <w:i w:val="0"/>
          <w:sz w:val="24"/>
          <w:szCs w:val="24"/>
        </w:rPr>
        <w:t xml:space="preserve"> del mismo mes y año</w:t>
      </w:r>
      <w:r w:rsidR="003A6C3A">
        <w:rPr>
          <w:rStyle w:val="Refdenotaalpie"/>
          <w:i w:val="0"/>
          <w:sz w:val="24"/>
          <w:szCs w:val="24"/>
        </w:rPr>
        <w:footnoteReference w:id="1"/>
      </w:r>
      <w:r w:rsidR="007A3345" w:rsidRPr="00B870F3">
        <w:rPr>
          <w:i w:val="0"/>
          <w:sz w:val="24"/>
          <w:szCs w:val="24"/>
        </w:rPr>
        <w:t>, en los</w:t>
      </w:r>
      <w:r w:rsidR="00B32443">
        <w:rPr>
          <w:i w:val="0"/>
          <w:sz w:val="24"/>
          <w:szCs w:val="24"/>
        </w:rPr>
        <w:t xml:space="preserve"> mismos</w:t>
      </w:r>
      <w:r w:rsidR="007A3345" w:rsidRPr="00B870F3">
        <w:rPr>
          <w:i w:val="0"/>
          <w:sz w:val="24"/>
          <w:szCs w:val="24"/>
        </w:rPr>
        <w:t xml:space="preserve"> términos siguientes: </w:t>
      </w:r>
    </w:p>
    <w:p w14:paraId="0C7E6090" w14:textId="77777777" w:rsidR="007A3345" w:rsidRPr="00B870F3" w:rsidRDefault="007A3345" w:rsidP="005A5B23">
      <w:pPr>
        <w:pStyle w:val="Citas"/>
        <w:spacing w:before="0" w:after="0"/>
        <w:ind w:left="0" w:right="0"/>
        <w:rPr>
          <w:i w:val="0"/>
          <w:sz w:val="24"/>
          <w:szCs w:val="24"/>
        </w:rPr>
      </w:pPr>
    </w:p>
    <w:p w14:paraId="674B34AD" w14:textId="77777777" w:rsidR="007A3345" w:rsidRPr="00B870F3" w:rsidRDefault="00F42E0E" w:rsidP="005A5B23">
      <w:pPr>
        <w:pStyle w:val="Citas"/>
        <w:spacing w:before="0" w:after="0"/>
        <w:ind w:left="0" w:right="0"/>
        <w:jc w:val="center"/>
        <w:rPr>
          <w:i w:val="0"/>
          <w:sz w:val="24"/>
          <w:szCs w:val="24"/>
        </w:rPr>
      </w:pPr>
      <w:r w:rsidRPr="00F42E0E">
        <w:rPr>
          <w:i w:val="0"/>
          <w:noProof/>
          <w:sz w:val="24"/>
          <w:szCs w:val="24"/>
          <w:lang w:eastAsia="es-MX"/>
        </w:rPr>
        <w:drawing>
          <wp:inline distT="0" distB="0" distL="0" distR="0" wp14:anchorId="34344C1E" wp14:editId="5558FD5A">
            <wp:extent cx="4691045" cy="1008844"/>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69879" cy="1025798"/>
                    </a:xfrm>
                    <a:prstGeom prst="rect">
                      <a:avLst/>
                    </a:prstGeom>
                  </pic:spPr>
                </pic:pic>
              </a:graphicData>
            </a:graphic>
          </wp:inline>
        </w:drawing>
      </w:r>
    </w:p>
    <w:p w14:paraId="4B30ABCF" w14:textId="77777777" w:rsidR="00D725E1" w:rsidRDefault="00D725E1" w:rsidP="005A5B23">
      <w:pPr>
        <w:pStyle w:val="Citas"/>
        <w:spacing w:before="0" w:after="0"/>
        <w:ind w:left="0" w:right="0"/>
        <w:rPr>
          <w:i w:val="0"/>
          <w:sz w:val="24"/>
          <w:szCs w:val="24"/>
        </w:rPr>
      </w:pPr>
    </w:p>
    <w:p w14:paraId="253C11AC" w14:textId="77777777" w:rsidR="003A6C3A" w:rsidRPr="00B870F3" w:rsidRDefault="003A6C3A" w:rsidP="005A5B23">
      <w:pPr>
        <w:spacing w:after="0" w:line="360" w:lineRule="auto"/>
        <w:jc w:val="both"/>
        <w:rPr>
          <w:rFonts w:ascii="Palatino Linotype" w:hAnsi="Palatino Linotype" w:cs="Arial"/>
          <w:sz w:val="24"/>
          <w:szCs w:val="24"/>
        </w:rPr>
      </w:pPr>
      <w:r>
        <w:rPr>
          <w:rFonts w:ascii="Palatino Linotype" w:hAnsi="Palatino Linotype" w:cs="Arial"/>
          <w:sz w:val="24"/>
          <w:szCs w:val="24"/>
        </w:rPr>
        <w:t>De igual manera, se hace constar que, l</w:t>
      </w:r>
      <w:r w:rsidRPr="00B870F3">
        <w:rPr>
          <w:rFonts w:ascii="Palatino Linotype" w:hAnsi="Palatino Linotype" w:cs="Arial"/>
          <w:sz w:val="24"/>
          <w:szCs w:val="24"/>
        </w:rPr>
        <w:t>a parte</w:t>
      </w:r>
      <w:r w:rsidRPr="00B870F3">
        <w:rPr>
          <w:rFonts w:ascii="Palatino Linotype" w:hAnsi="Palatino Linotype" w:cs="Arial"/>
          <w:b/>
          <w:sz w:val="24"/>
          <w:szCs w:val="24"/>
        </w:rPr>
        <w:t xml:space="preserve"> Recurrente</w:t>
      </w:r>
      <w:r>
        <w:rPr>
          <w:rFonts w:ascii="Palatino Linotype" w:hAnsi="Palatino Linotype" w:cs="Arial"/>
          <w:sz w:val="24"/>
          <w:szCs w:val="24"/>
        </w:rPr>
        <w:t>,</w:t>
      </w:r>
      <w:r w:rsidRPr="003A6C3A">
        <w:rPr>
          <w:rFonts w:ascii="Palatino Linotype" w:hAnsi="Palatino Linotype" w:cs="Arial"/>
          <w:sz w:val="24"/>
          <w:szCs w:val="24"/>
        </w:rPr>
        <w:t xml:space="preserve"> </w:t>
      </w:r>
      <w:r w:rsidRPr="00B870F3">
        <w:rPr>
          <w:rFonts w:ascii="Palatino Linotype" w:hAnsi="Palatino Linotype" w:cs="Arial"/>
          <w:sz w:val="24"/>
          <w:szCs w:val="24"/>
        </w:rPr>
        <w:t xml:space="preserve">adjuntó </w:t>
      </w:r>
      <w:r>
        <w:rPr>
          <w:rFonts w:ascii="Palatino Linotype" w:hAnsi="Palatino Linotype" w:cs="Arial"/>
          <w:sz w:val="24"/>
          <w:szCs w:val="24"/>
        </w:rPr>
        <w:t>el</w:t>
      </w:r>
      <w:r w:rsidRPr="00B870F3">
        <w:rPr>
          <w:rFonts w:ascii="Palatino Linotype" w:hAnsi="Palatino Linotype" w:cs="Arial"/>
          <w:sz w:val="24"/>
          <w:szCs w:val="24"/>
        </w:rPr>
        <w:t xml:space="preserve"> documento electrónico denominado “</w:t>
      </w:r>
      <w:r w:rsidRPr="00F42E0E">
        <w:rPr>
          <w:rFonts w:ascii="Palatino Linotype" w:hAnsi="Palatino Linotype" w:cs="Arial"/>
          <w:b/>
          <w:sz w:val="24"/>
          <w:szCs w:val="24"/>
        </w:rPr>
        <w:t>INE.pdf</w:t>
      </w:r>
      <w:r w:rsidRPr="00B870F3">
        <w:rPr>
          <w:rFonts w:ascii="Palatino Linotype" w:hAnsi="Palatino Linotype" w:cs="Arial"/>
          <w:sz w:val="24"/>
          <w:szCs w:val="24"/>
        </w:rPr>
        <w:t>”, que se omite su inserción en este apartado, atendiendo que será objeto de estudio en párrafos posteriores.</w:t>
      </w:r>
    </w:p>
    <w:p w14:paraId="0C7EB56D" w14:textId="77777777" w:rsidR="003A6C3A" w:rsidRPr="00B870F3" w:rsidRDefault="003A6C3A" w:rsidP="005A5B23">
      <w:pPr>
        <w:pStyle w:val="Citas"/>
        <w:spacing w:before="0" w:after="0"/>
        <w:ind w:left="0" w:right="0"/>
        <w:rPr>
          <w:i w:val="0"/>
          <w:sz w:val="24"/>
          <w:szCs w:val="24"/>
        </w:rPr>
      </w:pPr>
    </w:p>
    <w:p w14:paraId="7402C414" w14:textId="77777777" w:rsidR="00BA2767" w:rsidRPr="00B870F3" w:rsidRDefault="00BA2767" w:rsidP="005A5B23">
      <w:pPr>
        <w:spacing w:after="0" w:line="360" w:lineRule="auto"/>
        <w:jc w:val="both"/>
        <w:rPr>
          <w:rFonts w:ascii="Palatino Linotype" w:hAnsi="Palatino Linotype" w:cs="Arial"/>
          <w:b/>
          <w:sz w:val="26"/>
          <w:szCs w:val="26"/>
        </w:rPr>
      </w:pPr>
      <w:r w:rsidRPr="00B870F3">
        <w:rPr>
          <w:rFonts w:ascii="Palatino Linotype" w:hAnsi="Palatino Linotype" w:cs="Arial"/>
          <w:b/>
          <w:sz w:val="26"/>
          <w:szCs w:val="26"/>
        </w:rPr>
        <w:lastRenderedPageBreak/>
        <w:t>TERCERO. Del desahogo de la aclaración por la Recurrente y emisión de respuesta por parte del Sujeto Obligado.</w:t>
      </w:r>
    </w:p>
    <w:p w14:paraId="292916EC" w14:textId="77777777" w:rsidR="007A3345" w:rsidRPr="00B870F3" w:rsidRDefault="007A3345" w:rsidP="005A5B23">
      <w:pPr>
        <w:spacing w:after="0" w:line="360" w:lineRule="auto"/>
        <w:jc w:val="both"/>
        <w:rPr>
          <w:rFonts w:ascii="Palatino Linotype" w:hAnsi="Palatino Linotype"/>
          <w:sz w:val="24"/>
          <w:szCs w:val="24"/>
        </w:rPr>
      </w:pPr>
      <w:r w:rsidRPr="00B870F3">
        <w:rPr>
          <w:rFonts w:ascii="Palatino Linotype" w:hAnsi="Palatino Linotype"/>
          <w:sz w:val="24"/>
          <w:szCs w:val="24"/>
        </w:rPr>
        <w:t xml:space="preserve">Con motivo del desahogo del requerimiento de aclaración, el </w:t>
      </w:r>
      <w:r w:rsidR="003A6C3A">
        <w:rPr>
          <w:rFonts w:ascii="Palatino Linotype" w:hAnsi="Palatino Linotype"/>
          <w:sz w:val="24"/>
          <w:szCs w:val="24"/>
        </w:rPr>
        <w:t>12</w:t>
      </w:r>
      <w:r w:rsidR="00F56E42" w:rsidRPr="00B870F3">
        <w:rPr>
          <w:rFonts w:ascii="Palatino Linotype" w:hAnsi="Palatino Linotype"/>
          <w:sz w:val="24"/>
          <w:szCs w:val="24"/>
        </w:rPr>
        <w:t xml:space="preserve"> (</w:t>
      </w:r>
      <w:r w:rsidR="003A6C3A">
        <w:rPr>
          <w:rFonts w:ascii="Palatino Linotype" w:hAnsi="Palatino Linotype"/>
          <w:sz w:val="24"/>
          <w:szCs w:val="24"/>
        </w:rPr>
        <w:t>doce</w:t>
      </w:r>
      <w:r w:rsidR="00F56E42" w:rsidRPr="00B870F3">
        <w:rPr>
          <w:rFonts w:ascii="Palatino Linotype" w:hAnsi="Palatino Linotype"/>
          <w:sz w:val="24"/>
          <w:szCs w:val="24"/>
        </w:rPr>
        <w:t>)</w:t>
      </w:r>
      <w:r w:rsidRPr="00B870F3">
        <w:rPr>
          <w:rFonts w:ascii="Palatino Linotype" w:hAnsi="Palatino Linotype"/>
          <w:sz w:val="24"/>
          <w:szCs w:val="24"/>
        </w:rPr>
        <w:t xml:space="preserve"> de </w:t>
      </w:r>
      <w:r w:rsidR="003A6C3A">
        <w:rPr>
          <w:rFonts w:ascii="Palatino Linotype" w:hAnsi="Palatino Linotype"/>
          <w:sz w:val="24"/>
          <w:szCs w:val="24"/>
        </w:rPr>
        <w:t>noviembre</w:t>
      </w:r>
      <w:r w:rsidRPr="00B870F3">
        <w:rPr>
          <w:rFonts w:ascii="Palatino Linotype" w:hAnsi="Palatino Linotype"/>
          <w:sz w:val="24"/>
          <w:szCs w:val="24"/>
        </w:rPr>
        <w:t xml:space="preserve"> de </w:t>
      </w:r>
      <w:r w:rsidR="00F56E42" w:rsidRPr="00B870F3">
        <w:rPr>
          <w:rFonts w:ascii="Palatino Linotype" w:hAnsi="Palatino Linotype"/>
          <w:sz w:val="24"/>
          <w:szCs w:val="24"/>
        </w:rPr>
        <w:t>2024 (</w:t>
      </w:r>
      <w:r w:rsidRPr="00B870F3">
        <w:rPr>
          <w:rFonts w:ascii="Palatino Linotype" w:hAnsi="Palatino Linotype"/>
          <w:sz w:val="24"/>
          <w:szCs w:val="24"/>
        </w:rPr>
        <w:t>dos mil veinticuatro</w:t>
      </w:r>
      <w:r w:rsidR="00F56E42" w:rsidRPr="00B870F3">
        <w:rPr>
          <w:rFonts w:ascii="Palatino Linotype" w:hAnsi="Palatino Linotype"/>
          <w:sz w:val="24"/>
          <w:szCs w:val="24"/>
        </w:rPr>
        <w:t>)</w:t>
      </w:r>
      <w:r w:rsidRPr="00B870F3">
        <w:rPr>
          <w:rFonts w:ascii="Palatino Linotype" w:hAnsi="Palatino Linotype"/>
          <w:sz w:val="24"/>
          <w:szCs w:val="24"/>
        </w:rPr>
        <w:t xml:space="preserve">, el </w:t>
      </w:r>
      <w:r w:rsidRPr="00B870F3">
        <w:rPr>
          <w:rFonts w:ascii="Palatino Linotype" w:hAnsi="Palatino Linotype"/>
          <w:b/>
          <w:sz w:val="24"/>
          <w:szCs w:val="24"/>
        </w:rPr>
        <w:t>Sujeto Obligado</w:t>
      </w:r>
      <w:r w:rsidRPr="00B870F3">
        <w:rPr>
          <w:rFonts w:ascii="Palatino Linotype" w:hAnsi="Palatino Linotype"/>
          <w:sz w:val="24"/>
          <w:szCs w:val="24"/>
        </w:rPr>
        <w:t xml:space="preserve"> emitió respuesta, expresando:</w:t>
      </w:r>
    </w:p>
    <w:p w14:paraId="286125B1" w14:textId="77777777" w:rsidR="007A3345" w:rsidRPr="00B870F3" w:rsidRDefault="007A3345" w:rsidP="005A5B23">
      <w:pPr>
        <w:spacing w:after="0" w:line="360" w:lineRule="auto"/>
        <w:jc w:val="both"/>
        <w:rPr>
          <w:rFonts w:ascii="Palatino Linotype" w:hAnsi="Palatino Linotype"/>
          <w:sz w:val="24"/>
          <w:szCs w:val="24"/>
        </w:rPr>
      </w:pPr>
    </w:p>
    <w:p w14:paraId="31EFB57E" w14:textId="77777777" w:rsidR="007A3345" w:rsidRPr="00B870F3" w:rsidRDefault="007A3345" w:rsidP="005A5B23">
      <w:pPr>
        <w:spacing w:after="0" w:line="240" w:lineRule="auto"/>
        <w:ind w:left="567" w:right="423"/>
        <w:jc w:val="both"/>
        <w:rPr>
          <w:rFonts w:ascii="Palatino Linotype" w:hAnsi="Palatino Linotype"/>
          <w:i/>
          <w:szCs w:val="24"/>
        </w:rPr>
      </w:pPr>
      <w:r w:rsidRPr="00B870F3">
        <w:rPr>
          <w:rFonts w:ascii="Palatino Linotype" w:hAnsi="Palatino Linotype"/>
          <w:i/>
          <w:szCs w:val="24"/>
        </w:rPr>
        <w:t>“Con fundamento en el artículo 163 de la Ley de Transparencia y Acceso a la Información Pública del Estado de México y Municipios, le contestamos que:</w:t>
      </w:r>
    </w:p>
    <w:p w14:paraId="54127378" w14:textId="77777777" w:rsidR="007A3345" w:rsidRPr="00B870F3" w:rsidRDefault="007A3345" w:rsidP="005A5B23">
      <w:pPr>
        <w:spacing w:after="0" w:line="240" w:lineRule="auto"/>
        <w:ind w:left="567" w:right="423"/>
        <w:jc w:val="both"/>
        <w:rPr>
          <w:rFonts w:ascii="Palatino Linotype" w:hAnsi="Palatino Linotype"/>
          <w:i/>
          <w:szCs w:val="24"/>
        </w:rPr>
      </w:pPr>
    </w:p>
    <w:p w14:paraId="62E4B47C" w14:textId="77777777" w:rsidR="007A3345" w:rsidRPr="00B870F3" w:rsidRDefault="007A3345" w:rsidP="005A5B23">
      <w:pPr>
        <w:spacing w:after="0" w:line="240" w:lineRule="auto"/>
        <w:ind w:left="567" w:right="423"/>
        <w:jc w:val="both"/>
        <w:rPr>
          <w:rFonts w:ascii="Palatino Linotype" w:hAnsi="Palatino Linotype"/>
          <w:i/>
          <w:szCs w:val="24"/>
        </w:rPr>
      </w:pPr>
      <w:r w:rsidRPr="00B870F3">
        <w:rPr>
          <w:rFonts w:ascii="Palatino Linotype" w:hAnsi="Palatino Linotype"/>
          <w:i/>
          <w:szCs w:val="24"/>
        </w:rPr>
        <w:t>Como archivo adjunto, encontrará el acuerdo mediante el cual se determina no dar curso a su solicitud, debido a que no fueron presentados los requerimientos solicitados de conformidad con el artículo 111 de la Ley de Protección de Datos Personales en Posesión de Sujetos Obligados del Estado de México y Municipios; así como en el artículo 59 de los Lineamientos por los que se establecen las políticas, criterios y procedimientos que deberán observar los Sujetos Obligados, para proveer la aplicación e implementación de la Ley de Protección de Datos Personales del Estado de México, que expide el Pleno del Instituto de Transparencia, Acceso a la Información Pública y Protección de Datos Personales del Estado de México y Municipios, mismo que podrá visualizar una vez que valide el Código para el Solicitante, el cual podrá localizar en el Acuse de la Solicitud, por lo que, deberá copiar y pegar dicho código en el campo “Para visualizar correctamente los archivos, debe ingresar el código de la solicitud”.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 00 a 15:00 horas. Es indispensable que al presentarse lo realice con cubrebocas y pluma o bolígrafo personal, como medidas de seguridad sanitaria.”</w:t>
      </w:r>
    </w:p>
    <w:p w14:paraId="7AECD67B" w14:textId="77777777" w:rsidR="007A3345" w:rsidRPr="00B870F3" w:rsidRDefault="007A3345" w:rsidP="005A5B23">
      <w:pPr>
        <w:spacing w:after="0" w:line="360" w:lineRule="auto"/>
        <w:jc w:val="both"/>
        <w:rPr>
          <w:rFonts w:ascii="Palatino Linotype" w:hAnsi="Palatino Linotype"/>
          <w:sz w:val="24"/>
          <w:szCs w:val="24"/>
        </w:rPr>
      </w:pPr>
    </w:p>
    <w:p w14:paraId="6AED19ED" w14:textId="77777777" w:rsidR="003A6C3A" w:rsidRDefault="007A3345" w:rsidP="005A5B23">
      <w:pPr>
        <w:spacing w:after="0" w:line="360" w:lineRule="auto"/>
        <w:jc w:val="both"/>
        <w:rPr>
          <w:rFonts w:ascii="Palatino Linotype" w:hAnsi="Palatino Linotype"/>
          <w:sz w:val="24"/>
          <w:szCs w:val="24"/>
        </w:rPr>
      </w:pPr>
      <w:r w:rsidRPr="00B870F3">
        <w:rPr>
          <w:rFonts w:ascii="Palatino Linotype" w:hAnsi="Palatino Linotype"/>
          <w:sz w:val="24"/>
          <w:szCs w:val="24"/>
        </w:rPr>
        <w:t xml:space="preserve">Se hace constar que el </w:t>
      </w:r>
      <w:r w:rsidRPr="003A6C3A">
        <w:rPr>
          <w:rFonts w:ascii="Palatino Linotype" w:hAnsi="Palatino Linotype"/>
          <w:b/>
          <w:sz w:val="24"/>
          <w:szCs w:val="24"/>
        </w:rPr>
        <w:t>Sujeto Obligado</w:t>
      </w:r>
      <w:r w:rsidRPr="00B870F3">
        <w:rPr>
          <w:rFonts w:ascii="Palatino Linotype" w:hAnsi="Palatino Linotype"/>
          <w:sz w:val="24"/>
          <w:szCs w:val="24"/>
        </w:rPr>
        <w:t xml:space="preserve"> adjuntó el documento electrónico </w:t>
      </w:r>
      <w:r w:rsidRPr="00B870F3">
        <w:rPr>
          <w:rFonts w:ascii="Palatino Linotype" w:hAnsi="Palatino Linotype"/>
          <w:i/>
          <w:sz w:val="24"/>
          <w:szCs w:val="24"/>
        </w:rPr>
        <w:t>“</w:t>
      </w:r>
      <w:r w:rsidR="003A6C3A" w:rsidRPr="003A6C3A">
        <w:rPr>
          <w:rFonts w:ascii="Palatino Linotype" w:hAnsi="Palatino Linotype"/>
          <w:b/>
          <w:i/>
          <w:sz w:val="24"/>
          <w:szCs w:val="24"/>
        </w:rPr>
        <w:t>ACUERDO DE DESECHAMIENTO 1007.AD.2024.pdf</w:t>
      </w:r>
      <w:r w:rsidRPr="00B870F3">
        <w:rPr>
          <w:rFonts w:ascii="Palatino Linotype" w:hAnsi="Palatino Linotype"/>
          <w:i/>
          <w:sz w:val="24"/>
          <w:szCs w:val="24"/>
        </w:rPr>
        <w:t>”</w:t>
      </w:r>
      <w:r w:rsidRPr="00B870F3">
        <w:rPr>
          <w:rFonts w:ascii="Palatino Linotype" w:hAnsi="Palatino Linotype"/>
          <w:sz w:val="24"/>
          <w:szCs w:val="24"/>
        </w:rPr>
        <w:t xml:space="preserve">, a través del que se le hace del conocimiento a la parte </w:t>
      </w:r>
      <w:r w:rsidRPr="003A6C3A">
        <w:rPr>
          <w:rFonts w:ascii="Palatino Linotype" w:hAnsi="Palatino Linotype"/>
          <w:b/>
          <w:sz w:val="24"/>
          <w:szCs w:val="24"/>
        </w:rPr>
        <w:t>Recurrente</w:t>
      </w:r>
      <w:r w:rsidRPr="00B870F3">
        <w:rPr>
          <w:rFonts w:ascii="Palatino Linotype" w:hAnsi="Palatino Linotype"/>
          <w:sz w:val="24"/>
          <w:szCs w:val="24"/>
        </w:rPr>
        <w:t xml:space="preserve"> que</w:t>
      </w:r>
      <w:r w:rsidR="003A6C3A">
        <w:rPr>
          <w:rFonts w:ascii="Palatino Linotype" w:hAnsi="Palatino Linotype"/>
          <w:sz w:val="24"/>
          <w:szCs w:val="24"/>
        </w:rPr>
        <w:t xml:space="preserve">, </w:t>
      </w:r>
      <w:r w:rsidR="003A6C3A" w:rsidRPr="003A6C3A">
        <w:rPr>
          <w:rFonts w:ascii="Palatino Linotype" w:hAnsi="Palatino Linotype"/>
          <w:sz w:val="24"/>
          <w:szCs w:val="24"/>
        </w:rPr>
        <w:t xml:space="preserve">no se desahogaron todos los requerimientos de aclaración, determinándose no dar curso </w:t>
      </w:r>
      <w:r w:rsidR="003A6C3A">
        <w:rPr>
          <w:rFonts w:ascii="Palatino Linotype" w:hAnsi="Palatino Linotype"/>
          <w:sz w:val="24"/>
          <w:szCs w:val="24"/>
        </w:rPr>
        <w:t>a la solicitud de acceso a datos personales.</w:t>
      </w:r>
    </w:p>
    <w:p w14:paraId="25089302" w14:textId="77777777" w:rsidR="00BA2767" w:rsidRPr="00B870F3" w:rsidRDefault="00BA2767" w:rsidP="005A5B23">
      <w:pPr>
        <w:spacing w:after="0" w:line="360" w:lineRule="auto"/>
        <w:jc w:val="both"/>
        <w:rPr>
          <w:rFonts w:ascii="Palatino Linotype" w:hAnsi="Palatino Linotype" w:cs="Arial"/>
          <w:b/>
          <w:sz w:val="26"/>
          <w:szCs w:val="26"/>
        </w:rPr>
      </w:pPr>
      <w:r w:rsidRPr="00B870F3">
        <w:rPr>
          <w:rFonts w:ascii="Palatino Linotype" w:hAnsi="Palatino Linotype" w:cs="Arial"/>
          <w:b/>
          <w:sz w:val="26"/>
          <w:szCs w:val="26"/>
        </w:rPr>
        <w:lastRenderedPageBreak/>
        <w:t xml:space="preserve">CUARTO. </w:t>
      </w:r>
      <w:r w:rsidRPr="00B870F3">
        <w:rPr>
          <w:rFonts w:ascii="Palatino Linotype" w:hAnsi="Palatino Linotype"/>
          <w:b/>
          <w:sz w:val="26"/>
          <w:szCs w:val="26"/>
        </w:rPr>
        <w:t>Del recurso de revisión.</w:t>
      </w:r>
    </w:p>
    <w:p w14:paraId="54FC7B95" w14:textId="77777777" w:rsidR="00BA2767" w:rsidRPr="00B870F3" w:rsidRDefault="00BA2767" w:rsidP="005A5B23">
      <w:pPr>
        <w:spacing w:after="0" w:line="360" w:lineRule="auto"/>
        <w:jc w:val="both"/>
        <w:rPr>
          <w:rFonts w:ascii="Palatino Linotype" w:hAnsi="Palatino Linotype" w:cs="Arial"/>
          <w:sz w:val="24"/>
          <w:szCs w:val="24"/>
        </w:rPr>
      </w:pPr>
      <w:r w:rsidRPr="00B870F3">
        <w:rPr>
          <w:rFonts w:ascii="Palatino Linotype" w:hAnsi="Palatino Linotype" w:cs="Arial"/>
          <w:sz w:val="24"/>
          <w:szCs w:val="24"/>
        </w:rPr>
        <w:t>Inconforme con la respuesta p</w:t>
      </w:r>
      <w:r w:rsidR="00A563A5" w:rsidRPr="00B870F3">
        <w:rPr>
          <w:rFonts w:ascii="Palatino Linotype" w:hAnsi="Palatino Linotype" w:cs="Arial"/>
          <w:sz w:val="24"/>
          <w:szCs w:val="24"/>
        </w:rPr>
        <w:t>roporcionada</w:t>
      </w:r>
      <w:r w:rsidRPr="00B870F3">
        <w:rPr>
          <w:rFonts w:ascii="Palatino Linotype" w:hAnsi="Palatino Linotype" w:cs="Arial"/>
          <w:b/>
          <w:sz w:val="24"/>
          <w:szCs w:val="24"/>
        </w:rPr>
        <w:t xml:space="preserve">, </w:t>
      </w:r>
      <w:r w:rsidR="00B515BD" w:rsidRPr="00B870F3">
        <w:rPr>
          <w:rFonts w:ascii="Palatino Linotype" w:hAnsi="Palatino Linotype" w:cs="Arial"/>
          <w:sz w:val="24"/>
          <w:szCs w:val="24"/>
        </w:rPr>
        <w:t>la parte</w:t>
      </w:r>
      <w:r w:rsidRPr="00B870F3">
        <w:rPr>
          <w:rFonts w:ascii="Palatino Linotype" w:hAnsi="Palatino Linotype" w:cs="Arial"/>
          <w:b/>
          <w:sz w:val="24"/>
          <w:szCs w:val="24"/>
        </w:rPr>
        <w:t xml:space="preserve"> Recurrente </w:t>
      </w:r>
      <w:r w:rsidRPr="00B870F3">
        <w:rPr>
          <w:rFonts w:ascii="Palatino Linotype" w:hAnsi="Palatino Linotype" w:cs="Arial"/>
          <w:sz w:val="24"/>
          <w:szCs w:val="24"/>
        </w:rPr>
        <w:t>interpuso recurso de revisión, e</w:t>
      </w:r>
      <w:r w:rsidR="00374369" w:rsidRPr="00B870F3">
        <w:rPr>
          <w:rFonts w:ascii="Palatino Linotype" w:hAnsi="Palatino Linotype" w:cs="Arial"/>
          <w:sz w:val="24"/>
          <w:szCs w:val="24"/>
        </w:rPr>
        <w:t>l</w:t>
      </w:r>
      <w:r w:rsidR="00B515BD" w:rsidRPr="00B870F3">
        <w:rPr>
          <w:rFonts w:ascii="Palatino Linotype" w:hAnsi="Palatino Linotype" w:cs="Arial"/>
          <w:sz w:val="24"/>
          <w:szCs w:val="24"/>
        </w:rPr>
        <w:t xml:space="preserve"> </w:t>
      </w:r>
      <w:r w:rsidR="00532455">
        <w:rPr>
          <w:rFonts w:ascii="Palatino Linotype" w:hAnsi="Palatino Linotype" w:cs="Arial"/>
          <w:sz w:val="24"/>
          <w:szCs w:val="24"/>
        </w:rPr>
        <w:t>12</w:t>
      </w:r>
      <w:r w:rsidRPr="00B870F3">
        <w:rPr>
          <w:rFonts w:ascii="Palatino Linotype" w:hAnsi="Palatino Linotype" w:cs="Arial"/>
          <w:sz w:val="24"/>
          <w:szCs w:val="24"/>
        </w:rPr>
        <w:t xml:space="preserve"> </w:t>
      </w:r>
      <w:r w:rsidR="00B515BD" w:rsidRPr="00B870F3">
        <w:rPr>
          <w:rFonts w:ascii="Palatino Linotype" w:hAnsi="Palatino Linotype" w:cs="Arial"/>
          <w:sz w:val="24"/>
          <w:szCs w:val="24"/>
        </w:rPr>
        <w:t>(</w:t>
      </w:r>
      <w:r w:rsidR="00532455">
        <w:rPr>
          <w:rFonts w:ascii="Palatino Linotype" w:hAnsi="Palatino Linotype" w:cs="Arial"/>
          <w:sz w:val="24"/>
          <w:szCs w:val="24"/>
        </w:rPr>
        <w:t>doce</w:t>
      </w:r>
      <w:r w:rsidR="00B515BD" w:rsidRPr="00B870F3">
        <w:rPr>
          <w:rFonts w:ascii="Palatino Linotype" w:hAnsi="Palatino Linotype" w:cs="Arial"/>
          <w:sz w:val="24"/>
          <w:szCs w:val="24"/>
        </w:rPr>
        <w:t xml:space="preserve">) de </w:t>
      </w:r>
      <w:r w:rsidR="00532455">
        <w:rPr>
          <w:rFonts w:ascii="Palatino Linotype" w:hAnsi="Palatino Linotype" w:cs="Arial"/>
          <w:sz w:val="24"/>
          <w:szCs w:val="24"/>
        </w:rPr>
        <w:t>noviembre</w:t>
      </w:r>
      <w:r w:rsidR="00B515BD" w:rsidRPr="00B870F3">
        <w:rPr>
          <w:rFonts w:ascii="Palatino Linotype" w:hAnsi="Palatino Linotype" w:cs="Arial"/>
          <w:sz w:val="24"/>
          <w:szCs w:val="24"/>
        </w:rPr>
        <w:t xml:space="preserve"> de 2024 (dos mil veinticuatro)</w:t>
      </w:r>
      <w:r w:rsidRPr="00B870F3">
        <w:rPr>
          <w:rFonts w:ascii="Palatino Linotype" w:hAnsi="Palatino Linotype" w:cs="Arial"/>
          <w:sz w:val="24"/>
          <w:szCs w:val="24"/>
        </w:rPr>
        <w:t xml:space="preserve">, el cual fue registrado en el sistema electrónico con el número de expediente </w:t>
      </w:r>
      <w:r w:rsidR="00F42E0E">
        <w:rPr>
          <w:rFonts w:ascii="Palatino Linotype" w:hAnsi="Palatino Linotype" w:cs="Arial"/>
          <w:b/>
          <w:sz w:val="24"/>
          <w:szCs w:val="24"/>
        </w:rPr>
        <w:t>07165/INFOEM/AD/RR/2024</w:t>
      </w:r>
      <w:r w:rsidRPr="00B870F3">
        <w:rPr>
          <w:rFonts w:ascii="Palatino Linotype" w:hAnsi="Palatino Linotype" w:cs="Arial"/>
          <w:b/>
          <w:sz w:val="24"/>
          <w:szCs w:val="24"/>
        </w:rPr>
        <w:t xml:space="preserve">, </w:t>
      </w:r>
      <w:r w:rsidRPr="00B870F3">
        <w:rPr>
          <w:rFonts w:ascii="Palatino Linotype" w:hAnsi="Palatino Linotype" w:cs="Arial"/>
          <w:sz w:val="24"/>
          <w:szCs w:val="24"/>
        </w:rPr>
        <w:t>en el cual arguye las siguientes manifestaciones:</w:t>
      </w:r>
    </w:p>
    <w:p w14:paraId="751DE462" w14:textId="77777777" w:rsidR="00BA2767" w:rsidRPr="00B870F3" w:rsidRDefault="00BA2767" w:rsidP="005A5B23">
      <w:pPr>
        <w:spacing w:after="0" w:line="360" w:lineRule="auto"/>
        <w:jc w:val="both"/>
        <w:rPr>
          <w:rFonts w:ascii="Palatino Linotype" w:hAnsi="Palatino Linotype" w:cs="Arial"/>
          <w:sz w:val="24"/>
          <w:szCs w:val="24"/>
        </w:rPr>
      </w:pPr>
    </w:p>
    <w:p w14:paraId="16CF7AF7" w14:textId="77777777" w:rsidR="00BA2767" w:rsidRPr="00B870F3" w:rsidRDefault="00BA2767" w:rsidP="005A5B23">
      <w:pPr>
        <w:spacing w:after="0" w:line="360" w:lineRule="auto"/>
        <w:jc w:val="both"/>
        <w:rPr>
          <w:rFonts w:ascii="Palatino Linotype" w:hAnsi="Palatino Linotype" w:cs="Arial"/>
          <w:b/>
          <w:sz w:val="24"/>
          <w:szCs w:val="24"/>
        </w:rPr>
      </w:pPr>
      <w:r w:rsidRPr="00B870F3">
        <w:rPr>
          <w:rFonts w:ascii="Palatino Linotype" w:hAnsi="Palatino Linotype" w:cs="Arial"/>
          <w:b/>
          <w:sz w:val="24"/>
          <w:szCs w:val="24"/>
        </w:rPr>
        <w:t>Acto Impugnado:</w:t>
      </w:r>
    </w:p>
    <w:p w14:paraId="30AD16D8" w14:textId="77777777" w:rsidR="00BA2767" w:rsidRPr="00B870F3" w:rsidRDefault="00BA2767" w:rsidP="005A5B23">
      <w:pPr>
        <w:spacing w:after="0" w:line="360" w:lineRule="auto"/>
        <w:jc w:val="both"/>
        <w:rPr>
          <w:rFonts w:ascii="Palatino Linotype" w:hAnsi="Palatino Linotype" w:cs="Arial"/>
          <w:b/>
          <w:sz w:val="24"/>
          <w:szCs w:val="24"/>
        </w:rPr>
      </w:pPr>
    </w:p>
    <w:p w14:paraId="7B523063" w14:textId="77777777" w:rsidR="00BA2767" w:rsidRPr="00B870F3" w:rsidRDefault="00374369" w:rsidP="005A5B23">
      <w:pPr>
        <w:pStyle w:val="Citas"/>
        <w:spacing w:before="0" w:after="0" w:line="240" w:lineRule="auto"/>
        <w:ind w:left="567" w:right="567"/>
        <w:rPr>
          <w:i w:val="0"/>
          <w:szCs w:val="24"/>
        </w:rPr>
      </w:pPr>
      <w:r w:rsidRPr="00B870F3">
        <w:rPr>
          <w:szCs w:val="24"/>
        </w:rPr>
        <w:t>“</w:t>
      </w:r>
      <w:r w:rsidR="00532455" w:rsidRPr="00532455">
        <w:rPr>
          <w:szCs w:val="24"/>
        </w:rPr>
        <w:t>Solicitud de expediente médico personal. Rechazado por no enviar requerimientos.</w:t>
      </w:r>
      <w:r w:rsidRPr="00B870F3">
        <w:rPr>
          <w:szCs w:val="24"/>
        </w:rPr>
        <w:t>” (Sic)</w:t>
      </w:r>
    </w:p>
    <w:p w14:paraId="1B173097" w14:textId="77777777" w:rsidR="00374369" w:rsidRPr="00B870F3" w:rsidRDefault="00374369" w:rsidP="005A5B23">
      <w:pPr>
        <w:spacing w:after="0" w:line="360" w:lineRule="auto"/>
        <w:jc w:val="both"/>
        <w:rPr>
          <w:rFonts w:ascii="Palatino Linotype" w:hAnsi="Palatino Linotype" w:cs="Arial"/>
          <w:sz w:val="24"/>
          <w:szCs w:val="24"/>
        </w:rPr>
      </w:pPr>
    </w:p>
    <w:p w14:paraId="63AFD69D" w14:textId="77777777" w:rsidR="00BA2767" w:rsidRPr="00B870F3" w:rsidRDefault="00BA2767" w:rsidP="005A5B23">
      <w:pPr>
        <w:spacing w:after="0" w:line="360" w:lineRule="auto"/>
        <w:jc w:val="both"/>
        <w:rPr>
          <w:rFonts w:ascii="Palatino Linotype" w:hAnsi="Palatino Linotype" w:cs="Arial"/>
          <w:b/>
          <w:sz w:val="24"/>
          <w:szCs w:val="24"/>
        </w:rPr>
      </w:pPr>
      <w:r w:rsidRPr="00B870F3">
        <w:rPr>
          <w:rFonts w:ascii="Palatino Linotype" w:hAnsi="Palatino Linotype" w:cs="Arial"/>
          <w:b/>
          <w:sz w:val="24"/>
          <w:szCs w:val="24"/>
        </w:rPr>
        <w:t>Razones o Motivos de Inconformidad</w:t>
      </w:r>
      <w:r w:rsidRPr="00B870F3">
        <w:rPr>
          <w:rFonts w:ascii="Palatino Linotype" w:hAnsi="Palatino Linotype" w:cs="Arial"/>
          <w:sz w:val="24"/>
          <w:szCs w:val="24"/>
        </w:rPr>
        <w:t xml:space="preserve">: </w:t>
      </w:r>
    </w:p>
    <w:p w14:paraId="6BC922FE" w14:textId="77777777" w:rsidR="00BA2767" w:rsidRPr="00B870F3" w:rsidRDefault="00BA2767" w:rsidP="005A5B23">
      <w:pPr>
        <w:spacing w:after="0" w:line="360" w:lineRule="auto"/>
        <w:jc w:val="both"/>
        <w:rPr>
          <w:rFonts w:ascii="Palatino Linotype" w:hAnsi="Palatino Linotype" w:cs="Arial"/>
          <w:b/>
          <w:sz w:val="24"/>
          <w:szCs w:val="24"/>
        </w:rPr>
      </w:pPr>
    </w:p>
    <w:p w14:paraId="1E5061F0" w14:textId="77777777" w:rsidR="00BA2767" w:rsidRPr="00B870F3" w:rsidRDefault="00BA2767" w:rsidP="005A5B23">
      <w:pPr>
        <w:pStyle w:val="Citas"/>
        <w:spacing w:before="0" w:after="0" w:line="240" w:lineRule="auto"/>
        <w:ind w:left="567" w:right="567"/>
        <w:rPr>
          <w:b/>
          <w:szCs w:val="24"/>
        </w:rPr>
      </w:pPr>
      <w:r w:rsidRPr="00B870F3">
        <w:rPr>
          <w:szCs w:val="24"/>
        </w:rPr>
        <w:t>“</w:t>
      </w:r>
      <w:r w:rsidR="00532455" w:rsidRPr="00532455">
        <w:rPr>
          <w:szCs w:val="24"/>
        </w:rPr>
        <w:t>No entendía ni me pusieron específicamente cuales eran los documentos q debía enviar. En éste recuerdo anexo mi credencial del Issemym y el número de clínica al q acudía. Ya no estoy afiliada porq me mudé de ciudad pero me interesa mi expediente médico porque quedó pendiente una resonancia y me piden mi expediente para poder checar y posterior, mandarme la orden. La unidad q me tocaba era Clínica de consulta externa Alfredo del Mazo Vélez, en Toluca, Edo. Mex.</w:t>
      </w:r>
      <w:r w:rsidRPr="00B870F3">
        <w:rPr>
          <w:szCs w:val="24"/>
        </w:rPr>
        <w:t xml:space="preserve">” </w:t>
      </w:r>
      <w:r w:rsidRPr="00B870F3">
        <w:rPr>
          <w:b/>
          <w:szCs w:val="24"/>
        </w:rPr>
        <w:t xml:space="preserve">[Sic] </w:t>
      </w:r>
    </w:p>
    <w:p w14:paraId="0CC9EAD0" w14:textId="77777777" w:rsidR="00BA2767" w:rsidRPr="00B870F3" w:rsidRDefault="00BA2767" w:rsidP="005A5B23">
      <w:pPr>
        <w:spacing w:after="0" w:line="360" w:lineRule="auto"/>
        <w:jc w:val="both"/>
        <w:rPr>
          <w:rFonts w:ascii="Palatino Linotype" w:hAnsi="Palatino Linotype" w:cs="Arial"/>
          <w:sz w:val="24"/>
          <w:szCs w:val="24"/>
        </w:rPr>
      </w:pPr>
    </w:p>
    <w:p w14:paraId="3941F100" w14:textId="77777777" w:rsidR="00BA2767" w:rsidRDefault="00BA2767" w:rsidP="005A5B23">
      <w:pPr>
        <w:spacing w:after="0" w:line="360" w:lineRule="auto"/>
        <w:jc w:val="both"/>
        <w:rPr>
          <w:rFonts w:ascii="Palatino Linotype" w:hAnsi="Palatino Linotype" w:cs="Arial"/>
          <w:sz w:val="24"/>
          <w:szCs w:val="24"/>
        </w:rPr>
      </w:pPr>
      <w:r w:rsidRPr="00B870F3">
        <w:rPr>
          <w:rFonts w:ascii="Palatino Linotype" w:hAnsi="Palatino Linotype" w:cs="Arial"/>
          <w:sz w:val="24"/>
          <w:szCs w:val="24"/>
        </w:rPr>
        <w:t xml:space="preserve">No pasa desapercibido que la </w:t>
      </w:r>
      <w:r w:rsidRPr="00B870F3">
        <w:rPr>
          <w:rFonts w:ascii="Palatino Linotype" w:hAnsi="Palatino Linotype" w:cs="Arial"/>
          <w:b/>
          <w:sz w:val="24"/>
          <w:szCs w:val="24"/>
        </w:rPr>
        <w:t>Recurrente</w:t>
      </w:r>
      <w:r w:rsidRPr="00B870F3">
        <w:rPr>
          <w:rFonts w:ascii="Palatino Linotype" w:hAnsi="Palatino Linotype" w:cs="Arial"/>
          <w:sz w:val="24"/>
          <w:szCs w:val="24"/>
        </w:rPr>
        <w:t xml:space="preserve">, al momento de interponer el presente recurso de revisión, anexo </w:t>
      </w:r>
      <w:r w:rsidR="00A563A5" w:rsidRPr="00B870F3">
        <w:rPr>
          <w:rFonts w:ascii="Palatino Linotype" w:hAnsi="Palatino Linotype" w:cs="Arial"/>
          <w:sz w:val="24"/>
          <w:szCs w:val="24"/>
        </w:rPr>
        <w:t>el</w:t>
      </w:r>
      <w:r w:rsidRPr="00B870F3">
        <w:rPr>
          <w:rFonts w:ascii="Palatino Linotype" w:hAnsi="Palatino Linotype" w:cs="Arial"/>
          <w:sz w:val="24"/>
          <w:szCs w:val="24"/>
        </w:rPr>
        <w:t xml:space="preserve"> archivo “</w:t>
      </w:r>
      <w:r w:rsidR="00532455" w:rsidRPr="00532455">
        <w:rPr>
          <w:rFonts w:ascii="Palatino Linotype" w:hAnsi="Palatino Linotype" w:cs="Arial"/>
          <w:b/>
          <w:i/>
          <w:sz w:val="24"/>
          <w:szCs w:val="24"/>
        </w:rPr>
        <w:t>Credencial Issemym .pdf</w:t>
      </w:r>
      <w:r w:rsidRPr="00B870F3">
        <w:rPr>
          <w:rFonts w:ascii="Palatino Linotype" w:hAnsi="Palatino Linotype" w:cs="Arial"/>
          <w:sz w:val="24"/>
          <w:szCs w:val="24"/>
        </w:rPr>
        <w:t xml:space="preserve">”, </w:t>
      </w:r>
      <w:r w:rsidR="00A563A5" w:rsidRPr="00B870F3">
        <w:rPr>
          <w:rFonts w:ascii="Palatino Linotype" w:hAnsi="Palatino Linotype" w:cs="Arial"/>
          <w:sz w:val="24"/>
          <w:szCs w:val="24"/>
        </w:rPr>
        <w:t>el</w:t>
      </w:r>
      <w:r w:rsidRPr="00B870F3">
        <w:rPr>
          <w:rFonts w:ascii="Palatino Linotype" w:hAnsi="Palatino Linotype" w:cs="Arial"/>
          <w:sz w:val="24"/>
          <w:szCs w:val="24"/>
        </w:rPr>
        <w:t xml:space="preserve"> cual habrá de ser objeto de análisis en párrafos posteriores.</w:t>
      </w:r>
    </w:p>
    <w:p w14:paraId="31C752C2" w14:textId="77777777" w:rsidR="00532455" w:rsidRDefault="00532455" w:rsidP="005A5B23">
      <w:pPr>
        <w:spacing w:after="0" w:line="360" w:lineRule="auto"/>
        <w:jc w:val="both"/>
        <w:rPr>
          <w:rFonts w:ascii="Palatino Linotype" w:hAnsi="Palatino Linotype" w:cs="Arial"/>
          <w:sz w:val="24"/>
          <w:szCs w:val="24"/>
        </w:rPr>
      </w:pPr>
    </w:p>
    <w:p w14:paraId="46BEBA70" w14:textId="77777777" w:rsidR="00B32443" w:rsidRDefault="00B32443" w:rsidP="005A5B23">
      <w:pPr>
        <w:spacing w:after="0" w:line="360" w:lineRule="auto"/>
        <w:jc w:val="both"/>
        <w:rPr>
          <w:rFonts w:ascii="Palatino Linotype" w:hAnsi="Palatino Linotype" w:cs="Arial"/>
          <w:sz w:val="24"/>
          <w:szCs w:val="24"/>
        </w:rPr>
      </w:pPr>
    </w:p>
    <w:p w14:paraId="1E032BFD" w14:textId="77777777" w:rsidR="00B32443" w:rsidRPr="00B870F3" w:rsidRDefault="00B32443" w:rsidP="005A5B23">
      <w:pPr>
        <w:spacing w:after="0" w:line="360" w:lineRule="auto"/>
        <w:jc w:val="both"/>
        <w:rPr>
          <w:rFonts w:ascii="Palatino Linotype" w:hAnsi="Palatino Linotype" w:cs="Arial"/>
          <w:sz w:val="24"/>
          <w:szCs w:val="24"/>
        </w:rPr>
      </w:pPr>
    </w:p>
    <w:p w14:paraId="7ABB3F74" w14:textId="77777777" w:rsidR="001B0BE5" w:rsidRPr="00B870F3" w:rsidRDefault="00BA2767" w:rsidP="005A5B23">
      <w:pPr>
        <w:pStyle w:val="Prrafodelista"/>
        <w:spacing w:line="360" w:lineRule="auto"/>
        <w:ind w:left="0"/>
        <w:jc w:val="both"/>
        <w:rPr>
          <w:rFonts w:ascii="Palatino Linotype" w:eastAsia="Calibri" w:hAnsi="Palatino Linotype" w:cs="Arial"/>
          <w:b/>
          <w:sz w:val="26"/>
          <w:szCs w:val="26"/>
        </w:rPr>
      </w:pPr>
      <w:r w:rsidRPr="00B870F3">
        <w:rPr>
          <w:rFonts w:ascii="Palatino Linotype" w:hAnsi="Palatino Linotype" w:cs="Arial"/>
          <w:b/>
          <w:sz w:val="26"/>
          <w:szCs w:val="26"/>
        </w:rPr>
        <w:lastRenderedPageBreak/>
        <w:t>QUINTO.</w:t>
      </w:r>
      <w:r w:rsidR="001B0BE5" w:rsidRPr="00B870F3">
        <w:rPr>
          <w:rFonts w:ascii="Palatino Linotype" w:eastAsia="Calibri" w:hAnsi="Palatino Linotype" w:cs="Arial"/>
          <w:b/>
          <w:sz w:val="26"/>
          <w:szCs w:val="26"/>
        </w:rPr>
        <w:t xml:space="preserve"> Del turno </w:t>
      </w:r>
      <w:r w:rsidR="00374369" w:rsidRPr="00B870F3">
        <w:rPr>
          <w:rFonts w:ascii="Palatino Linotype" w:eastAsia="Calibri" w:hAnsi="Palatino Linotype" w:cs="Arial"/>
          <w:b/>
          <w:sz w:val="26"/>
          <w:szCs w:val="26"/>
        </w:rPr>
        <w:t xml:space="preserve">y la </w:t>
      </w:r>
      <w:r w:rsidR="00532455">
        <w:rPr>
          <w:rFonts w:ascii="Palatino Linotype" w:eastAsia="Calibri" w:hAnsi="Palatino Linotype" w:cs="Arial"/>
          <w:b/>
          <w:sz w:val="26"/>
          <w:szCs w:val="26"/>
        </w:rPr>
        <w:t>admisión</w:t>
      </w:r>
      <w:r w:rsidR="00374369" w:rsidRPr="00B870F3">
        <w:rPr>
          <w:rFonts w:ascii="Palatino Linotype" w:eastAsia="Calibri" w:hAnsi="Palatino Linotype" w:cs="Arial"/>
          <w:b/>
          <w:sz w:val="26"/>
          <w:szCs w:val="26"/>
        </w:rPr>
        <w:t xml:space="preserve"> </w:t>
      </w:r>
      <w:r w:rsidR="001B0BE5" w:rsidRPr="00B870F3">
        <w:rPr>
          <w:rFonts w:ascii="Palatino Linotype" w:eastAsia="Calibri" w:hAnsi="Palatino Linotype" w:cs="Arial"/>
          <w:b/>
          <w:sz w:val="26"/>
          <w:szCs w:val="26"/>
        </w:rPr>
        <w:t>de</w:t>
      </w:r>
      <w:r w:rsidR="00B32443">
        <w:rPr>
          <w:rFonts w:ascii="Palatino Linotype" w:eastAsia="Calibri" w:hAnsi="Palatino Linotype" w:cs="Arial"/>
          <w:b/>
          <w:sz w:val="26"/>
          <w:szCs w:val="26"/>
        </w:rPr>
        <w:t xml:space="preserve"> </w:t>
      </w:r>
      <w:r w:rsidR="001B0BE5" w:rsidRPr="00B870F3">
        <w:rPr>
          <w:rFonts w:ascii="Palatino Linotype" w:eastAsia="Calibri" w:hAnsi="Palatino Linotype" w:cs="Arial"/>
          <w:b/>
          <w:sz w:val="26"/>
          <w:szCs w:val="26"/>
        </w:rPr>
        <w:t>l</w:t>
      </w:r>
      <w:r w:rsidR="00B32443">
        <w:rPr>
          <w:rFonts w:ascii="Palatino Linotype" w:eastAsia="Calibri" w:hAnsi="Palatino Linotype" w:cs="Arial"/>
          <w:b/>
          <w:sz w:val="26"/>
          <w:szCs w:val="26"/>
        </w:rPr>
        <w:t>os</w:t>
      </w:r>
      <w:r w:rsidR="001B0BE5" w:rsidRPr="00B870F3">
        <w:rPr>
          <w:rFonts w:ascii="Palatino Linotype" w:eastAsia="Calibri" w:hAnsi="Palatino Linotype" w:cs="Arial"/>
          <w:b/>
          <w:sz w:val="26"/>
          <w:szCs w:val="26"/>
        </w:rPr>
        <w:t xml:space="preserve"> recurso</w:t>
      </w:r>
      <w:r w:rsidR="00B32443">
        <w:rPr>
          <w:rFonts w:ascii="Palatino Linotype" w:eastAsia="Calibri" w:hAnsi="Palatino Linotype" w:cs="Arial"/>
          <w:b/>
          <w:sz w:val="26"/>
          <w:szCs w:val="26"/>
        </w:rPr>
        <w:t>s</w:t>
      </w:r>
      <w:r w:rsidR="001B0BE5" w:rsidRPr="00B870F3">
        <w:rPr>
          <w:rFonts w:ascii="Palatino Linotype" w:eastAsia="Calibri" w:hAnsi="Palatino Linotype" w:cs="Arial"/>
          <w:b/>
          <w:sz w:val="26"/>
          <w:szCs w:val="26"/>
        </w:rPr>
        <w:t xml:space="preserve"> de revisión.</w:t>
      </w:r>
    </w:p>
    <w:p w14:paraId="7C7E4E55" w14:textId="77777777" w:rsidR="001B0BE5" w:rsidRPr="00B870F3" w:rsidRDefault="00B32443" w:rsidP="005A5B23">
      <w:pPr>
        <w:spacing w:after="0" w:line="360" w:lineRule="auto"/>
        <w:jc w:val="both"/>
        <w:rPr>
          <w:rFonts w:ascii="Palatino Linotype" w:eastAsia="Calibri" w:hAnsi="Palatino Linotype" w:cs="Arial"/>
          <w:sz w:val="24"/>
          <w:szCs w:val="24"/>
          <w:lang w:val="es-ES_tradnl" w:eastAsia="es-ES"/>
        </w:rPr>
      </w:pPr>
      <w:r w:rsidRPr="00B32443">
        <w:rPr>
          <w:rFonts w:ascii="Palatino Linotype" w:eastAsia="Calibri" w:hAnsi="Palatino Linotype" w:cs="Arial"/>
          <w:sz w:val="24"/>
          <w:szCs w:val="24"/>
          <w:lang w:val="es-ES" w:eastAsia="es-ES"/>
        </w:rPr>
        <w:t>Recursos de revisión que, se enviaron electrónicamente al Instituto de Transparencia, Acceso a la Información Pública y Protección de Datos Personales de</w:t>
      </w:r>
      <w:r>
        <w:rPr>
          <w:rFonts w:ascii="Palatino Linotype" w:eastAsia="Calibri" w:hAnsi="Palatino Linotype" w:cs="Arial"/>
          <w:sz w:val="24"/>
          <w:szCs w:val="24"/>
          <w:lang w:val="es-ES" w:eastAsia="es-ES"/>
        </w:rPr>
        <w:t xml:space="preserve">l Estado de México y Municipios, </w:t>
      </w:r>
      <w:r w:rsidR="001B0BE5" w:rsidRPr="00B870F3">
        <w:rPr>
          <w:rFonts w:ascii="Palatino Linotype" w:eastAsia="Calibri" w:hAnsi="Palatino Linotype" w:cs="Arial"/>
          <w:sz w:val="24"/>
          <w:szCs w:val="24"/>
          <w:lang w:val="es-ES" w:eastAsia="es-ES"/>
        </w:rPr>
        <w:t xml:space="preserve">se </w:t>
      </w:r>
      <w:r w:rsidR="001B0BE5" w:rsidRPr="00B870F3">
        <w:rPr>
          <w:rFonts w:ascii="Palatino Linotype" w:eastAsia="Calibri" w:hAnsi="Palatino Linotype" w:cs="Arial"/>
          <w:sz w:val="24"/>
          <w:szCs w:val="24"/>
          <w:lang w:val="es-ES_tradnl" w:eastAsia="es-ES"/>
        </w:rPr>
        <w:t>registr</w:t>
      </w:r>
      <w:r>
        <w:rPr>
          <w:rFonts w:ascii="Palatino Linotype" w:eastAsia="Calibri" w:hAnsi="Palatino Linotype" w:cs="Arial"/>
          <w:sz w:val="24"/>
          <w:szCs w:val="24"/>
          <w:lang w:val="es-ES_tradnl" w:eastAsia="es-ES"/>
        </w:rPr>
        <w:t xml:space="preserve">aron </w:t>
      </w:r>
      <w:r w:rsidR="001B0BE5" w:rsidRPr="00B870F3">
        <w:rPr>
          <w:rFonts w:ascii="Palatino Linotype" w:eastAsia="Calibri" w:hAnsi="Palatino Linotype" w:cs="Arial"/>
          <w:sz w:val="24"/>
          <w:szCs w:val="24"/>
          <w:lang w:val="es-ES_tradnl" w:eastAsia="es-ES"/>
        </w:rPr>
        <w:t xml:space="preserve">en el </w:t>
      </w:r>
      <w:r w:rsidR="001B0BE5" w:rsidRPr="00B870F3">
        <w:rPr>
          <w:rFonts w:ascii="Palatino Linotype" w:eastAsia="Calibri" w:hAnsi="Palatino Linotype" w:cs="Arial"/>
          <w:b/>
          <w:sz w:val="24"/>
          <w:szCs w:val="24"/>
          <w:lang w:val="es-ES_tradnl" w:eastAsia="es-ES"/>
        </w:rPr>
        <w:t>SARCOEM</w:t>
      </w:r>
      <w:r w:rsidR="001B0BE5" w:rsidRPr="00B870F3">
        <w:rPr>
          <w:rFonts w:ascii="Palatino Linotype" w:eastAsia="Calibri" w:hAnsi="Palatino Linotype" w:cs="Arial"/>
          <w:sz w:val="24"/>
          <w:szCs w:val="24"/>
          <w:lang w:val="es-ES_tradnl" w:eastAsia="es-ES"/>
        </w:rPr>
        <w:t xml:space="preserve"> y fue</w:t>
      </w:r>
      <w:r>
        <w:rPr>
          <w:rFonts w:ascii="Palatino Linotype" w:eastAsia="Calibri" w:hAnsi="Palatino Linotype" w:cs="Arial"/>
          <w:sz w:val="24"/>
          <w:szCs w:val="24"/>
          <w:lang w:val="es-ES_tradnl" w:eastAsia="es-ES"/>
        </w:rPr>
        <w:t xml:space="preserve">ron </w:t>
      </w:r>
      <w:r w:rsidR="001B0BE5" w:rsidRPr="00B870F3">
        <w:rPr>
          <w:rFonts w:ascii="Palatino Linotype" w:eastAsia="Calibri" w:hAnsi="Palatino Linotype" w:cs="Arial"/>
          <w:sz w:val="24"/>
          <w:szCs w:val="24"/>
          <w:lang w:val="es-ES_tradnl" w:eastAsia="es-ES"/>
        </w:rPr>
        <w:t>turnado</w:t>
      </w:r>
      <w:r>
        <w:rPr>
          <w:rFonts w:ascii="Palatino Linotype" w:eastAsia="Calibri" w:hAnsi="Palatino Linotype" w:cs="Arial"/>
          <w:sz w:val="24"/>
          <w:szCs w:val="24"/>
          <w:lang w:val="es-ES_tradnl" w:eastAsia="es-ES"/>
        </w:rPr>
        <w:t>s</w:t>
      </w:r>
      <w:r w:rsidR="001B0BE5" w:rsidRPr="00B870F3">
        <w:rPr>
          <w:rFonts w:ascii="Palatino Linotype" w:eastAsia="Calibri" w:hAnsi="Palatino Linotype" w:cs="Arial"/>
          <w:sz w:val="24"/>
          <w:szCs w:val="24"/>
          <w:lang w:val="es-ES_tradnl" w:eastAsia="es-ES"/>
        </w:rPr>
        <w:t xml:space="preserve"> a</w:t>
      </w:r>
      <w:r>
        <w:rPr>
          <w:rFonts w:ascii="Palatino Linotype" w:eastAsia="Calibri" w:hAnsi="Palatino Linotype" w:cs="Arial"/>
          <w:sz w:val="24"/>
          <w:szCs w:val="24"/>
          <w:lang w:val="es-ES_tradnl" w:eastAsia="es-ES"/>
        </w:rPr>
        <w:t xml:space="preserve"> </w:t>
      </w:r>
      <w:r w:rsidR="001B0BE5" w:rsidRPr="00B870F3">
        <w:rPr>
          <w:rFonts w:ascii="Palatino Linotype" w:eastAsia="Calibri" w:hAnsi="Palatino Linotype" w:cs="Arial"/>
          <w:sz w:val="24"/>
          <w:szCs w:val="24"/>
          <w:lang w:val="es-ES_tradnl" w:eastAsia="es-ES"/>
        </w:rPr>
        <w:t>l</w:t>
      </w:r>
      <w:r>
        <w:rPr>
          <w:rFonts w:ascii="Palatino Linotype" w:eastAsia="Calibri" w:hAnsi="Palatino Linotype" w:cs="Arial"/>
          <w:sz w:val="24"/>
          <w:szCs w:val="24"/>
          <w:lang w:val="es-ES_tradnl" w:eastAsia="es-ES"/>
        </w:rPr>
        <w:t>os</w:t>
      </w:r>
      <w:r w:rsidR="001B0BE5" w:rsidRPr="00B870F3">
        <w:rPr>
          <w:rFonts w:ascii="Palatino Linotype" w:eastAsia="Calibri" w:hAnsi="Palatino Linotype" w:cs="Arial"/>
          <w:sz w:val="24"/>
          <w:szCs w:val="24"/>
          <w:lang w:val="es-ES_tradnl" w:eastAsia="es-ES"/>
        </w:rPr>
        <w:t xml:space="preserve"> Comisionado</w:t>
      </w:r>
      <w:r>
        <w:rPr>
          <w:rFonts w:ascii="Palatino Linotype" w:eastAsia="Calibri" w:hAnsi="Palatino Linotype" w:cs="Arial"/>
          <w:sz w:val="24"/>
          <w:szCs w:val="24"/>
          <w:lang w:val="es-ES_tradnl" w:eastAsia="es-ES"/>
        </w:rPr>
        <w:t>s</w:t>
      </w:r>
      <w:r w:rsidR="001B0BE5" w:rsidRPr="00B870F3">
        <w:rPr>
          <w:rFonts w:ascii="Palatino Linotype" w:eastAsia="Calibri" w:hAnsi="Palatino Linotype" w:cs="Arial"/>
          <w:sz w:val="24"/>
          <w:szCs w:val="24"/>
          <w:lang w:val="es-ES_tradnl" w:eastAsia="es-ES"/>
        </w:rPr>
        <w:t xml:space="preserve"> </w:t>
      </w:r>
      <w:r w:rsidR="001B0BE5" w:rsidRPr="00B870F3">
        <w:rPr>
          <w:rFonts w:ascii="Palatino Linotype" w:eastAsia="Calibri" w:hAnsi="Palatino Linotype" w:cs="Arial"/>
          <w:b/>
          <w:sz w:val="24"/>
          <w:szCs w:val="24"/>
          <w:lang w:val="es-ES_tradnl" w:eastAsia="es-ES"/>
        </w:rPr>
        <w:t>JOSÉ MATRTÍNEZ VILCHIS</w:t>
      </w:r>
      <w:r>
        <w:rPr>
          <w:rFonts w:ascii="Palatino Linotype" w:eastAsia="Calibri" w:hAnsi="Palatino Linotype" w:cs="Arial"/>
          <w:b/>
          <w:sz w:val="24"/>
          <w:szCs w:val="24"/>
          <w:lang w:val="es-ES_tradnl" w:eastAsia="es-ES"/>
        </w:rPr>
        <w:t>, LUIS GUSTAVO PARRA NORIEGA y SHARON CRISTINA MORALES MARTÍNEZ</w:t>
      </w:r>
      <w:r w:rsidR="001B0BE5" w:rsidRPr="00B870F3">
        <w:rPr>
          <w:rFonts w:ascii="Palatino Linotype" w:eastAsia="Calibri" w:hAnsi="Palatino Linotype" w:cs="Arial"/>
          <w:sz w:val="24"/>
          <w:szCs w:val="24"/>
          <w:lang w:val="es-ES_tradnl" w:eastAsia="es-ES"/>
        </w:rPr>
        <w:t>, a efecto de que decretara</w:t>
      </w:r>
      <w:r>
        <w:rPr>
          <w:rFonts w:ascii="Palatino Linotype" w:eastAsia="Calibri" w:hAnsi="Palatino Linotype" w:cs="Arial"/>
          <w:sz w:val="24"/>
          <w:szCs w:val="24"/>
          <w:lang w:val="es-ES_tradnl" w:eastAsia="es-ES"/>
        </w:rPr>
        <w:t>n</w:t>
      </w:r>
      <w:r w:rsidR="001B0BE5" w:rsidRPr="00B870F3">
        <w:rPr>
          <w:rFonts w:ascii="Palatino Linotype" w:eastAsia="Calibri" w:hAnsi="Palatino Linotype" w:cs="Arial"/>
          <w:sz w:val="24"/>
          <w:szCs w:val="24"/>
          <w:lang w:val="es-ES_tradnl" w:eastAsia="es-ES"/>
        </w:rPr>
        <w:t xml:space="preserve"> su admisión o desechamiento, ello en términos de los artículos 11 y 127, de la Ley de Protección de Datos Personales en Posesión de Sujetos Obligados del Estado de México y Municipios, en relación con el diverso 185, fracción I, de la </w:t>
      </w:r>
      <w:r w:rsidR="001B0BE5" w:rsidRPr="00B870F3">
        <w:rPr>
          <w:rFonts w:ascii="Palatino Linotype" w:eastAsia="Calibri" w:hAnsi="Palatino Linotype" w:cs="Times New Roman"/>
          <w:sz w:val="24"/>
          <w:szCs w:val="24"/>
          <w:lang w:val="es-ES" w:eastAsia="es-ES"/>
        </w:rPr>
        <w:t>Ley de Transparencia y Acceso a la Información Pública del Estado de México y Municipios, de aplicación supletoria a la citada Ley de Protección de Datos Personales por disposición de su artículo 11</w:t>
      </w:r>
      <w:r w:rsidR="001B0BE5" w:rsidRPr="00B870F3">
        <w:rPr>
          <w:rFonts w:ascii="Palatino Linotype" w:eastAsia="Calibri" w:hAnsi="Palatino Linotype" w:cs="Arial"/>
          <w:sz w:val="24"/>
          <w:szCs w:val="24"/>
          <w:lang w:val="es-ES_tradnl" w:eastAsia="es-ES"/>
        </w:rPr>
        <w:t>.</w:t>
      </w:r>
    </w:p>
    <w:p w14:paraId="14900333" w14:textId="77777777" w:rsidR="00374369" w:rsidRPr="00B870F3" w:rsidRDefault="00374369" w:rsidP="005A5B23">
      <w:pPr>
        <w:spacing w:after="0" w:line="360" w:lineRule="auto"/>
        <w:jc w:val="both"/>
        <w:rPr>
          <w:rFonts w:ascii="Palatino Linotype" w:eastAsia="Calibri" w:hAnsi="Palatino Linotype" w:cs="Arial"/>
          <w:sz w:val="24"/>
          <w:szCs w:val="24"/>
          <w:lang w:val="es-ES_tradnl" w:eastAsia="es-ES"/>
        </w:rPr>
      </w:pPr>
    </w:p>
    <w:p w14:paraId="73D779CA" w14:textId="77777777" w:rsidR="001B0BE5" w:rsidRPr="00B870F3" w:rsidRDefault="00374369" w:rsidP="005A5B23">
      <w:pPr>
        <w:spacing w:after="0" w:line="360" w:lineRule="auto"/>
        <w:jc w:val="both"/>
        <w:rPr>
          <w:rFonts w:ascii="Palatino Linotype" w:eastAsia="Calibri" w:hAnsi="Palatino Linotype" w:cs="Arial"/>
          <w:sz w:val="24"/>
          <w:szCs w:val="24"/>
          <w:lang w:val="es-ES" w:eastAsia="es-ES"/>
        </w:rPr>
      </w:pPr>
      <w:r w:rsidRPr="00B870F3">
        <w:rPr>
          <w:rFonts w:ascii="Palatino Linotype" w:eastAsia="Calibri" w:hAnsi="Palatino Linotype" w:cs="Arial"/>
          <w:sz w:val="24"/>
          <w:szCs w:val="24"/>
          <w:lang w:val="es-ES_tradnl" w:eastAsia="es-ES"/>
        </w:rPr>
        <w:t xml:space="preserve">Atentos a las manifestaciones hechas valer por la parte </w:t>
      </w:r>
      <w:r w:rsidRPr="00B870F3">
        <w:rPr>
          <w:rFonts w:ascii="Palatino Linotype" w:eastAsia="Calibri" w:hAnsi="Palatino Linotype" w:cs="Arial"/>
          <w:b/>
          <w:sz w:val="24"/>
          <w:szCs w:val="24"/>
          <w:lang w:val="es-ES_tradnl" w:eastAsia="es-ES"/>
        </w:rPr>
        <w:t>Recurrente</w:t>
      </w:r>
      <w:r w:rsidRPr="00B870F3">
        <w:rPr>
          <w:rFonts w:ascii="Palatino Linotype" w:eastAsia="Calibri" w:hAnsi="Palatino Linotype" w:cs="Arial"/>
          <w:sz w:val="24"/>
          <w:szCs w:val="24"/>
          <w:lang w:val="es-ES_tradnl" w:eastAsia="es-ES"/>
        </w:rPr>
        <w:t>, así como de los documentos presentados tanto al ingreso de la solicitud como de la interposición del recurso de revisión, en fecha</w:t>
      </w:r>
      <w:r w:rsidR="00B32443">
        <w:rPr>
          <w:rFonts w:ascii="Palatino Linotype" w:eastAsia="Calibri" w:hAnsi="Palatino Linotype" w:cs="Arial"/>
          <w:sz w:val="24"/>
          <w:szCs w:val="24"/>
          <w:lang w:val="es-ES_tradnl" w:eastAsia="es-ES"/>
        </w:rPr>
        <w:t>s</w:t>
      </w:r>
      <w:r w:rsidRPr="00B870F3">
        <w:rPr>
          <w:rFonts w:ascii="Palatino Linotype" w:eastAsia="Calibri" w:hAnsi="Palatino Linotype" w:cs="Arial"/>
          <w:sz w:val="24"/>
          <w:szCs w:val="24"/>
          <w:lang w:val="es-ES_tradnl" w:eastAsia="es-ES"/>
        </w:rPr>
        <w:t xml:space="preserve"> </w:t>
      </w:r>
      <w:r w:rsidR="009F7AFF">
        <w:rPr>
          <w:rFonts w:ascii="Palatino Linotype" w:eastAsia="Calibri" w:hAnsi="Palatino Linotype" w:cs="Arial"/>
          <w:sz w:val="24"/>
          <w:szCs w:val="24"/>
          <w:lang w:val="es-ES_tradnl" w:eastAsia="es-ES"/>
        </w:rPr>
        <w:t>15</w:t>
      </w:r>
      <w:r w:rsidRPr="00B870F3">
        <w:rPr>
          <w:rFonts w:ascii="Palatino Linotype" w:eastAsia="Calibri" w:hAnsi="Palatino Linotype" w:cs="Arial"/>
          <w:sz w:val="24"/>
          <w:szCs w:val="24"/>
          <w:lang w:val="es-ES_tradnl" w:eastAsia="es-ES"/>
        </w:rPr>
        <w:t xml:space="preserve"> (</w:t>
      </w:r>
      <w:r w:rsidR="009F7AFF">
        <w:rPr>
          <w:rFonts w:ascii="Palatino Linotype" w:eastAsia="Calibri" w:hAnsi="Palatino Linotype" w:cs="Arial"/>
          <w:sz w:val="24"/>
          <w:szCs w:val="24"/>
          <w:lang w:val="es-ES_tradnl" w:eastAsia="es-ES"/>
        </w:rPr>
        <w:t>quince</w:t>
      </w:r>
      <w:r w:rsidRPr="00B870F3">
        <w:rPr>
          <w:rFonts w:ascii="Palatino Linotype" w:eastAsia="Calibri" w:hAnsi="Palatino Linotype" w:cs="Arial"/>
          <w:sz w:val="24"/>
          <w:szCs w:val="24"/>
          <w:lang w:val="es-ES_tradnl" w:eastAsia="es-ES"/>
        </w:rPr>
        <w:t>)</w:t>
      </w:r>
      <w:r w:rsidR="00B32443">
        <w:rPr>
          <w:rFonts w:ascii="Palatino Linotype" w:eastAsia="Calibri" w:hAnsi="Palatino Linotype" w:cs="Arial"/>
          <w:sz w:val="24"/>
          <w:szCs w:val="24"/>
          <w:lang w:val="es-ES_tradnl" w:eastAsia="es-ES"/>
        </w:rPr>
        <w:t xml:space="preserve"> y 19 (diecinueve)</w:t>
      </w:r>
      <w:r w:rsidRPr="00B870F3">
        <w:rPr>
          <w:rFonts w:ascii="Palatino Linotype" w:eastAsia="Calibri" w:hAnsi="Palatino Linotype" w:cs="Arial"/>
          <w:sz w:val="24"/>
          <w:szCs w:val="24"/>
          <w:lang w:val="es-ES_tradnl" w:eastAsia="es-ES"/>
        </w:rPr>
        <w:t xml:space="preserve"> de </w:t>
      </w:r>
      <w:r w:rsidR="009F7AFF">
        <w:rPr>
          <w:rFonts w:ascii="Palatino Linotype" w:eastAsia="Calibri" w:hAnsi="Palatino Linotype" w:cs="Arial"/>
          <w:sz w:val="24"/>
          <w:szCs w:val="24"/>
          <w:lang w:val="es-ES_tradnl" w:eastAsia="es-ES"/>
        </w:rPr>
        <w:t>noviembre</w:t>
      </w:r>
      <w:r w:rsidRPr="00B870F3">
        <w:rPr>
          <w:rFonts w:ascii="Palatino Linotype" w:eastAsia="Calibri" w:hAnsi="Palatino Linotype" w:cs="Arial"/>
          <w:sz w:val="24"/>
          <w:szCs w:val="24"/>
          <w:lang w:val="es-ES_tradnl" w:eastAsia="es-ES"/>
        </w:rPr>
        <w:t xml:space="preserve"> de 2024 (dos mil veinticuatro), </w:t>
      </w:r>
      <w:r w:rsidR="001B0BE5" w:rsidRPr="00B870F3">
        <w:rPr>
          <w:rFonts w:ascii="Palatino Linotype" w:eastAsia="Calibri" w:hAnsi="Palatino Linotype" w:cs="Arial"/>
          <w:sz w:val="24"/>
          <w:szCs w:val="24"/>
          <w:lang w:val="es-ES" w:eastAsia="es-ES"/>
        </w:rPr>
        <w:t>atento a lo dispuesto en los artículos 11, 127 y 131, de la Ley de Protección de Datos Personales en Posesión de Sujetos Obligados del Estado de México y Municipios, y el artículo 185, fracción II, de la Ley de Transparencia y Acceso a la Información Pública del Estado de México y Municipios de aplicación supletoria, se admiti</w:t>
      </w:r>
      <w:r w:rsidR="00B32443">
        <w:rPr>
          <w:rFonts w:ascii="Palatino Linotype" w:eastAsia="Calibri" w:hAnsi="Palatino Linotype" w:cs="Arial"/>
          <w:sz w:val="24"/>
          <w:szCs w:val="24"/>
          <w:lang w:val="es-ES" w:eastAsia="es-ES"/>
        </w:rPr>
        <w:t xml:space="preserve">eron </w:t>
      </w:r>
      <w:r w:rsidR="001B0BE5" w:rsidRPr="00B870F3">
        <w:rPr>
          <w:rFonts w:ascii="Palatino Linotype" w:eastAsia="Calibri" w:hAnsi="Palatino Linotype" w:cs="Arial"/>
          <w:sz w:val="24"/>
          <w:szCs w:val="24"/>
          <w:lang w:val="es-ES" w:eastAsia="es-ES"/>
        </w:rPr>
        <w:t>l</w:t>
      </w:r>
      <w:r w:rsidR="00B32443">
        <w:rPr>
          <w:rFonts w:ascii="Palatino Linotype" w:eastAsia="Calibri" w:hAnsi="Palatino Linotype" w:cs="Arial"/>
          <w:sz w:val="24"/>
          <w:szCs w:val="24"/>
          <w:lang w:val="es-ES" w:eastAsia="es-ES"/>
        </w:rPr>
        <w:t>os</w:t>
      </w:r>
      <w:r w:rsidR="001B0BE5" w:rsidRPr="00B870F3">
        <w:rPr>
          <w:rFonts w:ascii="Palatino Linotype" w:eastAsia="Calibri" w:hAnsi="Palatino Linotype" w:cs="Arial"/>
          <w:sz w:val="24"/>
          <w:szCs w:val="24"/>
          <w:lang w:val="es-ES" w:eastAsia="es-ES"/>
        </w:rPr>
        <w:t xml:space="preserve"> recurso</w:t>
      </w:r>
      <w:r w:rsidR="00B32443">
        <w:rPr>
          <w:rFonts w:ascii="Palatino Linotype" w:eastAsia="Calibri" w:hAnsi="Palatino Linotype" w:cs="Arial"/>
          <w:sz w:val="24"/>
          <w:szCs w:val="24"/>
          <w:lang w:val="es-ES" w:eastAsia="es-ES"/>
        </w:rPr>
        <w:t>s</w:t>
      </w:r>
      <w:r w:rsidR="001B0BE5" w:rsidRPr="00B870F3">
        <w:rPr>
          <w:rFonts w:ascii="Palatino Linotype" w:eastAsia="Calibri" w:hAnsi="Palatino Linotype" w:cs="Arial"/>
          <w:sz w:val="24"/>
          <w:szCs w:val="24"/>
          <w:lang w:val="es-ES" w:eastAsia="es-ES"/>
        </w:rPr>
        <w:t xml:space="preserve"> de revisión a través del acuerdo de admisión respectivo.</w:t>
      </w:r>
    </w:p>
    <w:p w14:paraId="2C68386A" w14:textId="77777777" w:rsidR="001B0BE5" w:rsidRDefault="001B0BE5" w:rsidP="005A5B23">
      <w:pPr>
        <w:spacing w:after="0" w:line="360" w:lineRule="auto"/>
        <w:jc w:val="both"/>
        <w:rPr>
          <w:rFonts w:ascii="Palatino Linotype" w:eastAsia="Calibri" w:hAnsi="Palatino Linotype" w:cs="Arial"/>
          <w:sz w:val="24"/>
          <w:szCs w:val="24"/>
          <w:lang w:val="es-ES" w:eastAsia="es-ES"/>
        </w:rPr>
      </w:pPr>
    </w:p>
    <w:p w14:paraId="35490211" w14:textId="77777777" w:rsidR="00B32443" w:rsidRPr="00B32443" w:rsidRDefault="00B32443" w:rsidP="005A5B23">
      <w:pPr>
        <w:spacing w:after="0" w:line="360" w:lineRule="auto"/>
        <w:jc w:val="both"/>
        <w:rPr>
          <w:rFonts w:ascii="Palatino Linotype" w:eastAsia="Times New Roman" w:hAnsi="Palatino Linotype" w:cs="Arial"/>
          <w:sz w:val="24"/>
          <w:szCs w:val="24"/>
          <w:lang w:val="es-ES" w:eastAsia="es-ES"/>
        </w:rPr>
      </w:pPr>
      <w:r w:rsidRPr="00B32443">
        <w:rPr>
          <w:rFonts w:ascii="Palatino Linotype" w:eastAsia="Times New Roman" w:hAnsi="Palatino Linotype" w:cs="Arial"/>
          <w:sz w:val="24"/>
          <w:szCs w:val="24"/>
          <w:lang w:val="es-ES" w:eastAsia="es-ES"/>
        </w:rPr>
        <w:lastRenderedPageBreak/>
        <w:t>En la Cuadragésima</w:t>
      </w:r>
      <w:r>
        <w:rPr>
          <w:rFonts w:ascii="Palatino Linotype" w:eastAsia="Times New Roman" w:hAnsi="Palatino Linotype" w:cs="Arial"/>
          <w:sz w:val="24"/>
          <w:szCs w:val="24"/>
          <w:lang w:val="es-ES" w:eastAsia="es-ES"/>
        </w:rPr>
        <w:t xml:space="preserve"> Primera</w:t>
      </w:r>
      <w:r w:rsidRPr="00B32443">
        <w:rPr>
          <w:rFonts w:ascii="Palatino Linotype" w:eastAsia="Times New Roman" w:hAnsi="Palatino Linotype" w:cs="Arial"/>
          <w:sz w:val="24"/>
          <w:szCs w:val="24"/>
          <w:lang w:val="es-ES" w:eastAsia="es-ES"/>
        </w:rPr>
        <w:t xml:space="preserve"> Sesión Ordinaria del veinti</w:t>
      </w:r>
      <w:r>
        <w:rPr>
          <w:rFonts w:ascii="Palatino Linotype" w:eastAsia="Times New Roman" w:hAnsi="Palatino Linotype" w:cs="Arial"/>
          <w:sz w:val="24"/>
          <w:szCs w:val="24"/>
          <w:lang w:val="es-ES" w:eastAsia="es-ES"/>
        </w:rPr>
        <w:t xml:space="preserve">siete </w:t>
      </w:r>
      <w:r w:rsidRPr="00B32443">
        <w:rPr>
          <w:rFonts w:ascii="Palatino Linotype" w:eastAsia="Times New Roman" w:hAnsi="Palatino Linotype" w:cs="Arial"/>
          <w:sz w:val="24"/>
          <w:szCs w:val="24"/>
          <w:lang w:val="es-ES" w:eastAsia="es-ES"/>
        </w:rPr>
        <w:t xml:space="preserve">de noviembre de dos mil veinticuatro, el Pleno de este Instituto de Transparencia, aprobó la acumulación de los recursos a la Ponencia del Comisionado Presidente </w:t>
      </w:r>
      <w:r w:rsidRPr="00B32443">
        <w:rPr>
          <w:rFonts w:ascii="Palatino Linotype" w:eastAsia="Times New Roman" w:hAnsi="Palatino Linotype" w:cs="Arial"/>
          <w:b/>
          <w:sz w:val="24"/>
          <w:szCs w:val="24"/>
          <w:lang w:val="es-ES" w:eastAsia="es-ES"/>
        </w:rPr>
        <w:t>JOSÉ MARTÍNEZ VILCHIS</w:t>
      </w:r>
      <w:r w:rsidRPr="00B32443">
        <w:rPr>
          <w:rFonts w:ascii="Palatino Linotype" w:eastAsia="Times New Roman" w:hAnsi="Palatino Linotype" w:cs="Arial"/>
          <w:sz w:val="24"/>
          <w:szCs w:val="24"/>
          <w:lang w:val="es-ES" w:eastAsia="es-ES"/>
        </w:rPr>
        <w:t xml:space="preserve">, </w:t>
      </w:r>
      <w:r w:rsidRPr="00B32443">
        <w:rPr>
          <w:rFonts w:ascii="Palatino Linotype" w:eastAsia="MS Mincho" w:hAnsi="Palatino Linotype" w:cs="Arial"/>
          <w:sz w:val="24"/>
          <w:szCs w:val="24"/>
          <w:lang w:val="es-ES" w:eastAsia="es-ES"/>
        </w:rPr>
        <w:t xml:space="preserve">a efecto de que formulara y presentara el proyecto de resolución correspondiente y </w:t>
      </w:r>
      <w:r w:rsidRPr="00B32443">
        <w:rPr>
          <w:rFonts w:ascii="Palatino Linotype" w:eastAsia="Times New Roman" w:hAnsi="Palatino Linotype" w:cs="Arial"/>
          <w:sz w:val="24"/>
          <w:szCs w:val="24"/>
          <w:lang w:val="es-ES" w:eastAsia="es-ES"/>
        </w:rPr>
        <w:t>de conformidad con lo dispuesto en el numeral ONCE de los “Lineamientos para la Recepción, Trámite y Resolución de las Solicitudes de Acceso a la Información Pública, así como de los recursos de revisión que deberán observar los sujetos obligados por la Ley de Transparencia Estatal”, emitidos por este Instituto y publicados en el Periódico Oficial del Gobierno del Estado de México “Gaceta del Gobierno” de fecha treinta de octubre de dos mil ocho, que a la letra señala:</w:t>
      </w:r>
    </w:p>
    <w:p w14:paraId="4CE10B8F" w14:textId="77777777" w:rsidR="00B32443" w:rsidRPr="00B32443" w:rsidRDefault="00B32443" w:rsidP="005A5B23">
      <w:pPr>
        <w:spacing w:after="0" w:line="360" w:lineRule="auto"/>
        <w:jc w:val="both"/>
        <w:rPr>
          <w:rFonts w:ascii="Palatino Linotype" w:eastAsia="Times New Roman" w:hAnsi="Palatino Linotype" w:cs="Arial"/>
          <w:sz w:val="24"/>
          <w:szCs w:val="24"/>
          <w:lang w:val="es-ES" w:eastAsia="es-ES"/>
        </w:rPr>
      </w:pPr>
    </w:p>
    <w:p w14:paraId="70854E6E" w14:textId="77777777" w:rsidR="00B32443" w:rsidRPr="00B32443" w:rsidRDefault="00B32443" w:rsidP="005A5B23">
      <w:pPr>
        <w:spacing w:after="0" w:line="240" w:lineRule="auto"/>
        <w:ind w:left="567" w:right="567"/>
        <w:jc w:val="both"/>
        <w:rPr>
          <w:rFonts w:ascii="Palatino Linotype" w:eastAsia="Times New Roman" w:hAnsi="Palatino Linotype" w:cs="Times New Roman"/>
          <w:i/>
          <w:szCs w:val="24"/>
          <w:lang w:val="es-ES" w:eastAsia="es-ES"/>
        </w:rPr>
      </w:pPr>
      <w:r w:rsidRPr="00B32443">
        <w:rPr>
          <w:rFonts w:ascii="Palatino Linotype" w:eastAsia="Times New Roman" w:hAnsi="Palatino Linotype" w:cs="Times New Roman"/>
          <w:b/>
          <w:i/>
          <w:szCs w:val="24"/>
          <w:lang w:val="es-ES" w:eastAsia="es-ES"/>
        </w:rPr>
        <w:t>“ONCE</w:t>
      </w:r>
      <w:r w:rsidRPr="00B32443">
        <w:rPr>
          <w:rFonts w:ascii="Palatino Linotype" w:eastAsia="Times New Roman" w:hAnsi="Palatino Linotype" w:cs="Times New Roman"/>
          <w:i/>
          <w:szCs w:val="24"/>
          <w:lang w:val="es-ES" w:eastAsia="es-ES"/>
        </w:rPr>
        <w:t>. El Instituto, para mejor resolver y evitar la emisión de resoluciones contradictorias, podrá acordar la acumulación de los expedientes de recursos de revisión, de oficio o a petición de parte cuando:</w:t>
      </w:r>
    </w:p>
    <w:p w14:paraId="451EB7DD" w14:textId="77777777" w:rsidR="00B32443" w:rsidRPr="00B32443" w:rsidRDefault="00B32443" w:rsidP="005A5B23">
      <w:pPr>
        <w:spacing w:after="0" w:line="240" w:lineRule="auto"/>
        <w:ind w:left="567" w:right="567"/>
        <w:jc w:val="both"/>
        <w:rPr>
          <w:rFonts w:ascii="Palatino Linotype" w:eastAsia="Times New Roman" w:hAnsi="Palatino Linotype" w:cs="Times New Roman"/>
          <w:i/>
          <w:szCs w:val="24"/>
          <w:lang w:val="es-ES" w:eastAsia="es-ES"/>
        </w:rPr>
      </w:pPr>
      <w:r w:rsidRPr="00B32443">
        <w:rPr>
          <w:rFonts w:ascii="Palatino Linotype" w:eastAsia="Times New Roman" w:hAnsi="Palatino Linotype" w:cs="Times New Roman"/>
          <w:i/>
          <w:szCs w:val="24"/>
          <w:lang w:val="es-ES" w:eastAsia="es-ES"/>
        </w:rPr>
        <w:t>a) El solicitante y la información referida sean las mismas;</w:t>
      </w:r>
    </w:p>
    <w:p w14:paraId="46807453" w14:textId="77777777" w:rsidR="00B32443" w:rsidRPr="00B32443" w:rsidRDefault="00B32443" w:rsidP="005A5B23">
      <w:pPr>
        <w:spacing w:after="0" w:line="240" w:lineRule="auto"/>
        <w:ind w:left="567" w:right="567"/>
        <w:jc w:val="both"/>
        <w:rPr>
          <w:rFonts w:ascii="Palatino Linotype" w:eastAsia="Times New Roman" w:hAnsi="Palatino Linotype" w:cs="Times New Roman"/>
          <w:b/>
          <w:i/>
          <w:szCs w:val="24"/>
          <w:lang w:val="es-ES" w:eastAsia="es-ES"/>
        </w:rPr>
      </w:pPr>
      <w:r w:rsidRPr="00B32443">
        <w:rPr>
          <w:rFonts w:ascii="Palatino Linotype" w:eastAsia="Times New Roman" w:hAnsi="Palatino Linotype" w:cs="Times New Roman"/>
          <w:b/>
          <w:i/>
          <w:szCs w:val="24"/>
          <w:lang w:val="es-ES" w:eastAsia="es-ES"/>
        </w:rPr>
        <w:t xml:space="preserve">b) Las partes o los actos impugnados sean iguales: </w:t>
      </w:r>
    </w:p>
    <w:p w14:paraId="48FB623A" w14:textId="77777777" w:rsidR="00B32443" w:rsidRPr="00B32443" w:rsidRDefault="00B32443" w:rsidP="005A5B23">
      <w:pPr>
        <w:spacing w:after="0" w:line="240" w:lineRule="auto"/>
        <w:ind w:left="567" w:right="567"/>
        <w:jc w:val="both"/>
        <w:rPr>
          <w:rFonts w:ascii="Palatino Linotype" w:eastAsia="Times New Roman" w:hAnsi="Palatino Linotype" w:cs="Times New Roman"/>
          <w:i/>
          <w:szCs w:val="24"/>
          <w:lang w:val="es-ES" w:eastAsia="es-ES"/>
        </w:rPr>
      </w:pPr>
      <w:r w:rsidRPr="00B32443">
        <w:rPr>
          <w:rFonts w:ascii="Palatino Linotype" w:eastAsia="Times New Roman" w:hAnsi="Palatino Linotype" w:cs="Times New Roman"/>
          <w:i/>
          <w:szCs w:val="24"/>
          <w:lang w:val="es-ES" w:eastAsia="es-ES"/>
        </w:rPr>
        <w:t>c) Cuando se trate del mismo solicitante, el mismo SUJETO OBLIGADO, aunque se trate de solicitudes diversas;</w:t>
      </w:r>
    </w:p>
    <w:p w14:paraId="6EF42F3F" w14:textId="77777777" w:rsidR="00B32443" w:rsidRPr="00B32443" w:rsidRDefault="00B32443" w:rsidP="005A5B23">
      <w:pPr>
        <w:spacing w:after="0" w:line="240" w:lineRule="auto"/>
        <w:ind w:left="567" w:right="567"/>
        <w:jc w:val="both"/>
        <w:rPr>
          <w:rFonts w:ascii="Palatino Linotype" w:eastAsia="Times New Roman" w:hAnsi="Palatino Linotype" w:cs="Times New Roman"/>
          <w:b/>
          <w:i/>
          <w:szCs w:val="24"/>
          <w:lang w:val="es-ES" w:eastAsia="es-ES"/>
        </w:rPr>
      </w:pPr>
      <w:r w:rsidRPr="00B32443">
        <w:rPr>
          <w:rFonts w:ascii="Palatino Linotype" w:eastAsia="Times New Roman" w:hAnsi="Palatino Linotype" w:cs="Times New Roman"/>
          <w:b/>
          <w:i/>
          <w:szCs w:val="24"/>
          <w:lang w:val="es-ES" w:eastAsia="es-ES"/>
        </w:rPr>
        <w:t>d) Resulte conveniente la resolución unificada de los asuntos; y</w:t>
      </w:r>
    </w:p>
    <w:p w14:paraId="28C57E79" w14:textId="77777777" w:rsidR="00B32443" w:rsidRPr="00B32443" w:rsidRDefault="00B32443" w:rsidP="005A5B23">
      <w:pPr>
        <w:spacing w:after="0" w:line="240" w:lineRule="auto"/>
        <w:ind w:left="567" w:right="567"/>
        <w:jc w:val="both"/>
        <w:rPr>
          <w:rFonts w:ascii="Palatino Linotype" w:eastAsia="Times New Roman" w:hAnsi="Palatino Linotype" w:cs="Times New Roman"/>
          <w:i/>
          <w:szCs w:val="24"/>
          <w:lang w:val="es-ES" w:eastAsia="es-ES"/>
        </w:rPr>
      </w:pPr>
      <w:r w:rsidRPr="00B32443">
        <w:rPr>
          <w:rFonts w:ascii="Palatino Linotype" w:eastAsia="Times New Roman" w:hAnsi="Palatino Linotype" w:cs="Times New Roman"/>
          <w:i/>
          <w:szCs w:val="24"/>
          <w:lang w:val="es-ES" w:eastAsia="es-ES"/>
        </w:rPr>
        <w:t>e) En cualquier otro caso que determine el Pleno.</w:t>
      </w:r>
    </w:p>
    <w:p w14:paraId="3B91A1BA" w14:textId="77777777" w:rsidR="00B32443" w:rsidRPr="00B32443" w:rsidRDefault="00B32443" w:rsidP="005A5B23">
      <w:pPr>
        <w:spacing w:after="0" w:line="240" w:lineRule="auto"/>
        <w:ind w:left="567" w:right="567"/>
        <w:jc w:val="both"/>
        <w:rPr>
          <w:rFonts w:ascii="Palatino Linotype" w:eastAsia="Times New Roman" w:hAnsi="Palatino Linotype" w:cs="Times New Roman"/>
          <w:i/>
          <w:szCs w:val="24"/>
          <w:lang w:val="es-ES" w:eastAsia="es-ES"/>
        </w:rPr>
      </w:pPr>
      <w:r w:rsidRPr="00B32443">
        <w:rPr>
          <w:rFonts w:ascii="Palatino Linotype" w:eastAsia="Times New Roman" w:hAnsi="Palatino Linotype" w:cs="Times New Roman"/>
          <w:i/>
          <w:szCs w:val="24"/>
          <w:lang w:val="es-ES" w:eastAsia="es-ES"/>
        </w:rPr>
        <w:t>La misma regla se aplicará, en lo conducente, para la separación de los expedientes.”</w:t>
      </w:r>
    </w:p>
    <w:p w14:paraId="5CF63822" w14:textId="77777777" w:rsidR="00B32443" w:rsidRPr="00B32443" w:rsidRDefault="00B32443" w:rsidP="005A5B23">
      <w:pPr>
        <w:spacing w:after="0" w:line="360" w:lineRule="auto"/>
        <w:jc w:val="both"/>
        <w:rPr>
          <w:rFonts w:ascii="Palatino Linotype" w:eastAsia="MS Mincho" w:hAnsi="Palatino Linotype" w:cs="Times New Roman"/>
          <w:sz w:val="24"/>
          <w:szCs w:val="24"/>
          <w:lang w:val="es-ES" w:eastAsia="es-ES"/>
        </w:rPr>
      </w:pPr>
    </w:p>
    <w:p w14:paraId="6CD448D7" w14:textId="77777777" w:rsidR="00B32443" w:rsidRPr="00B32443" w:rsidRDefault="00B32443" w:rsidP="005A5B23">
      <w:pPr>
        <w:spacing w:after="0" w:line="360" w:lineRule="auto"/>
        <w:jc w:val="both"/>
        <w:rPr>
          <w:rFonts w:ascii="Palatino Linotype" w:eastAsia="MS Mincho" w:hAnsi="Palatino Linotype" w:cs="Times New Roman"/>
          <w:sz w:val="24"/>
          <w:szCs w:val="24"/>
          <w:lang w:val="es-ES" w:eastAsia="es-ES"/>
        </w:rPr>
      </w:pPr>
      <w:r w:rsidRPr="00B32443">
        <w:rPr>
          <w:rFonts w:ascii="Palatino Linotype" w:eastAsia="MS Mincho" w:hAnsi="Palatino Linotype" w:cs="Times New Roman"/>
          <w:sz w:val="24"/>
          <w:szCs w:val="24"/>
          <w:lang w:val="es-ES" w:eastAsia="es-ES"/>
        </w:rPr>
        <w:t>Razón por la cual, por resultar conveniente su trámite de forma unificada para mejor resolver y evitar la emisión de resoluciones contradictorias, fue procedente que este Órgano Garante realizara la acumulación respectiva, de conformidad con lo dispuesto en el artículo 18 del Código de Procedimientos Administrativos del Estado de México, de aplicación supletoria en términos del artículo 1</w:t>
      </w:r>
      <w:r w:rsidR="00096E9A">
        <w:rPr>
          <w:rFonts w:ascii="Palatino Linotype" w:eastAsia="MS Mincho" w:hAnsi="Palatino Linotype" w:cs="Times New Roman"/>
          <w:sz w:val="24"/>
          <w:szCs w:val="24"/>
          <w:lang w:val="es-ES" w:eastAsia="es-ES"/>
        </w:rPr>
        <w:t>1</w:t>
      </w:r>
      <w:r w:rsidRPr="00B32443">
        <w:rPr>
          <w:rFonts w:ascii="Palatino Linotype" w:eastAsia="MS Mincho" w:hAnsi="Palatino Linotype" w:cs="Times New Roman"/>
          <w:sz w:val="24"/>
          <w:szCs w:val="24"/>
          <w:lang w:val="es-ES" w:eastAsia="es-ES"/>
        </w:rPr>
        <w:t xml:space="preserve"> de la Ley de</w:t>
      </w:r>
      <w:r w:rsidR="00096E9A" w:rsidRPr="00096E9A">
        <w:rPr>
          <w:rFonts w:ascii="Palatino Linotype" w:eastAsia="MS Mincho" w:hAnsi="Palatino Linotype" w:cs="Times New Roman"/>
          <w:sz w:val="24"/>
          <w:szCs w:val="24"/>
          <w:lang w:val="es-ES" w:eastAsia="es-ES"/>
        </w:rPr>
        <w:t xml:space="preserve"> Protección de Datos </w:t>
      </w:r>
      <w:r w:rsidR="00096E9A" w:rsidRPr="00096E9A">
        <w:rPr>
          <w:rFonts w:ascii="Palatino Linotype" w:eastAsia="MS Mincho" w:hAnsi="Palatino Linotype" w:cs="Times New Roman"/>
          <w:sz w:val="24"/>
          <w:szCs w:val="24"/>
          <w:lang w:val="es-ES" w:eastAsia="es-ES"/>
        </w:rPr>
        <w:lastRenderedPageBreak/>
        <w:t>Personales en Posesión de Sujetos Obligados</w:t>
      </w:r>
      <w:r w:rsidR="00096E9A">
        <w:rPr>
          <w:rFonts w:ascii="Palatino Linotype" w:eastAsia="MS Mincho" w:hAnsi="Palatino Linotype" w:cs="Times New Roman"/>
          <w:sz w:val="24"/>
          <w:szCs w:val="24"/>
          <w:lang w:val="es-ES" w:eastAsia="es-ES"/>
        </w:rPr>
        <w:t xml:space="preserve"> </w:t>
      </w:r>
      <w:r w:rsidR="00096E9A" w:rsidRPr="00096E9A">
        <w:rPr>
          <w:rFonts w:ascii="Palatino Linotype" w:eastAsia="MS Mincho" w:hAnsi="Palatino Linotype" w:cs="Times New Roman"/>
          <w:sz w:val="24"/>
          <w:szCs w:val="24"/>
          <w:lang w:val="es-ES" w:eastAsia="es-ES"/>
        </w:rPr>
        <w:t>del Estado de México y Municipios</w:t>
      </w:r>
      <w:r w:rsidR="00096E9A">
        <w:rPr>
          <w:rFonts w:ascii="Palatino Linotype" w:eastAsia="MS Mincho" w:hAnsi="Palatino Linotype" w:cs="Times New Roman"/>
          <w:sz w:val="24"/>
          <w:szCs w:val="24"/>
          <w:lang w:val="es-ES" w:eastAsia="es-ES"/>
        </w:rPr>
        <w:t xml:space="preserve">, </w:t>
      </w:r>
      <w:r w:rsidRPr="00B32443">
        <w:rPr>
          <w:rFonts w:ascii="Palatino Linotype" w:eastAsia="MS Mincho" w:hAnsi="Palatino Linotype" w:cs="Times New Roman"/>
          <w:sz w:val="24"/>
          <w:szCs w:val="24"/>
          <w:lang w:val="es-ES" w:eastAsia="es-ES"/>
        </w:rPr>
        <w:t>en vigor, que a la letra señalan:</w:t>
      </w:r>
    </w:p>
    <w:p w14:paraId="26FB4DCD" w14:textId="77777777" w:rsidR="00B32443" w:rsidRPr="00B32443" w:rsidRDefault="00B32443" w:rsidP="005A5B23">
      <w:pPr>
        <w:spacing w:after="0" w:line="360" w:lineRule="auto"/>
        <w:jc w:val="both"/>
        <w:rPr>
          <w:rFonts w:ascii="Palatino Linotype" w:eastAsia="MS Mincho" w:hAnsi="Palatino Linotype" w:cs="Times New Roman"/>
          <w:sz w:val="24"/>
          <w:szCs w:val="24"/>
          <w:lang w:val="es-ES" w:eastAsia="es-ES"/>
        </w:rPr>
      </w:pPr>
    </w:p>
    <w:p w14:paraId="11E48851" w14:textId="77777777" w:rsidR="00B32443" w:rsidRPr="00B32443" w:rsidRDefault="00B32443" w:rsidP="005A5B23">
      <w:pPr>
        <w:spacing w:after="0" w:line="240" w:lineRule="auto"/>
        <w:ind w:left="567" w:right="567"/>
        <w:contextualSpacing/>
        <w:jc w:val="center"/>
        <w:rPr>
          <w:rFonts w:ascii="Palatino Linotype" w:eastAsia="MS Mincho" w:hAnsi="Palatino Linotype" w:cs="Times New Roman"/>
          <w:b/>
          <w:i/>
          <w:szCs w:val="24"/>
          <w:lang w:val="es-ES" w:eastAsia="es-ES"/>
        </w:rPr>
      </w:pPr>
      <w:r w:rsidRPr="00B32443">
        <w:rPr>
          <w:rFonts w:ascii="Palatino Linotype" w:eastAsia="MS Mincho" w:hAnsi="Palatino Linotype" w:cs="Times New Roman"/>
          <w:b/>
          <w:i/>
          <w:szCs w:val="24"/>
          <w:lang w:val="es-ES" w:eastAsia="es-ES"/>
        </w:rPr>
        <w:t>Código de Procedimientos Administrativos del Estado de México</w:t>
      </w:r>
    </w:p>
    <w:p w14:paraId="074E52E9" w14:textId="77777777" w:rsidR="00B32443" w:rsidRPr="00B32443" w:rsidRDefault="00B32443" w:rsidP="005A5B23">
      <w:pPr>
        <w:spacing w:after="0" w:line="240" w:lineRule="auto"/>
        <w:ind w:left="567" w:right="567"/>
        <w:contextualSpacing/>
        <w:jc w:val="center"/>
        <w:rPr>
          <w:rFonts w:ascii="Palatino Linotype" w:eastAsia="MS Mincho" w:hAnsi="Palatino Linotype" w:cs="Times New Roman"/>
          <w:b/>
          <w:i/>
          <w:szCs w:val="24"/>
          <w:lang w:val="es-ES" w:eastAsia="es-ES"/>
        </w:rPr>
      </w:pPr>
    </w:p>
    <w:p w14:paraId="62CF730F" w14:textId="77777777" w:rsidR="00B32443" w:rsidRPr="00B32443" w:rsidRDefault="00B32443" w:rsidP="005A5B23">
      <w:pPr>
        <w:spacing w:after="0" w:line="240" w:lineRule="auto"/>
        <w:ind w:left="567" w:right="567"/>
        <w:contextualSpacing/>
        <w:jc w:val="both"/>
        <w:rPr>
          <w:rFonts w:ascii="Palatino Linotype" w:eastAsia="MS Mincho" w:hAnsi="Palatino Linotype" w:cs="Times New Roman"/>
          <w:i/>
          <w:szCs w:val="24"/>
          <w:lang w:val="es-ES" w:eastAsia="es-ES"/>
        </w:rPr>
      </w:pPr>
      <w:r w:rsidRPr="00B32443">
        <w:rPr>
          <w:rFonts w:ascii="Palatino Linotype" w:eastAsia="MS Mincho" w:hAnsi="Palatino Linotype" w:cs="Times New Roman"/>
          <w:i/>
          <w:szCs w:val="24"/>
          <w:lang w:val="es-ES" w:eastAsia="es-ES"/>
        </w:rPr>
        <w:t>“</w:t>
      </w:r>
      <w:r w:rsidRPr="00B32443">
        <w:rPr>
          <w:rFonts w:ascii="Palatino Linotype" w:eastAsia="MS Mincho" w:hAnsi="Palatino Linotype" w:cs="Times New Roman"/>
          <w:b/>
          <w:i/>
          <w:szCs w:val="24"/>
          <w:lang w:val="es-ES" w:eastAsia="es-ES"/>
        </w:rPr>
        <w:t xml:space="preserve">Artículo 18.- </w:t>
      </w:r>
      <w:r w:rsidRPr="00B32443">
        <w:rPr>
          <w:rFonts w:ascii="Palatino Linotype" w:eastAsia="MS Mincho" w:hAnsi="Palatino Linotype" w:cs="Times New Roman"/>
          <w:i/>
          <w:szCs w:val="24"/>
          <w:lang w:val="es-ES" w:eastAsia="es-ES"/>
        </w:rPr>
        <w:t>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4B7DEC0D" w14:textId="77777777" w:rsidR="00B32443" w:rsidRPr="00B32443" w:rsidRDefault="00B32443" w:rsidP="005A5B23">
      <w:pPr>
        <w:spacing w:after="0" w:line="240" w:lineRule="auto"/>
        <w:ind w:left="567" w:right="567"/>
        <w:contextualSpacing/>
        <w:jc w:val="center"/>
        <w:rPr>
          <w:rFonts w:ascii="Palatino Linotype" w:eastAsia="MS Mincho" w:hAnsi="Palatino Linotype" w:cs="Times New Roman"/>
          <w:b/>
          <w:i/>
          <w:szCs w:val="24"/>
          <w:lang w:val="es-ES" w:eastAsia="es-ES"/>
        </w:rPr>
      </w:pPr>
    </w:p>
    <w:p w14:paraId="38D59440" w14:textId="77777777" w:rsidR="00B32443" w:rsidRPr="00B32443" w:rsidRDefault="00B32443" w:rsidP="005A5B23">
      <w:pPr>
        <w:spacing w:after="0" w:line="240" w:lineRule="auto"/>
        <w:ind w:left="567" w:right="567"/>
        <w:contextualSpacing/>
        <w:jc w:val="center"/>
        <w:rPr>
          <w:rFonts w:ascii="Palatino Linotype" w:eastAsia="MS Mincho" w:hAnsi="Palatino Linotype" w:cs="Times New Roman"/>
          <w:b/>
          <w:i/>
          <w:szCs w:val="24"/>
          <w:lang w:val="es-ES" w:eastAsia="es-ES"/>
        </w:rPr>
      </w:pPr>
      <w:r w:rsidRPr="00B32443">
        <w:rPr>
          <w:rFonts w:ascii="Palatino Linotype" w:eastAsia="MS Mincho" w:hAnsi="Palatino Linotype" w:cs="Times New Roman"/>
          <w:b/>
          <w:i/>
          <w:szCs w:val="24"/>
          <w:lang w:val="es-ES" w:eastAsia="es-ES"/>
        </w:rPr>
        <w:t>Ley de</w:t>
      </w:r>
      <w:r w:rsidR="00096E9A" w:rsidRPr="00096E9A">
        <w:rPr>
          <w:rFonts w:ascii="Palatino Linotype" w:eastAsia="MS Mincho" w:hAnsi="Palatino Linotype" w:cs="Times New Roman"/>
          <w:b/>
          <w:i/>
          <w:szCs w:val="24"/>
          <w:lang w:val="es-ES" w:eastAsia="es-ES"/>
        </w:rPr>
        <w:t xml:space="preserve"> Protección de Datos Personales en Posesión de Sujetos Obligados</w:t>
      </w:r>
      <w:r w:rsidR="00096E9A">
        <w:rPr>
          <w:rFonts w:ascii="Palatino Linotype" w:eastAsia="MS Mincho" w:hAnsi="Palatino Linotype" w:cs="Times New Roman"/>
          <w:b/>
          <w:i/>
          <w:szCs w:val="24"/>
          <w:lang w:val="es-ES" w:eastAsia="es-ES"/>
        </w:rPr>
        <w:t xml:space="preserve"> </w:t>
      </w:r>
      <w:r w:rsidR="00096E9A" w:rsidRPr="00096E9A">
        <w:rPr>
          <w:rFonts w:ascii="Palatino Linotype" w:eastAsia="MS Mincho" w:hAnsi="Palatino Linotype" w:cs="Times New Roman"/>
          <w:b/>
          <w:i/>
          <w:szCs w:val="24"/>
          <w:lang w:val="es-ES" w:eastAsia="es-ES"/>
        </w:rPr>
        <w:t>del Estado de México y Municipios</w:t>
      </w:r>
      <w:r w:rsidR="00096E9A" w:rsidRPr="00096E9A">
        <w:rPr>
          <w:rFonts w:ascii="Palatino Linotype" w:eastAsia="MS Mincho" w:hAnsi="Palatino Linotype" w:cs="Times New Roman"/>
          <w:b/>
          <w:i/>
          <w:szCs w:val="24"/>
          <w:lang w:val="es-ES" w:eastAsia="es-ES"/>
        </w:rPr>
        <w:cr/>
      </w:r>
    </w:p>
    <w:p w14:paraId="74A539CE" w14:textId="77777777" w:rsidR="00096E9A" w:rsidRDefault="00B32443" w:rsidP="005A5B23">
      <w:pPr>
        <w:spacing w:after="0" w:line="240" w:lineRule="auto"/>
        <w:ind w:left="567" w:right="567"/>
        <w:contextualSpacing/>
        <w:jc w:val="both"/>
        <w:rPr>
          <w:rFonts w:ascii="Palatino Linotype" w:eastAsia="MS Mincho" w:hAnsi="Palatino Linotype" w:cs="Times New Roman"/>
          <w:b/>
          <w:i/>
          <w:szCs w:val="24"/>
          <w:lang w:eastAsia="es-ES"/>
        </w:rPr>
      </w:pPr>
      <w:r w:rsidRPr="00B32443">
        <w:rPr>
          <w:rFonts w:ascii="Palatino Linotype" w:eastAsia="MS Mincho" w:hAnsi="Palatino Linotype" w:cs="Times New Roman"/>
          <w:i/>
          <w:szCs w:val="24"/>
          <w:lang w:val="es-ES" w:eastAsia="es-ES"/>
        </w:rPr>
        <w:t>“</w:t>
      </w:r>
      <w:r w:rsidR="00096E9A" w:rsidRPr="00096E9A">
        <w:rPr>
          <w:rFonts w:ascii="Palatino Linotype" w:eastAsia="MS Mincho" w:hAnsi="Palatino Linotype" w:cs="Times New Roman"/>
          <w:b/>
          <w:i/>
          <w:szCs w:val="24"/>
          <w:lang w:eastAsia="es-ES"/>
        </w:rPr>
        <w:t xml:space="preserve">Supletoriedad </w:t>
      </w:r>
    </w:p>
    <w:p w14:paraId="01A79CE2" w14:textId="77777777" w:rsidR="00B32443" w:rsidRPr="00B32443" w:rsidRDefault="00096E9A" w:rsidP="005A5B23">
      <w:pPr>
        <w:spacing w:after="0" w:line="240" w:lineRule="auto"/>
        <w:ind w:left="567" w:right="567"/>
        <w:contextualSpacing/>
        <w:jc w:val="both"/>
        <w:rPr>
          <w:rFonts w:ascii="Palatino Linotype" w:eastAsia="MS Mincho" w:hAnsi="Palatino Linotype" w:cs="Times New Roman"/>
          <w:i/>
          <w:szCs w:val="24"/>
          <w:lang w:val="es-ES" w:eastAsia="es-ES"/>
        </w:rPr>
      </w:pPr>
      <w:r w:rsidRPr="00096E9A">
        <w:rPr>
          <w:rFonts w:ascii="Palatino Linotype" w:eastAsia="MS Mincho" w:hAnsi="Palatino Linotype" w:cs="Times New Roman"/>
          <w:b/>
          <w:i/>
          <w:szCs w:val="24"/>
          <w:lang w:eastAsia="es-ES"/>
        </w:rPr>
        <w:t xml:space="preserve">Artículo 11. </w:t>
      </w:r>
      <w:r w:rsidRPr="00096E9A">
        <w:rPr>
          <w:rFonts w:ascii="Palatino Linotype" w:eastAsia="MS Mincho" w:hAnsi="Palatino Linotype" w:cs="Times New Roman"/>
          <w:i/>
          <w:szCs w:val="24"/>
          <w:lang w:eastAsia="es-ES"/>
        </w:rPr>
        <w:t xml:space="preserve">A falta de disposición expresa en la presente Ley, </w:t>
      </w:r>
      <w:r w:rsidRPr="00096E9A">
        <w:rPr>
          <w:rFonts w:ascii="Palatino Linotype" w:eastAsia="MS Mincho" w:hAnsi="Palatino Linotype" w:cs="Times New Roman"/>
          <w:i/>
          <w:szCs w:val="24"/>
          <w:u w:val="single"/>
          <w:lang w:eastAsia="es-ES"/>
        </w:rPr>
        <w:t>se aplicarán de manera supletoria las disposiciones de</w:t>
      </w:r>
      <w:r w:rsidRPr="00096E9A">
        <w:rPr>
          <w:rFonts w:ascii="Palatino Linotype" w:eastAsia="MS Mincho" w:hAnsi="Palatino Linotype" w:cs="Times New Roman"/>
          <w:i/>
          <w:szCs w:val="24"/>
          <w:lang w:eastAsia="es-ES"/>
        </w:rPr>
        <w:t xml:space="preserve"> la Ley General, la Ley General de Transparencia y Acceso a la Información Pública, de la Ley de Transparencia, del Código de Procedimientos Administrativos del Estado de México, el </w:t>
      </w:r>
      <w:r w:rsidRPr="00096E9A">
        <w:rPr>
          <w:rFonts w:ascii="Palatino Linotype" w:eastAsia="MS Mincho" w:hAnsi="Palatino Linotype" w:cs="Times New Roman"/>
          <w:i/>
          <w:szCs w:val="24"/>
          <w:u w:val="single"/>
          <w:lang w:eastAsia="es-ES"/>
        </w:rPr>
        <w:t>Código de Procedimientos Civiles del Estado de México</w:t>
      </w:r>
      <w:r w:rsidRPr="00096E9A">
        <w:rPr>
          <w:rFonts w:ascii="Palatino Linotype" w:eastAsia="MS Mincho" w:hAnsi="Palatino Linotype" w:cs="Times New Roman"/>
          <w:i/>
          <w:szCs w:val="24"/>
          <w:lang w:eastAsia="es-ES"/>
        </w:rPr>
        <w:t xml:space="preserve"> y del Código Civil del Estado de México.</w:t>
      </w:r>
      <w:r w:rsidR="00B32443" w:rsidRPr="00B32443">
        <w:rPr>
          <w:rFonts w:ascii="Palatino Linotype" w:eastAsia="MS Mincho" w:hAnsi="Palatino Linotype" w:cs="Times New Roman"/>
          <w:i/>
          <w:szCs w:val="24"/>
          <w:lang w:val="es-ES" w:eastAsia="es-ES"/>
        </w:rPr>
        <w:t xml:space="preserve">” </w:t>
      </w:r>
    </w:p>
    <w:p w14:paraId="163A461F" w14:textId="77777777" w:rsidR="00B32443" w:rsidRPr="00B32443" w:rsidRDefault="00B32443" w:rsidP="005A5B23">
      <w:pPr>
        <w:spacing w:after="0" w:line="240" w:lineRule="auto"/>
        <w:ind w:left="567" w:right="567"/>
        <w:contextualSpacing/>
        <w:jc w:val="right"/>
        <w:rPr>
          <w:rFonts w:ascii="Palatino Linotype" w:eastAsia="Times New Roman" w:hAnsi="Palatino Linotype" w:cs="Arial"/>
          <w:szCs w:val="24"/>
          <w:lang w:val="es-ES" w:eastAsia="es-ES"/>
        </w:rPr>
      </w:pPr>
      <w:r w:rsidRPr="00B32443">
        <w:rPr>
          <w:rFonts w:ascii="Palatino Linotype" w:eastAsia="MS Mincho" w:hAnsi="Palatino Linotype" w:cs="Times New Roman"/>
          <w:szCs w:val="24"/>
          <w:lang w:val="es-ES" w:eastAsia="es-ES"/>
        </w:rPr>
        <w:t>(Énfasis añadido)</w:t>
      </w:r>
    </w:p>
    <w:p w14:paraId="54A0D9B2" w14:textId="77777777" w:rsidR="00B32443" w:rsidRPr="00B870F3" w:rsidRDefault="00B32443" w:rsidP="005A5B23">
      <w:pPr>
        <w:spacing w:after="0" w:line="360" w:lineRule="auto"/>
        <w:jc w:val="both"/>
        <w:rPr>
          <w:rFonts w:ascii="Palatino Linotype" w:eastAsia="Calibri" w:hAnsi="Palatino Linotype" w:cs="Arial"/>
          <w:sz w:val="24"/>
          <w:szCs w:val="24"/>
          <w:lang w:val="es-ES" w:eastAsia="es-ES"/>
        </w:rPr>
      </w:pPr>
    </w:p>
    <w:p w14:paraId="39CC5D1D" w14:textId="77777777" w:rsidR="001B0BE5" w:rsidRPr="00B870F3" w:rsidRDefault="009F7AFF" w:rsidP="005A5B23">
      <w:pPr>
        <w:spacing w:after="0" w:line="360" w:lineRule="auto"/>
        <w:jc w:val="both"/>
        <w:rPr>
          <w:rFonts w:ascii="Palatino Linotype" w:eastAsia="Calibri" w:hAnsi="Palatino Linotype" w:cs="Arial"/>
          <w:b/>
          <w:sz w:val="26"/>
          <w:szCs w:val="26"/>
          <w:lang w:val="es-ES" w:eastAsia="es-ES"/>
        </w:rPr>
      </w:pPr>
      <w:r>
        <w:rPr>
          <w:rFonts w:ascii="Palatino Linotype" w:eastAsia="Calibri" w:hAnsi="Palatino Linotype" w:cs="Arial"/>
          <w:b/>
          <w:sz w:val="26"/>
          <w:szCs w:val="26"/>
          <w:lang w:val="es-ES" w:eastAsia="es-ES"/>
        </w:rPr>
        <w:t>SEXTO</w:t>
      </w:r>
      <w:r w:rsidR="001B0BE5" w:rsidRPr="00B870F3">
        <w:rPr>
          <w:rFonts w:ascii="Palatino Linotype" w:eastAsia="Calibri" w:hAnsi="Palatino Linotype" w:cs="Arial"/>
          <w:b/>
          <w:sz w:val="26"/>
          <w:szCs w:val="26"/>
          <w:lang w:val="es-ES" w:eastAsia="es-ES"/>
        </w:rPr>
        <w:t>. De la exhortación a Conciliación a las partes</w:t>
      </w:r>
    </w:p>
    <w:p w14:paraId="701D02CA" w14:textId="77777777" w:rsidR="001B0BE5" w:rsidRPr="009F7AFF" w:rsidRDefault="001B0BE5" w:rsidP="005A5B23">
      <w:pPr>
        <w:spacing w:after="0" w:line="360" w:lineRule="auto"/>
        <w:jc w:val="both"/>
        <w:rPr>
          <w:rFonts w:ascii="Palatino Linotype" w:eastAsia="Calibri" w:hAnsi="Palatino Linotype" w:cs="Arial"/>
          <w:b/>
          <w:sz w:val="24"/>
          <w:szCs w:val="24"/>
          <w:highlight w:val="yellow"/>
          <w:lang w:val="es-ES" w:eastAsia="es-ES"/>
        </w:rPr>
      </w:pPr>
      <w:r w:rsidRPr="00B870F3">
        <w:rPr>
          <w:rFonts w:ascii="Palatino Linotype" w:eastAsia="Calibri" w:hAnsi="Palatino Linotype" w:cs="Arial"/>
          <w:sz w:val="24"/>
          <w:szCs w:val="24"/>
          <w:lang w:val="es-ES" w:eastAsia="es-ES"/>
        </w:rPr>
        <w:t xml:space="preserve">Derivado del acuerdo de admisión, en fecha </w:t>
      </w:r>
      <w:r w:rsidR="009F7AFF">
        <w:rPr>
          <w:rFonts w:ascii="Palatino Linotype" w:eastAsia="Calibri" w:hAnsi="Palatino Linotype" w:cs="Times New Roman"/>
          <w:sz w:val="24"/>
          <w:szCs w:val="24"/>
          <w:lang w:val="es-ES" w:eastAsia="es-ES"/>
        </w:rPr>
        <w:t>15</w:t>
      </w:r>
      <w:r w:rsidR="00374369" w:rsidRPr="00B870F3">
        <w:rPr>
          <w:rFonts w:ascii="Palatino Linotype" w:eastAsia="Calibri" w:hAnsi="Palatino Linotype" w:cs="Times New Roman"/>
          <w:sz w:val="24"/>
          <w:szCs w:val="24"/>
          <w:lang w:val="es-ES" w:eastAsia="es-ES"/>
        </w:rPr>
        <w:t xml:space="preserve"> (</w:t>
      </w:r>
      <w:r w:rsidR="009F7AFF">
        <w:rPr>
          <w:rFonts w:ascii="Palatino Linotype" w:eastAsia="Calibri" w:hAnsi="Palatino Linotype" w:cs="Times New Roman"/>
          <w:sz w:val="24"/>
          <w:szCs w:val="24"/>
          <w:lang w:val="es-ES" w:eastAsia="es-ES"/>
        </w:rPr>
        <w:t>quince</w:t>
      </w:r>
      <w:r w:rsidR="00374369" w:rsidRPr="00B870F3">
        <w:rPr>
          <w:rFonts w:ascii="Palatino Linotype" w:eastAsia="Calibri" w:hAnsi="Palatino Linotype" w:cs="Times New Roman"/>
          <w:sz w:val="24"/>
          <w:szCs w:val="24"/>
          <w:lang w:val="es-ES" w:eastAsia="es-ES"/>
        </w:rPr>
        <w:t xml:space="preserve">) de </w:t>
      </w:r>
      <w:r w:rsidR="009F7AFF">
        <w:rPr>
          <w:rFonts w:ascii="Palatino Linotype" w:eastAsia="Calibri" w:hAnsi="Palatino Linotype" w:cs="Times New Roman"/>
          <w:sz w:val="24"/>
          <w:szCs w:val="24"/>
          <w:lang w:val="es-ES" w:eastAsia="es-ES"/>
        </w:rPr>
        <w:t>noviembre</w:t>
      </w:r>
      <w:r w:rsidR="00374369" w:rsidRPr="00B870F3">
        <w:rPr>
          <w:rFonts w:ascii="Palatino Linotype" w:eastAsia="Calibri" w:hAnsi="Palatino Linotype" w:cs="Times New Roman"/>
          <w:sz w:val="24"/>
          <w:szCs w:val="24"/>
          <w:lang w:val="es-ES" w:eastAsia="es-ES"/>
        </w:rPr>
        <w:t xml:space="preserve"> de 2024 (dos mil veinticuatro)</w:t>
      </w:r>
      <w:r w:rsidR="00374369" w:rsidRPr="00B870F3">
        <w:rPr>
          <w:rFonts w:ascii="Palatino Linotype" w:eastAsia="Calibri" w:hAnsi="Palatino Linotype" w:cs="Arial"/>
          <w:sz w:val="24"/>
          <w:szCs w:val="24"/>
          <w:lang w:val="es-ES" w:eastAsia="es-ES"/>
        </w:rPr>
        <w:t xml:space="preserve">, </w:t>
      </w:r>
      <w:r w:rsidRPr="00B870F3">
        <w:rPr>
          <w:rFonts w:ascii="Palatino Linotype" w:eastAsia="Calibri" w:hAnsi="Palatino Linotype" w:cs="Arial"/>
          <w:sz w:val="24"/>
          <w:szCs w:val="24"/>
          <w:lang w:val="es-ES" w:eastAsia="es-ES"/>
        </w:rPr>
        <w:t>este Órgano Garante emitió acuerdo de exhortación a las partes para llegar a una conciliac</w:t>
      </w:r>
      <w:r w:rsidR="00374369" w:rsidRPr="00B870F3">
        <w:rPr>
          <w:rFonts w:ascii="Palatino Linotype" w:eastAsia="Calibri" w:hAnsi="Palatino Linotype" w:cs="Arial"/>
          <w:sz w:val="24"/>
          <w:szCs w:val="24"/>
          <w:lang w:val="es-ES" w:eastAsia="es-ES"/>
        </w:rPr>
        <w:t>ión</w:t>
      </w:r>
      <w:r w:rsidR="00374369" w:rsidRPr="00FC0BFB">
        <w:rPr>
          <w:rFonts w:ascii="Palatino Linotype" w:eastAsia="Calibri" w:hAnsi="Palatino Linotype" w:cs="Arial"/>
          <w:sz w:val="24"/>
          <w:szCs w:val="24"/>
          <w:lang w:val="es-ES" w:eastAsia="es-ES"/>
        </w:rPr>
        <w:t>, misma que fue aceptada por las partes, a través del sistema SARCOEM.</w:t>
      </w:r>
    </w:p>
    <w:p w14:paraId="2400F6BF" w14:textId="77777777" w:rsidR="00147BB3" w:rsidRPr="009F7AFF" w:rsidRDefault="00147BB3" w:rsidP="005A5B23">
      <w:pPr>
        <w:spacing w:after="0" w:line="360" w:lineRule="auto"/>
        <w:jc w:val="both"/>
        <w:rPr>
          <w:rFonts w:ascii="Palatino Linotype" w:eastAsia="Calibri" w:hAnsi="Palatino Linotype" w:cs="Arial"/>
          <w:sz w:val="24"/>
          <w:szCs w:val="24"/>
          <w:highlight w:val="yellow"/>
          <w:lang w:val="es-ES" w:eastAsia="es-ES"/>
        </w:rPr>
      </w:pPr>
    </w:p>
    <w:p w14:paraId="5406BE80" w14:textId="77777777" w:rsidR="00E955B9" w:rsidRPr="00FC0BFB" w:rsidRDefault="001B0BE5" w:rsidP="005A5B23">
      <w:pPr>
        <w:spacing w:after="0" w:line="360" w:lineRule="auto"/>
        <w:jc w:val="both"/>
        <w:rPr>
          <w:rFonts w:ascii="Palatino Linotype" w:eastAsia="Calibri" w:hAnsi="Palatino Linotype" w:cs="Arial"/>
          <w:sz w:val="24"/>
          <w:szCs w:val="24"/>
          <w:lang w:val="es-ES" w:eastAsia="es-ES"/>
        </w:rPr>
      </w:pPr>
      <w:r w:rsidRPr="00FC0BFB">
        <w:rPr>
          <w:rFonts w:ascii="Palatino Linotype" w:eastAsia="Calibri" w:hAnsi="Palatino Linotype" w:cs="Arial"/>
          <w:sz w:val="24"/>
          <w:szCs w:val="24"/>
          <w:lang w:val="es-ES" w:eastAsia="es-ES"/>
        </w:rPr>
        <w:lastRenderedPageBreak/>
        <w:t xml:space="preserve">Atentos a la voluntad de las partes de llegar a una conciliación en el presente asunto, </w:t>
      </w:r>
      <w:r w:rsidR="00E955B9" w:rsidRPr="00FC0BFB">
        <w:rPr>
          <w:rFonts w:ascii="Palatino Linotype" w:eastAsia="Calibri" w:hAnsi="Palatino Linotype" w:cs="Arial"/>
          <w:sz w:val="24"/>
          <w:szCs w:val="24"/>
          <w:lang w:val="es-ES" w:eastAsia="es-ES"/>
        </w:rPr>
        <w:t>fueron señaladas las 10:00 horas del 05</w:t>
      </w:r>
      <w:r w:rsidR="00771455" w:rsidRPr="00FC0BFB">
        <w:rPr>
          <w:rFonts w:ascii="Palatino Linotype" w:eastAsia="Calibri" w:hAnsi="Palatino Linotype" w:cs="Arial"/>
          <w:sz w:val="24"/>
          <w:szCs w:val="24"/>
          <w:lang w:val="es-ES" w:eastAsia="es-ES"/>
        </w:rPr>
        <w:t xml:space="preserve"> (</w:t>
      </w:r>
      <w:r w:rsidR="00E955B9" w:rsidRPr="00FC0BFB">
        <w:rPr>
          <w:rFonts w:ascii="Palatino Linotype" w:eastAsia="Calibri" w:hAnsi="Palatino Linotype" w:cs="Arial"/>
          <w:sz w:val="24"/>
          <w:szCs w:val="24"/>
          <w:lang w:val="es-ES" w:eastAsia="es-ES"/>
        </w:rPr>
        <w:t>cinco</w:t>
      </w:r>
      <w:r w:rsidR="00771455" w:rsidRPr="00FC0BFB">
        <w:rPr>
          <w:rFonts w:ascii="Palatino Linotype" w:eastAsia="Calibri" w:hAnsi="Palatino Linotype" w:cs="Arial"/>
          <w:sz w:val="24"/>
          <w:szCs w:val="24"/>
          <w:lang w:val="es-ES" w:eastAsia="es-ES"/>
        </w:rPr>
        <w:t xml:space="preserve">) de </w:t>
      </w:r>
      <w:r w:rsidR="00E955B9" w:rsidRPr="00FC0BFB">
        <w:rPr>
          <w:rFonts w:ascii="Palatino Linotype" w:eastAsia="Calibri" w:hAnsi="Palatino Linotype" w:cs="Arial"/>
          <w:sz w:val="24"/>
          <w:szCs w:val="24"/>
          <w:lang w:val="es-ES" w:eastAsia="es-ES"/>
        </w:rPr>
        <w:t>diciembre</w:t>
      </w:r>
      <w:r w:rsidR="00771455" w:rsidRPr="00FC0BFB">
        <w:rPr>
          <w:rFonts w:ascii="Palatino Linotype" w:eastAsia="Calibri" w:hAnsi="Palatino Linotype" w:cs="Arial"/>
          <w:sz w:val="24"/>
          <w:szCs w:val="24"/>
          <w:lang w:val="es-ES" w:eastAsia="es-ES"/>
        </w:rPr>
        <w:t xml:space="preserve"> de 202</w:t>
      </w:r>
      <w:r w:rsidR="00374369" w:rsidRPr="00FC0BFB">
        <w:rPr>
          <w:rFonts w:ascii="Palatino Linotype" w:eastAsia="Calibri" w:hAnsi="Palatino Linotype" w:cs="Arial"/>
          <w:sz w:val="24"/>
          <w:szCs w:val="24"/>
          <w:lang w:val="es-ES" w:eastAsia="es-ES"/>
        </w:rPr>
        <w:t>4</w:t>
      </w:r>
      <w:r w:rsidR="00771455" w:rsidRPr="00FC0BFB">
        <w:rPr>
          <w:rFonts w:ascii="Palatino Linotype" w:eastAsia="Calibri" w:hAnsi="Palatino Linotype" w:cs="Arial"/>
          <w:sz w:val="24"/>
          <w:szCs w:val="24"/>
          <w:lang w:val="es-ES" w:eastAsia="es-ES"/>
        </w:rPr>
        <w:t xml:space="preserve"> (dos mil veinti</w:t>
      </w:r>
      <w:r w:rsidR="00374369" w:rsidRPr="00FC0BFB">
        <w:rPr>
          <w:rFonts w:ascii="Palatino Linotype" w:eastAsia="Calibri" w:hAnsi="Palatino Linotype" w:cs="Arial"/>
          <w:sz w:val="24"/>
          <w:szCs w:val="24"/>
          <w:lang w:val="es-ES" w:eastAsia="es-ES"/>
        </w:rPr>
        <w:t>cuatro</w:t>
      </w:r>
      <w:r w:rsidR="00771455" w:rsidRPr="00FC0BFB">
        <w:rPr>
          <w:rFonts w:ascii="Palatino Linotype" w:eastAsia="Calibri" w:hAnsi="Palatino Linotype" w:cs="Arial"/>
          <w:sz w:val="24"/>
          <w:szCs w:val="24"/>
          <w:lang w:val="es-ES" w:eastAsia="es-ES"/>
        </w:rPr>
        <w:t>)</w:t>
      </w:r>
      <w:r w:rsidRPr="00FC0BFB">
        <w:rPr>
          <w:rFonts w:ascii="Palatino Linotype" w:eastAsia="Calibri" w:hAnsi="Palatino Linotype" w:cs="Arial"/>
          <w:sz w:val="24"/>
          <w:szCs w:val="24"/>
          <w:lang w:val="es-ES" w:eastAsia="es-ES"/>
        </w:rPr>
        <w:t>,</w:t>
      </w:r>
      <w:r w:rsidR="00E955B9" w:rsidRPr="00FC0BFB">
        <w:rPr>
          <w:rFonts w:ascii="Palatino Linotype" w:eastAsia="Calibri" w:hAnsi="Palatino Linotype" w:cs="Arial"/>
          <w:sz w:val="24"/>
          <w:szCs w:val="24"/>
          <w:lang w:val="es-ES" w:eastAsia="es-ES"/>
        </w:rPr>
        <w:t xml:space="preserve"> para la celebración de</w:t>
      </w:r>
      <w:r w:rsidR="00E955B9" w:rsidRPr="00FC0BFB">
        <w:rPr>
          <w:rFonts w:ascii="Palatino Linotype" w:eastAsia="Calibri" w:hAnsi="Palatino Linotype" w:cs="Arial"/>
          <w:b/>
          <w:sz w:val="24"/>
          <w:szCs w:val="24"/>
          <w:lang w:val="es-ES" w:eastAsia="es-ES"/>
        </w:rPr>
        <w:t xml:space="preserve"> la audiencia de conciliación, a celebrarse de manera virtual, en la plataforma electrónica denominada ZOOM.</w:t>
      </w:r>
    </w:p>
    <w:p w14:paraId="21C7086C" w14:textId="77777777" w:rsidR="00E955B9" w:rsidRPr="00FC0BFB" w:rsidRDefault="00E955B9" w:rsidP="005A5B23">
      <w:pPr>
        <w:spacing w:after="0" w:line="360" w:lineRule="auto"/>
        <w:jc w:val="both"/>
        <w:rPr>
          <w:rFonts w:ascii="Palatino Linotype" w:eastAsia="Calibri" w:hAnsi="Palatino Linotype" w:cs="Arial"/>
          <w:sz w:val="24"/>
          <w:szCs w:val="24"/>
          <w:lang w:val="es-ES" w:eastAsia="es-ES"/>
        </w:rPr>
      </w:pPr>
    </w:p>
    <w:p w14:paraId="6B9ADB7E" w14:textId="77777777" w:rsidR="00002209" w:rsidRPr="00B870F3" w:rsidRDefault="00E955B9" w:rsidP="005A5B23">
      <w:pPr>
        <w:spacing w:after="0" w:line="360" w:lineRule="auto"/>
        <w:jc w:val="both"/>
        <w:rPr>
          <w:rFonts w:ascii="Palatino Linotype" w:hAnsi="Palatino Linotype" w:cs="Arial"/>
          <w:sz w:val="24"/>
          <w:szCs w:val="24"/>
        </w:rPr>
      </w:pPr>
      <w:r w:rsidRPr="00FC0BFB">
        <w:rPr>
          <w:rFonts w:ascii="Palatino Linotype" w:eastAsia="Calibri" w:hAnsi="Palatino Linotype" w:cs="Arial"/>
          <w:sz w:val="24"/>
          <w:szCs w:val="24"/>
          <w:lang w:val="es-ES" w:eastAsia="es-ES"/>
        </w:rPr>
        <w:t xml:space="preserve">El día 05 (cinco) de diciembre de 2024 (dos mil veinticuatro), a las 10:00 horas, siendo el día y hora señalados, fue aperturada la audiencia de conciliación, a la cual acudió el representante del Sujeto Obligado, </w:t>
      </w:r>
      <w:r>
        <w:rPr>
          <w:rFonts w:ascii="Palatino Linotype" w:eastAsia="Calibri" w:hAnsi="Palatino Linotype" w:cs="Arial"/>
          <w:sz w:val="24"/>
          <w:szCs w:val="24"/>
          <w:lang w:val="es-ES" w:eastAsia="es-ES"/>
        </w:rPr>
        <w:t xml:space="preserve">sin embargo, no compareció la parte </w:t>
      </w:r>
      <w:r w:rsidRPr="00E038E7">
        <w:rPr>
          <w:rFonts w:ascii="Palatino Linotype" w:eastAsia="Calibri" w:hAnsi="Palatino Linotype" w:cs="Arial"/>
          <w:b/>
          <w:sz w:val="24"/>
          <w:szCs w:val="24"/>
          <w:lang w:val="es-ES" w:eastAsia="es-ES"/>
        </w:rPr>
        <w:t>Recurrente</w:t>
      </w:r>
      <w:r>
        <w:rPr>
          <w:rFonts w:ascii="Palatino Linotype" w:eastAsia="Calibri" w:hAnsi="Palatino Linotype" w:cs="Arial"/>
          <w:sz w:val="24"/>
          <w:szCs w:val="24"/>
          <w:lang w:val="es-ES" w:eastAsia="es-ES"/>
        </w:rPr>
        <w:t>.</w:t>
      </w:r>
      <w:r w:rsidR="00E038E7">
        <w:rPr>
          <w:rFonts w:ascii="Palatino Linotype" w:eastAsia="Calibri" w:hAnsi="Palatino Linotype" w:cs="Arial"/>
          <w:sz w:val="24"/>
          <w:szCs w:val="24"/>
          <w:lang w:val="es-ES" w:eastAsia="es-ES"/>
        </w:rPr>
        <w:t xml:space="preserve"> Atentos a lo anterior, se tuvo por concluida la audiencia y se determinó continuar con la secuela procesal.</w:t>
      </w:r>
    </w:p>
    <w:p w14:paraId="2EE35CD2" w14:textId="77777777" w:rsidR="00D725E1" w:rsidRPr="00B870F3" w:rsidRDefault="00D725E1" w:rsidP="005A5B23">
      <w:pPr>
        <w:spacing w:after="0" w:line="360" w:lineRule="auto"/>
        <w:jc w:val="both"/>
        <w:rPr>
          <w:rFonts w:ascii="Palatino Linotype" w:eastAsia="Calibri" w:hAnsi="Palatino Linotype" w:cs="Arial"/>
          <w:sz w:val="24"/>
          <w:szCs w:val="24"/>
          <w:lang w:val="es-ES" w:eastAsia="es-ES"/>
        </w:rPr>
      </w:pPr>
    </w:p>
    <w:p w14:paraId="636CBB6E" w14:textId="77777777" w:rsidR="00161F67" w:rsidRPr="00B870F3" w:rsidRDefault="00235FEC" w:rsidP="005A5B23">
      <w:pPr>
        <w:pStyle w:val="Prrafodelista"/>
        <w:spacing w:line="360" w:lineRule="auto"/>
        <w:ind w:left="0"/>
        <w:jc w:val="both"/>
        <w:rPr>
          <w:rFonts w:ascii="Palatino Linotype" w:hAnsi="Palatino Linotype" w:cs="Arial"/>
          <w:b/>
          <w:sz w:val="26"/>
          <w:szCs w:val="26"/>
        </w:rPr>
      </w:pPr>
      <w:r>
        <w:rPr>
          <w:rFonts w:ascii="Palatino Linotype" w:hAnsi="Palatino Linotype" w:cs="Arial"/>
          <w:b/>
          <w:sz w:val="26"/>
          <w:szCs w:val="26"/>
        </w:rPr>
        <w:t>SÉPTIMO</w:t>
      </w:r>
      <w:r w:rsidR="00161F67" w:rsidRPr="00B870F3">
        <w:rPr>
          <w:rFonts w:ascii="Palatino Linotype" w:hAnsi="Palatino Linotype" w:cs="Arial"/>
          <w:b/>
          <w:sz w:val="26"/>
          <w:szCs w:val="26"/>
        </w:rPr>
        <w:t>. De la etapa de instrucción.</w:t>
      </w:r>
    </w:p>
    <w:p w14:paraId="5D5F4E50" w14:textId="77777777" w:rsidR="00161F67" w:rsidRPr="00B870F3" w:rsidRDefault="00161F67" w:rsidP="005A5B23">
      <w:pPr>
        <w:pStyle w:val="Prrafodelista"/>
        <w:spacing w:line="360" w:lineRule="auto"/>
        <w:ind w:left="0"/>
        <w:jc w:val="both"/>
        <w:rPr>
          <w:rFonts w:ascii="Palatino Linotype" w:hAnsi="Palatino Linotype" w:cs="Arial"/>
          <w:lang w:val="es-ES_tradnl"/>
        </w:rPr>
      </w:pPr>
      <w:r w:rsidRPr="00B870F3">
        <w:rPr>
          <w:rFonts w:ascii="Palatino Linotype" w:hAnsi="Palatino Linotype" w:cs="Arial"/>
        </w:rPr>
        <w:t xml:space="preserve">Una vez desahogada la audiencia de conciliación en la fecha señalada, abierta la etapa de manifestaciones y transcurrido el término legal referido, de las constancias que obran en el </w:t>
      </w:r>
      <w:r w:rsidRPr="00B870F3">
        <w:rPr>
          <w:rFonts w:ascii="Palatino Linotype" w:hAnsi="Palatino Linotype" w:cs="Arial"/>
          <w:b/>
        </w:rPr>
        <w:t xml:space="preserve">SARCOEM, </w:t>
      </w:r>
      <w:r w:rsidRPr="00B870F3">
        <w:rPr>
          <w:rFonts w:ascii="Palatino Linotype" w:hAnsi="Palatino Linotype" w:cs="Arial"/>
        </w:rPr>
        <w:t>se advierte que el</w:t>
      </w:r>
      <w:r w:rsidRPr="00B870F3">
        <w:rPr>
          <w:rFonts w:ascii="Palatino Linotype" w:hAnsi="Palatino Linotype" w:cs="Arial"/>
          <w:b/>
        </w:rPr>
        <w:t xml:space="preserve"> Sujeto Obligado</w:t>
      </w:r>
      <w:r w:rsidRPr="00B870F3">
        <w:rPr>
          <w:rFonts w:ascii="Palatino Linotype" w:hAnsi="Palatino Linotype" w:cs="Arial"/>
        </w:rPr>
        <w:t>, rindió</w:t>
      </w:r>
      <w:r w:rsidR="00606557" w:rsidRPr="00B870F3">
        <w:rPr>
          <w:rFonts w:ascii="Palatino Linotype" w:hAnsi="Palatino Linotype" w:cs="Arial"/>
        </w:rPr>
        <w:t xml:space="preserve"> su informe justificado por medio del</w:t>
      </w:r>
      <w:r w:rsidR="00E077BD" w:rsidRPr="00B870F3">
        <w:rPr>
          <w:rFonts w:ascii="Palatino Linotype" w:hAnsi="Palatino Linotype" w:cs="Arial"/>
        </w:rPr>
        <w:t xml:space="preserve"> archivo </w:t>
      </w:r>
      <w:r w:rsidRPr="00B870F3">
        <w:rPr>
          <w:rFonts w:ascii="Palatino Linotype" w:hAnsi="Palatino Linotype" w:cs="Arial"/>
        </w:rPr>
        <w:t xml:space="preserve">electrónico denominado </w:t>
      </w:r>
      <w:r w:rsidRPr="00E038E7">
        <w:rPr>
          <w:rFonts w:ascii="Palatino Linotype" w:hAnsi="Palatino Linotype" w:cs="Arial"/>
          <w:b/>
        </w:rPr>
        <w:t>“</w:t>
      </w:r>
      <w:r w:rsidR="00E038E7" w:rsidRPr="00E038E7">
        <w:rPr>
          <w:rFonts w:ascii="Palatino Linotype" w:hAnsi="Palatino Linotype" w:cs="Arial"/>
          <w:b/>
        </w:rPr>
        <w:t>INFORME JUSTIFICADO 1005.1006.1007.AD.2024.pdf</w:t>
      </w:r>
      <w:r w:rsidRPr="00E038E7">
        <w:rPr>
          <w:rFonts w:ascii="Palatino Linotype" w:hAnsi="Palatino Linotype" w:cs="Arial"/>
          <w:b/>
        </w:rPr>
        <w:t>”,</w:t>
      </w:r>
      <w:r w:rsidRPr="00B870F3">
        <w:rPr>
          <w:rFonts w:ascii="Palatino Linotype" w:hAnsi="Palatino Linotype" w:cs="Arial"/>
          <w:b/>
        </w:rPr>
        <w:t xml:space="preserve"> </w:t>
      </w:r>
      <w:r w:rsidR="004151F6" w:rsidRPr="00B870F3">
        <w:rPr>
          <w:rFonts w:ascii="Palatino Linotype" w:hAnsi="Palatino Linotype" w:cs="Arial"/>
        </w:rPr>
        <w:t>documento que con fundamento en e</w:t>
      </w:r>
      <w:r w:rsidRPr="00B870F3">
        <w:rPr>
          <w:rFonts w:ascii="Palatino Linotype" w:hAnsi="Palatino Linotype" w:cs="Arial"/>
        </w:rPr>
        <w:t xml:space="preserve">l artículo 185, fracción III, de la Ley de Transparencia local, </w:t>
      </w:r>
      <w:r w:rsidRPr="00B870F3">
        <w:rPr>
          <w:rFonts w:ascii="Palatino Linotype" w:hAnsi="Palatino Linotype"/>
          <w:lang w:eastAsia="es-ES_tradnl"/>
        </w:rPr>
        <w:t>de aplicación supletoria</w:t>
      </w:r>
      <w:r w:rsidRPr="00B870F3">
        <w:rPr>
          <w:rFonts w:ascii="Palatino Linotype" w:hAnsi="Palatino Linotype" w:cs="Arial"/>
        </w:rPr>
        <w:t xml:space="preserve"> a la ya citada Ley de Protección de Datos Personales en Posesión de Sujetos Obligados por disposición de su artículo 11</w:t>
      </w:r>
      <w:r w:rsidRPr="00B870F3">
        <w:rPr>
          <w:rFonts w:ascii="Palatino Linotype" w:hAnsi="Palatino Linotype" w:cs="Arial"/>
          <w:lang w:val="es-ES_tradnl"/>
        </w:rPr>
        <w:t xml:space="preserve">; </w:t>
      </w:r>
      <w:r w:rsidR="00E077BD" w:rsidRPr="00E038E7">
        <w:rPr>
          <w:rFonts w:ascii="Palatino Linotype" w:hAnsi="Palatino Linotype" w:cs="Arial"/>
          <w:b/>
          <w:lang w:val="es-ES_tradnl"/>
        </w:rPr>
        <w:t>fue puesto</w:t>
      </w:r>
      <w:r w:rsidRPr="00E038E7">
        <w:rPr>
          <w:rFonts w:ascii="Palatino Linotype" w:hAnsi="Palatino Linotype" w:cs="Arial"/>
          <w:b/>
          <w:lang w:val="es-ES_tradnl"/>
        </w:rPr>
        <w:t xml:space="preserve"> a la vista</w:t>
      </w:r>
      <w:r w:rsidRPr="00B870F3">
        <w:rPr>
          <w:rFonts w:ascii="Palatino Linotype" w:hAnsi="Palatino Linotype" w:cs="Arial"/>
          <w:lang w:val="es-ES_tradnl"/>
        </w:rPr>
        <w:t xml:space="preserve"> de </w:t>
      </w:r>
      <w:r w:rsidR="004151F6" w:rsidRPr="00B870F3">
        <w:rPr>
          <w:rFonts w:ascii="Palatino Linotype" w:hAnsi="Palatino Linotype" w:cs="Arial"/>
          <w:lang w:val="es-ES_tradnl"/>
        </w:rPr>
        <w:t>la parte</w:t>
      </w:r>
      <w:r w:rsidRPr="00B870F3">
        <w:rPr>
          <w:rFonts w:ascii="Palatino Linotype" w:hAnsi="Palatino Linotype" w:cs="Arial"/>
          <w:b/>
          <w:lang w:val="es-ES_tradnl"/>
        </w:rPr>
        <w:t xml:space="preserve"> Recurrente</w:t>
      </w:r>
      <w:r w:rsidRPr="00B870F3">
        <w:rPr>
          <w:rFonts w:ascii="Palatino Linotype" w:hAnsi="Palatino Linotype" w:cs="Arial"/>
          <w:lang w:val="es-ES_tradnl"/>
        </w:rPr>
        <w:t xml:space="preserve">, </w:t>
      </w:r>
      <w:r w:rsidRPr="00B870F3">
        <w:rPr>
          <w:rFonts w:ascii="Palatino Linotype" w:hAnsi="Palatino Linotype" w:cs="Arial"/>
        </w:rPr>
        <w:t xml:space="preserve">para que dentro del plazo de tres días manifestara lo que a su derecho convenga; asimismo, </w:t>
      </w:r>
      <w:r w:rsidRPr="00B870F3">
        <w:rPr>
          <w:rFonts w:ascii="Palatino Linotype" w:hAnsi="Palatino Linotype" w:cs="Arial"/>
          <w:lang w:val="es-ES_tradnl"/>
        </w:rPr>
        <w:t xml:space="preserve">se advierte que </w:t>
      </w:r>
      <w:r w:rsidR="004151F6" w:rsidRPr="00B870F3">
        <w:rPr>
          <w:rFonts w:ascii="Palatino Linotype" w:hAnsi="Palatino Linotype" w:cs="Arial"/>
          <w:lang w:val="es-ES_tradnl"/>
        </w:rPr>
        <w:t>la parte</w:t>
      </w:r>
      <w:r w:rsidRPr="00B870F3">
        <w:rPr>
          <w:rFonts w:ascii="Palatino Linotype" w:hAnsi="Palatino Linotype" w:cs="Arial"/>
          <w:lang w:val="es-ES_tradnl"/>
        </w:rPr>
        <w:t xml:space="preserve"> </w:t>
      </w:r>
      <w:r w:rsidRPr="00B870F3">
        <w:rPr>
          <w:rFonts w:ascii="Palatino Linotype" w:hAnsi="Palatino Linotype" w:cs="Arial"/>
          <w:b/>
          <w:lang w:val="es-ES_tradnl"/>
        </w:rPr>
        <w:t>Recurrente</w:t>
      </w:r>
      <w:r w:rsidRPr="00B870F3">
        <w:rPr>
          <w:rFonts w:ascii="Palatino Linotype" w:hAnsi="Palatino Linotype" w:cs="Arial"/>
          <w:lang w:val="es-ES_tradnl"/>
        </w:rPr>
        <w:t xml:space="preserve"> no formuló manifestación alguna, ni alegatos; ni exhibió, en ese momento, prueba alguna.</w:t>
      </w:r>
    </w:p>
    <w:p w14:paraId="2C4C4DB9" w14:textId="77777777" w:rsidR="00A851D8" w:rsidRPr="00B870F3" w:rsidRDefault="00235FEC" w:rsidP="005A5B23">
      <w:pPr>
        <w:spacing w:after="0" w:line="360" w:lineRule="auto"/>
        <w:jc w:val="both"/>
        <w:rPr>
          <w:rFonts w:ascii="Palatino Linotype" w:eastAsia="Times New Roman" w:hAnsi="Palatino Linotype" w:cs="Arial"/>
          <w:b/>
          <w:sz w:val="26"/>
          <w:szCs w:val="26"/>
          <w:lang w:val="es-ES" w:eastAsia="es-ES"/>
        </w:rPr>
      </w:pPr>
      <w:r>
        <w:rPr>
          <w:rFonts w:ascii="Palatino Linotype" w:eastAsia="Times New Roman" w:hAnsi="Palatino Linotype" w:cs="Arial"/>
          <w:b/>
          <w:sz w:val="26"/>
          <w:szCs w:val="26"/>
          <w:lang w:val="es-ES" w:eastAsia="es-ES"/>
        </w:rPr>
        <w:lastRenderedPageBreak/>
        <w:t>OCTAVO</w:t>
      </w:r>
      <w:r w:rsidR="00A851D8" w:rsidRPr="00B870F3">
        <w:rPr>
          <w:rFonts w:ascii="Palatino Linotype" w:eastAsia="Times New Roman" w:hAnsi="Palatino Linotype" w:cs="Arial"/>
          <w:b/>
          <w:sz w:val="26"/>
          <w:szCs w:val="26"/>
          <w:lang w:val="es-ES" w:eastAsia="es-ES"/>
        </w:rPr>
        <w:t>. Del cierre de instrucción.</w:t>
      </w:r>
    </w:p>
    <w:p w14:paraId="064E72F3" w14:textId="04C2950B" w:rsidR="00A851D8" w:rsidRPr="00B870F3" w:rsidRDefault="00A851D8" w:rsidP="005A5B23">
      <w:pPr>
        <w:spacing w:after="0" w:line="360" w:lineRule="auto"/>
        <w:jc w:val="both"/>
        <w:rPr>
          <w:rFonts w:ascii="Palatino Linotype" w:hAnsi="Palatino Linotype" w:cs="Arial"/>
          <w:sz w:val="24"/>
          <w:szCs w:val="24"/>
        </w:rPr>
      </w:pPr>
      <w:r w:rsidRPr="00B870F3">
        <w:rPr>
          <w:rFonts w:ascii="Palatino Linotype" w:hAnsi="Palatino Linotype" w:cs="Arial"/>
          <w:sz w:val="24"/>
          <w:szCs w:val="24"/>
        </w:rPr>
        <w:t xml:space="preserve">Una vez agotado el término de vista, otorgado a la </w:t>
      </w:r>
      <w:r w:rsidR="006C015C" w:rsidRPr="00B870F3">
        <w:rPr>
          <w:rFonts w:ascii="Palatino Linotype" w:hAnsi="Palatino Linotype" w:cs="Arial"/>
          <w:sz w:val="24"/>
          <w:szCs w:val="24"/>
        </w:rPr>
        <w:t xml:space="preserve">parte </w:t>
      </w:r>
      <w:r w:rsidRPr="00B870F3">
        <w:rPr>
          <w:rFonts w:ascii="Palatino Linotype" w:hAnsi="Palatino Linotype" w:cs="Arial"/>
          <w:b/>
          <w:sz w:val="24"/>
          <w:szCs w:val="24"/>
        </w:rPr>
        <w:t>Recurrente</w:t>
      </w:r>
      <w:r w:rsidRPr="00B870F3">
        <w:rPr>
          <w:rFonts w:ascii="Palatino Linotype" w:hAnsi="Palatino Linotype" w:cs="Arial"/>
          <w:sz w:val="24"/>
          <w:szCs w:val="24"/>
        </w:rPr>
        <w:t xml:space="preserve"> para que hiciera valer lo que a sus intereses conviniera, respecto del acuse de entrega de la información, así como al haber transcurrido en exceso el término para que las partes presentaran sus manifestaciones, se decretó el cierre de instrucción con fecha </w:t>
      </w:r>
      <w:r w:rsidR="00EE124D" w:rsidRPr="00EE124D">
        <w:rPr>
          <w:rFonts w:ascii="Palatino Linotype" w:hAnsi="Palatino Linotype" w:cs="Arial"/>
          <w:sz w:val="24"/>
          <w:szCs w:val="24"/>
        </w:rPr>
        <w:t>14</w:t>
      </w:r>
      <w:r w:rsidR="00E077BD" w:rsidRPr="00EE124D">
        <w:rPr>
          <w:rFonts w:ascii="Palatino Linotype" w:hAnsi="Palatino Linotype" w:cs="Arial"/>
          <w:sz w:val="24"/>
          <w:szCs w:val="24"/>
        </w:rPr>
        <w:t xml:space="preserve"> (</w:t>
      </w:r>
      <w:r w:rsidR="00EE124D" w:rsidRPr="00EE124D">
        <w:rPr>
          <w:rFonts w:ascii="Palatino Linotype" w:hAnsi="Palatino Linotype" w:cs="Arial"/>
          <w:sz w:val="24"/>
          <w:szCs w:val="24"/>
        </w:rPr>
        <w:t>catorce</w:t>
      </w:r>
      <w:r w:rsidRPr="00EE124D">
        <w:rPr>
          <w:rFonts w:ascii="Palatino Linotype" w:hAnsi="Palatino Linotype" w:cs="Arial"/>
          <w:sz w:val="24"/>
          <w:szCs w:val="24"/>
        </w:rPr>
        <w:t xml:space="preserve">) de </w:t>
      </w:r>
      <w:r w:rsidR="00E038E7" w:rsidRPr="00EE124D">
        <w:rPr>
          <w:rFonts w:ascii="Palatino Linotype" w:hAnsi="Palatino Linotype" w:cs="Arial"/>
          <w:sz w:val="24"/>
          <w:szCs w:val="24"/>
        </w:rPr>
        <w:t>enero</w:t>
      </w:r>
      <w:r w:rsidRPr="00EE124D">
        <w:rPr>
          <w:rFonts w:ascii="Palatino Linotype" w:hAnsi="Palatino Linotype" w:cs="Arial"/>
          <w:sz w:val="24"/>
          <w:szCs w:val="24"/>
        </w:rPr>
        <w:t xml:space="preserve"> de 202</w:t>
      </w:r>
      <w:r w:rsidR="00E038E7" w:rsidRPr="00EE124D">
        <w:rPr>
          <w:rFonts w:ascii="Palatino Linotype" w:hAnsi="Palatino Linotype" w:cs="Arial"/>
          <w:sz w:val="24"/>
          <w:szCs w:val="24"/>
        </w:rPr>
        <w:t>5</w:t>
      </w:r>
      <w:r w:rsidRPr="00EE124D">
        <w:rPr>
          <w:rFonts w:ascii="Palatino Linotype" w:hAnsi="Palatino Linotype" w:cs="Arial"/>
          <w:sz w:val="24"/>
          <w:szCs w:val="24"/>
        </w:rPr>
        <w:t xml:space="preserve"> (dos mil veinti</w:t>
      </w:r>
      <w:r w:rsidR="006C015C" w:rsidRPr="00EE124D">
        <w:rPr>
          <w:rFonts w:ascii="Palatino Linotype" w:hAnsi="Palatino Linotype" w:cs="Arial"/>
          <w:sz w:val="24"/>
          <w:szCs w:val="24"/>
        </w:rPr>
        <w:t>c</w:t>
      </w:r>
      <w:r w:rsidR="00E038E7" w:rsidRPr="00EE124D">
        <w:rPr>
          <w:rFonts w:ascii="Palatino Linotype" w:hAnsi="Palatino Linotype" w:cs="Arial"/>
          <w:sz w:val="24"/>
          <w:szCs w:val="24"/>
        </w:rPr>
        <w:t>inco</w:t>
      </w:r>
      <w:r w:rsidRPr="00EE124D">
        <w:rPr>
          <w:rFonts w:ascii="Palatino Linotype" w:hAnsi="Palatino Linotype" w:cs="Arial"/>
          <w:sz w:val="24"/>
          <w:szCs w:val="24"/>
        </w:rPr>
        <w:t>),</w:t>
      </w:r>
      <w:r w:rsidRPr="00B870F3">
        <w:rPr>
          <w:rFonts w:ascii="Palatino Linotype" w:hAnsi="Palatino Linotype" w:cs="Arial"/>
          <w:sz w:val="24"/>
          <w:szCs w:val="24"/>
        </w:rPr>
        <w:t xml:space="preserve"> en términos del artículo 185 Fracción VI de la Ley de Transparencia y Acceso a la Información Pública del Estado de México y Municipios, iniciando el término legal para dictar resolución definitiva del asunto.</w:t>
      </w:r>
    </w:p>
    <w:p w14:paraId="0A9C855C" w14:textId="77777777" w:rsidR="006C015C" w:rsidRPr="00B870F3" w:rsidRDefault="006C015C" w:rsidP="005A5B23">
      <w:pPr>
        <w:spacing w:after="0" w:line="360" w:lineRule="auto"/>
        <w:jc w:val="both"/>
        <w:rPr>
          <w:rFonts w:ascii="Palatino Linotype" w:hAnsi="Palatino Linotype" w:cs="Arial"/>
          <w:sz w:val="24"/>
          <w:szCs w:val="24"/>
        </w:rPr>
      </w:pPr>
    </w:p>
    <w:p w14:paraId="31B4CCED" w14:textId="77777777" w:rsidR="00BA2767" w:rsidRPr="00B870F3" w:rsidRDefault="00BA2767" w:rsidP="005A5B23">
      <w:pPr>
        <w:spacing w:after="0" w:line="360" w:lineRule="auto"/>
        <w:jc w:val="center"/>
        <w:rPr>
          <w:rFonts w:ascii="Palatino Linotype" w:hAnsi="Palatino Linotype" w:cs="Arial"/>
          <w:b/>
          <w:sz w:val="26"/>
          <w:szCs w:val="26"/>
        </w:rPr>
      </w:pPr>
      <w:r w:rsidRPr="00B870F3">
        <w:rPr>
          <w:rFonts w:ascii="Palatino Linotype" w:hAnsi="Palatino Linotype" w:cs="Arial"/>
          <w:b/>
          <w:sz w:val="26"/>
          <w:szCs w:val="26"/>
        </w:rPr>
        <w:t xml:space="preserve">C O N S I D E R A N D O </w:t>
      </w:r>
    </w:p>
    <w:p w14:paraId="002663E9" w14:textId="77777777" w:rsidR="00BA2767" w:rsidRPr="00B870F3" w:rsidRDefault="00BA2767" w:rsidP="005A5B23">
      <w:pPr>
        <w:spacing w:after="0" w:line="360" w:lineRule="auto"/>
        <w:jc w:val="both"/>
        <w:rPr>
          <w:rFonts w:ascii="Palatino Linotype" w:hAnsi="Palatino Linotype" w:cs="Arial"/>
          <w:sz w:val="26"/>
          <w:szCs w:val="26"/>
        </w:rPr>
      </w:pPr>
    </w:p>
    <w:p w14:paraId="5BD3A3E1" w14:textId="77777777" w:rsidR="00BA2767" w:rsidRPr="00B870F3" w:rsidRDefault="00BA2767" w:rsidP="005A5B23">
      <w:pPr>
        <w:spacing w:after="0" w:line="360" w:lineRule="auto"/>
        <w:jc w:val="both"/>
        <w:rPr>
          <w:rFonts w:ascii="Palatino Linotype" w:hAnsi="Palatino Linotype" w:cs="Arial"/>
          <w:sz w:val="26"/>
          <w:szCs w:val="26"/>
        </w:rPr>
      </w:pPr>
      <w:r w:rsidRPr="00B870F3">
        <w:rPr>
          <w:rFonts w:ascii="Palatino Linotype" w:hAnsi="Palatino Linotype" w:cs="Arial"/>
          <w:b/>
          <w:sz w:val="26"/>
          <w:szCs w:val="26"/>
        </w:rPr>
        <w:t>PRIMERO. De la competencia</w:t>
      </w:r>
      <w:r w:rsidRPr="00B870F3">
        <w:rPr>
          <w:rFonts w:ascii="Palatino Linotype" w:hAnsi="Palatino Linotype" w:cs="Arial"/>
          <w:sz w:val="26"/>
          <w:szCs w:val="26"/>
        </w:rPr>
        <w:t>.</w:t>
      </w:r>
    </w:p>
    <w:p w14:paraId="6142DE75" w14:textId="77777777" w:rsidR="00BA2767" w:rsidRPr="00B870F3" w:rsidRDefault="00BA2767" w:rsidP="005A5B23">
      <w:pPr>
        <w:spacing w:after="0" w:line="360" w:lineRule="auto"/>
        <w:jc w:val="both"/>
        <w:rPr>
          <w:rFonts w:ascii="Palatino Linotype" w:eastAsia="Calibri" w:hAnsi="Palatino Linotype"/>
          <w:b/>
          <w:color w:val="000000" w:themeColor="text1"/>
          <w:sz w:val="24"/>
          <w:szCs w:val="24"/>
        </w:rPr>
      </w:pPr>
      <w:r w:rsidRPr="00B870F3">
        <w:rPr>
          <w:rFonts w:ascii="Palatino Linotype" w:hAnsi="Palatino Linotype" w:cs="Arial"/>
          <w:sz w:val="24"/>
          <w:szCs w:val="24"/>
          <w:lang w:val="es-ES"/>
        </w:rPr>
        <w:t>Este Instituto de Transparencia, Acceso a la Información Pública y Protección de Datos Personales del Estado de México, es competente para conocer y resolver el presente recurso de revisión interpuesto por la parte</w:t>
      </w:r>
      <w:r w:rsidRPr="00B870F3">
        <w:rPr>
          <w:rFonts w:ascii="Palatino Linotype" w:hAnsi="Palatino Linotype" w:cs="Arial"/>
          <w:b/>
          <w:sz w:val="24"/>
          <w:szCs w:val="24"/>
          <w:lang w:val="es-ES"/>
        </w:rPr>
        <w:t xml:space="preserve"> </w:t>
      </w:r>
      <w:r w:rsidR="005D4621" w:rsidRPr="00B870F3">
        <w:rPr>
          <w:rFonts w:ascii="Palatino Linotype" w:hAnsi="Palatino Linotype" w:cs="Arial"/>
          <w:b/>
          <w:sz w:val="24"/>
          <w:szCs w:val="24"/>
          <w:lang w:val="es-ES"/>
        </w:rPr>
        <w:t xml:space="preserve">Recurrente </w:t>
      </w:r>
      <w:r w:rsidRPr="00B870F3">
        <w:rPr>
          <w:rFonts w:ascii="Palatino Linotype" w:hAnsi="Palatino Linotype" w:cs="Arial"/>
          <w:sz w:val="24"/>
          <w:szCs w:val="24"/>
          <w:lang w:val="es-ES"/>
        </w:rPr>
        <w:t xml:space="preserve">conforme a lo dispuesto en los artículos 1, párrafos segundo y tercero, </w:t>
      </w:r>
      <w:r w:rsidRPr="00B870F3">
        <w:rPr>
          <w:rFonts w:ascii="Palatino Linotype" w:eastAsia="Calibri" w:hAnsi="Palatino Linotype"/>
          <w:color w:val="000000" w:themeColor="text1"/>
          <w:sz w:val="24"/>
          <w:szCs w:val="24"/>
        </w:rPr>
        <w:t xml:space="preserve">6, apartado A, fracción IV de la </w:t>
      </w:r>
      <w:r w:rsidRPr="00B870F3">
        <w:rPr>
          <w:rFonts w:ascii="Palatino Linotype" w:eastAsia="Calibri" w:hAnsi="Palatino Linotype"/>
          <w:b/>
          <w:color w:val="000000" w:themeColor="text1"/>
          <w:sz w:val="24"/>
          <w:szCs w:val="24"/>
        </w:rPr>
        <w:t>Constitución Política de los Estados Unidos Mexicanos</w:t>
      </w:r>
      <w:r w:rsidRPr="00B870F3">
        <w:rPr>
          <w:rFonts w:ascii="Palatino Linotype" w:eastAsia="Calibri" w:hAnsi="Palatino Linotype"/>
          <w:color w:val="000000" w:themeColor="text1"/>
          <w:sz w:val="24"/>
          <w:szCs w:val="24"/>
        </w:rPr>
        <w:t>; 5, párrafos trigésimo</w:t>
      </w:r>
      <w:r w:rsidR="006C015C" w:rsidRPr="00B870F3">
        <w:rPr>
          <w:rFonts w:ascii="Palatino Linotype" w:eastAsia="Calibri" w:hAnsi="Palatino Linotype"/>
          <w:color w:val="000000" w:themeColor="text1"/>
          <w:sz w:val="24"/>
          <w:szCs w:val="24"/>
        </w:rPr>
        <w:t xml:space="preserve"> segundo</w:t>
      </w:r>
      <w:r w:rsidRPr="00B870F3">
        <w:rPr>
          <w:rFonts w:ascii="Palatino Linotype" w:eastAsia="Calibri" w:hAnsi="Palatino Linotype"/>
          <w:color w:val="000000" w:themeColor="text1"/>
          <w:sz w:val="24"/>
          <w:szCs w:val="24"/>
        </w:rPr>
        <w:t xml:space="preserve">, trigésimo </w:t>
      </w:r>
      <w:r w:rsidR="006C015C" w:rsidRPr="00B870F3">
        <w:rPr>
          <w:rFonts w:ascii="Palatino Linotype" w:eastAsia="Calibri" w:hAnsi="Palatino Linotype"/>
          <w:color w:val="000000" w:themeColor="text1"/>
          <w:sz w:val="24"/>
          <w:szCs w:val="24"/>
        </w:rPr>
        <w:t>tercero</w:t>
      </w:r>
      <w:r w:rsidRPr="00B870F3">
        <w:rPr>
          <w:rFonts w:ascii="Palatino Linotype" w:eastAsia="Calibri" w:hAnsi="Palatino Linotype"/>
          <w:color w:val="000000" w:themeColor="text1"/>
          <w:sz w:val="24"/>
          <w:szCs w:val="24"/>
        </w:rPr>
        <w:t xml:space="preserve"> y trigésimo </w:t>
      </w:r>
      <w:r w:rsidR="006C015C" w:rsidRPr="00B870F3">
        <w:rPr>
          <w:rFonts w:ascii="Palatino Linotype" w:eastAsia="Calibri" w:hAnsi="Palatino Linotype"/>
          <w:color w:val="000000" w:themeColor="text1"/>
          <w:sz w:val="24"/>
          <w:szCs w:val="24"/>
        </w:rPr>
        <w:t>cuarto</w:t>
      </w:r>
      <w:r w:rsidRPr="00B870F3">
        <w:rPr>
          <w:rFonts w:ascii="Palatino Linotype" w:eastAsia="Calibri" w:hAnsi="Palatino Linotype"/>
          <w:color w:val="000000" w:themeColor="text1"/>
          <w:sz w:val="24"/>
          <w:szCs w:val="24"/>
        </w:rPr>
        <w:t xml:space="preserve">, fracciones IV y V, de la </w:t>
      </w:r>
      <w:r w:rsidRPr="00B870F3">
        <w:rPr>
          <w:rFonts w:ascii="Palatino Linotype" w:eastAsia="Calibri" w:hAnsi="Palatino Linotype"/>
          <w:b/>
          <w:color w:val="000000" w:themeColor="text1"/>
          <w:sz w:val="24"/>
          <w:szCs w:val="24"/>
        </w:rPr>
        <w:t>Constitución Política del Estado Libre y Soberano de México</w:t>
      </w:r>
      <w:r w:rsidRPr="00B870F3">
        <w:rPr>
          <w:rFonts w:ascii="Palatino Linotype" w:eastAsia="Calibri" w:hAnsi="Palatino Linotype"/>
          <w:color w:val="000000" w:themeColor="text1"/>
          <w:sz w:val="24"/>
          <w:szCs w:val="24"/>
        </w:rPr>
        <w:t xml:space="preserve">; artículos 1, 2 fracción II, 13, 29, 36 fracciones I y II, 176, 178, 179, 181 párrafo tercero y 185 </w:t>
      </w:r>
      <w:r w:rsidRPr="00B870F3">
        <w:rPr>
          <w:rFonts w:ascii="Palatino Linotype" w:eastAsia="Calibri" w:hAnsi="Palatino Linotype" w:cs="Arial"/>
          <w:color w:val="000000" w:themeColor="text1"/>
          <w:sz w:val="24"/>
          <w:szCs w:val="24"/>
        </w:rPr>
        <w:t xml:space="preserve">de la </w:t>
      </w:r>
      <w:r w:rsidRPr="00B870F3">
        <w:rPr>
          <w:rFonts w:ascii="Palatino Linotype" w:eastAsia="Calibri" w:hAnsi="Palatino Linotype" w:cs="Arial"/>
          <w:b/>
          <w:color w:val="000000" w:themeColor="text1"/>
          <w:sz w:val="24"/>
          <w:szCs w:val="24"/>
        </w:rPr>
        <w:t>Ley de Transparencia y Acceso a la Información Pública del Estado de México y Municipios</w:t>
      </w:r>
      <w:r w:rsidRPr="00B870F3">
        <w:rPr>
          <w:rFonts w:ascii="Palatino Linotype" w:eastAsia="Calibri" w:hAnsi="Palatino Linotype" w:cs="Arial"/>
          <w:color w:val="000000" w:themeColor="text1"/>
          <w:sz w:val="24"/>
          <w:szCs w:val="24"/>
        </w:rPr>
        <w:t xml:space="preserve">; y 10, 7, 9 fracciones I y XXIV, y 11 del </w:t>
      </w:r>
      <w:r w:rsidRPr="00B870F3">
        <w:rPr>
          <w:rFonts w:ascii="Palatino Linotype" w:eastAsia="Calibri" w:hAnsi="Palatino Linotype" w:cs="Arial"/>
          <w:b/>
          <w:color w:val="000000" w:themeColor="text1"/>
          <w:sz w:val="24"/>
          <w:szCs w:val="24"/>
        </w:rPr>
        <w:t xml:space="preserve">Reglamento Interior del Instituto de Transparencia, Acceso a la </w:t>
      </w:r>
      <w:r w:rsidRPr="00B870F3">
        <w:rPr>
          <w:rFonts w:ascii="Palatino Linotype" w:eastAsia="Calibri" w:hAnsi="Palatino Linotype" w:cs="Arial"/>
          <w:b/>
          <w:color w:val="000000" w:themeColor="text1"/>
          <w:sz w:val="24"/>
          <w:szCs w:val="24"/>
        </w:rPr>
        <w:lastRenderedPageBreak/>
        <w:t>Información Pública y Protección de Datos Personales del Estado de México y Municipios.</w:t>
      </w:r>
    </w:p>
    <w:p w14:paraId="5D5D100F" w14:textId="77777777" w:rsidR="006C015C" w:rsidRPr="00B870F3" w:rsidRDefault="006C015C" w:rsidP="005A5B23">
      <w:pPr>
        <w:pStyle w:val="Prrafodelista"/>
        <w:autoSpaceDE w:val="0"/>
        <w:autoSpaceDN w:val="0"/>
        <w:adjustRightInd w:val="0"/>
        <w:spacing w:line="360" w:lineRule="auto"/>
        <w:ind w:left="0"/>
        <w:jc w:val="both"/>
        <w:rPr>
          <w:rFonts w:ascii="Palatino Linotype" w:hAnsi="Palatino Linotype" w:cs="Arial"/>
          <w:b/>
        </w:rPr>
      </w:pPr>
    </w:p>
    <w:p w14:paraId="563DFC52" w14:textId="77777777" w:rsidR="00BA2767" w:rsidRPr="00B870F3" w:rsidRDefault="00BA2767" w:rsidP="005A5B23">
      <w:pPr>
        <w:pStyle w:val="Prrafodelista"/>
        <w:autoSpaceDE w:val="0"/>
        <w:autoSpaceDN w:val="0"/>
        <w:adjustRightInd w:val="0"/>
        <w:spacing w:line="360" w:lineRule="auto"/>
        <w:ind w:left="0"/>
        <w:jc w:val="both"/>
        <w:rPr>
          <w:rFonts w:ascii="Palatino Linotype" w:hAnsi="Palatino Linotype" w:cs="Arial"/>
          <w:b/>
          <w:sz w:val="26"/>
          <w:szCs w:val="26"/>
        </w:rPr>
      </w:pPr>
      <w:r w:rsidRPr="00B870F3">
        <w:rPr>
          <w:rFonts w:ascii="Palatino Linotype" w:hAnsi="Palatino Linotype" w:cs="Arial"/>
          <w:b/>
          <w:sz w:val="26"/>
          <w:szCs w:val="26"/>
        </w:rPr>
        <w:t xml:space="preserve">SEGUNDO. Sobre los alcances del recurso de revisión. </w:t>
      </w:r>
    </w:p>
    <w:p w14:paraId="2305ACB5" w14:textId="77777777" w:rsidR="00BA2767" w:rsidRPr="00B870F3" w:rsidRDefault="009614D4" w:rsidP="005A5B23">
      <w:pPr>
        <w:pStyle w:val="Prrafodelista"/>
        <w:autoSpaceDE w:val="0"/>
        <w:autoSpaceDN w:val="0"/>
        <w:adjustRightInd w:val="0"/>
        <w:spacing w:line="360" w:lineRule="auto"/>
        <w:ind w:left="0"/>
        <w:jc w:val="both"/>
        <w:rPr>
          <w:rFonts w:ascii="Palatino Linotype" w:hAnsi="Palatino Linotype" w:cs="Arial"/>
        </w:rPr>
      </w:pPr>
      <w:r w:rsidRPr="00B870F3">
        <w:rPr>
          <w:rFonts w:ascii="Palatino Linotype" w:hAnsi="Palatino Linotype" w:cs="Arial"/>
        </w:rPr>
        <w:t>El medio de impugnación fue presentado a través del SARCOEM, en el formato previamente aprobado para tal efecto, sin embargo, previo al estudio del fondo del asunto, se procede a señalar lo siguiente: para establecer la recepción y trámite de las solicitudes para el ejercicio de los derechos ARCO, de portabilidad de los datos y limitación del tratamiento se sujetará al procedimiento establecido en el Título décimo de la Ley de Protección de Datos Personales en Posesión de Sujetos Obligados del Estado de México y Municipios, como se desprende del párrafo primero del numeral 106 de la ley citada, el cual señala:</w:t>
      </w:r>
      <w:r w:rsidR="00BA2767" w:rsidRPr="00B870F3">
        <w:rPr>
          <w:rFonts w:ascii="Palatino Linotype" w:hAnsi="Palatino Linotype" w:cs="Arial"/>
        </w:rPr>
        <w:t>.</w:t>
      </w:r>
    </w:p>
    <w:p w14:paraId="2BBF6A35" w14:textId="77777777" w:rsidR="00BA2767" w:rsidRPr="00B870F3" w:rsidRDefault="00BA2767" w:rsidP="005A5B23">
      <w:pPr>
        <w:pStyle w:val="Prrafodelista"/>
        <w:autoSpaceDE w:val="0"/>
        <w:autoSpaceDN w:val="0"/>
        <w:adjustRightInd w:val="0"/>
        <w:spacing w:line="360" w:lineRule="auto"/>
        <w:ind w:left="0"/>
        <w:jc w:val="both"/>
        <w:rPr>
          <w:rFonts w:ascii="Palatino Linotype" w:hAnsi="Palatino Linotype" w:cs="Arial"/>
        </w:rPr>
      </w:pPr>
    </w:p>
    <w:p w14:paraId="695A2D8C" w14:textId="77777777" w:rsidR="00BA2767" w:rsidRPr="00B870F3" w:rsidRDefault="00BA2767" w:rsidP="005A5B23">
      <w:pPr>
        <w:autoSpaceDE w:val="0"/>
        <w:autoSpaceDN w:val="0"/>
        <w:adjustRightInd w:val="0"/>
        <w:spacing w:after="0" w:line="240" w:lineRule="auto"/>
        <w:ind w:left="567" w:right="618"/>
        <w:jc w:val="both"/>
        <w:rPr>
          <w:rFonts w:ascii="Palatino Linotype" w:eastAsia="Calibri" w:hAnsi="Palatino Linotype" w:cs="Times New Roman"/>
          <w:i/>
          <w:szCs w:val="24"/>
          <w:lang w:val="es-ES" w:eastAsia="es-ES"/>
        </w:rPr>
      </w:pPr>
      <w:r w:rsidRPr="00B870F3">
        <w:rPr>
          <w:rFonts w:ascii="Palatino Linotype" w:eastAsia="Calibri" w:hAnsi="Palatino Linotype" w:cs="Times New Roman"/>
          <w:i/>
          <w:szCs w:val="24"/>
          <w:lang w:val="es-ES" w:eastAsia="es-ES"/>
        </w:rPr>
        <w:t>“</w:t>
      </w:r>
      <w:r w:rsidRPr="00B870F3">
        <w:rPr>
          <w:rFonts w:ascii="Palatino Linotype" w:eastAsia="Calibri" w:hAnsi="Palatino Linotype" w:cs="Times New Roman"/>
          <w:b/>
          <w:i/>
          <w:szCs w:val="24"/>
          <w:lang w:val="es-ES" w:eastAsia="es-ES"/>
        </w:rPr>
        <w:t>Artículo 106.</w:t>
      </w:r>
      <w:r w:rsidRPr="00B870F3">
        <w:rPr>
          <w:rFonts w:ascii="Palatino Linotype" w:eastAsia="Calibri" w:hAnsi="Palatino Linotype" w:cs="Times New Roman"/>
          <w:i/>
          <w:szCs w:val="24"/>
          <w:lang w:val="es-ES" w:eastAsia="es-ES"/>
        </w:rPr>
        <w:t xml:space="preserve"> La recepción y trámite de las solicitudes para el ejercicio de los derechos ARCO, de portabilidad de los datos y limitación del tratamiento, se sujetará al procedimiento establecido en el presente Título y demás disposiciones que resulten aplicables en la materia.</w:t>
      </w:r>
    </w:p>
    <w:p w14:paraId="439239D6" w14:textId="77777777" w:rsidR="00BA2767" w:rsidRPr="00B870F3" w:rsidRDefault="00BA2767" w:rsidP="005A5B23">
      <w:pPr>
        <w:autoSpaceDE w:val="0"/>
        <w:autoSpaceDN w:val="0"/>
        <w:adjustRightInd w:val="0"/>
        <w:spacing w:after="0" w:line="240" w:lineRule="auto"/>
        <w:ind w:left="567" w:right="618"/>
        <w:jc w:val="both"/>
        <w:rPr>
          <w:rFonts w:ascii="Palatino Linotype" w:eastAsia="Calibri" w:hAnsi="Palatino Linotype" w:cs="Times New Roman"/>
          <w:i/>
          <w:szCs w:val="24"/>
          <w:lang w:val="es-ES" w:eastAsia="es-ES"/>
        </w:rPr>
      </w:pPr>
    </w:p>
    <w:p w14:paraId="5BC1A8BF" w14:textId="77777777" w:rsidR="00BA2767" w:rsidRPr="00B870F3" w:rsidRDefault="00BA2767" w:rsidP="005A5B23">
      <w:pPr>
        <w:autoSpaceDE w:val="0"/>
        <w:autoSpaceDN w:val="0"/>
        <w:adjustRightInd w:val="0"/>
        <w:spacing w:after="0" w:line="240" w:lineRule="auto"/>
        <w:ind w:left="567" w:right="618"/>
        <w:jc w:val="both"/>
        <w:rPr>
          <w:rFonts w:ascii="Palatino Linotype" w:eastAsia="Calibri" w:hAnsi="Palatino Linotype" w:cs="Times New Roman"/>
          <w:i/>
          <w:szCs w:val="24"/>
          <w:lang w:val="es-ES" w:eastAsia="es-ES"/>
        </w:rPr>
      </w:pPr>
      <w:r w:rsidRPr="00B870F3">
        <w:rPr>
          <w:rFonts w:ascii="Palatino Linotype" w:eastAsia="Calibri" w:hAnsi="Palatino Linotype" w:cs="Times New Roman"/>
          <w:i/>
          <w:szCs w:val="24"/>
          <w:lang w:val="es-ES" w:eastAsia="es-ES"/>
        </w:rPr>
        <w:t>Los titulares o sus representantes legales podrán solicitar a través de la Unidad de Transparencia, en términos de lo que establezca la presente Ley, que se les otorgue acceso, rectifique, cancele, o que haga efectivo su derecho de oposición, respecto de los datos personales que le conciernan y que obren en un sistema de datos personales y base de datos en posesión de los sujetos obligados.</w:t>
      </w:r>
    </w:p>
    <w:p w14:paraId="2F7397B5" w14:textId="77777777" w:rsidR="00BA2767" w:rsidRPr="00B870F3" w:rsidRDefault="00BA2767" w:rsidP="005A5B23">
      <w:pPr>
        <w:autoSpaceDE w:val="0"/>
        <w:autoSpaceDN w:val="0"/>
        <w:adjustRightInd w:val="0"/>
        <w:spacing w:after="0" w:line="240" w:lineRule="auto"/>
        <w:ind w:left="567" w:right="618"/>
        <w:jc w:val="both"/>
        <w:rPr>
          <w:rFonts w:ascii="Palatino Linotype" w:eastAsia="Calibri" w:hAnsi="Palatino Linotype" w:cs="Times New Roman"/>
          <w:i/>
          <w:szCs w:val="24"/>
          <w:lang w:val="es-ES" w:eastAsia="es-ES"/>
        </w:rPr>
      </w:pPr>
    </w:p>
    <w:p w14:paraId="008FB8F3" w14:textId="77777777" w:rsidR="00BA2767" w:rsidRPr="00B870F3" w:rsidRDefault="00BA2767" w:rsidP="005A5B23">
      <w:pPr>
        <w:autoSpaceDE w:val="0"/>
        <w:autoSpaceDN w:val="0"/>
        <w:adjustRightInd w:val="0"/>
        <w:spacing w:after="0" w:line="240" w:lineRule="auto"/>
        <w:ind w:left="567" w:right="618"/>
        <w:jc w:val="both"/>
        <w:rPr>
          <w:rFonts w:ascii="Palatino Linotype" w:eastAsia="Calibri" w:hAnsi="Palatino Linotype" w:cs="Times New Roman"/>
          <w:i/>
          <w:szCs w:val="24"/>
          <w:u w:val="single"/>
          <w:lang w:val="es-ES" w:eastAsia="es-ES"/>
        </w:rPr>
      </w:pPr>
      <w:r w:rsidRPr="00B870F3">
        <w:rPr>
          <w:rFonts w:ascii="Palatino Linotype" w:eastAsia="Calibri" w:hAnsi="Palatino Linotype" w:cs="Times New Roman"/>
          <w:i/>
          <w:szCs w:val="24"/>
          <w:u w:val="single"/>
          <w:lang w:val="es-ES" w:eastAsia="es-ES"/>
        </w:rPr>
        <w:t>Para el ejercicio de los derechos ARCO solicitados será necesario acreditar la identidad de titular y en su caso la identidad y personalidad con la que actúe el representante.</w:t>
      </w:r>
    </w:p>
    <w:p w14:paraId="24B6EC9D" w14:textId="77777777" w:rsidR="00BA2767" w:rsidRPr="00B870F3" w:rsidRDefault="00BA2767" w:rsidP="005A5B23">
      <w:pPr>
        <w:autoSpaceDE w:val="0"/>
        <w:autoSpaceDN w:val="0"/>
        <w:adjustRightInd w:val="0"/>
        <w:spacing w:after="0" w:line="240" w:lineRule="auto"/>
        <w:ind w:left="567" w:right="618"/>
        <w:jc w:val="both"/>
        <w:rPr>
          <w:rFonts w:ascii="Palatino Linotype" w:eastAsia="Calibri" w:hAnsi="Palatino Linotype" w:cs="Times New Roman"/>
          <w:i/>
          <w:szCs w:val="24"/>
          <w:lang w:val="es-ES" w:eastAsia="es-ES"/>
        </w:rPr>
      </w:pPr>
    </w:p>
    <w:p w14:paraId="18A00E91" w14:textId="77777777" w:rsidR="00BA2767" w:rsidRPr="00B870F3" w:rsidRDefault="00BA2767" w:rsidP="005A5B23">
      <w:pPr>
        <w:autoSpaceDE w:val="0"/>
        <w:autoSpaceDN w:val="0"/>
        <w:adjustRightInd w:val="0"/>
        <w:spacing w:after="0" w:line="240" w:lineRule="auto"/>
        <w:ind w:left="567" w:right="618"/>
        <w:jc w:val="both"/>
        <w:rPr>
          <w:rFonts w:ascii="Palatino Linotype" w:eastAsia="Calibri" w:hAnsi="Palatino Linotype" w:cs="Times New Roman"/>
          <w:b/>
          <w:i/>
          <w:szCs w:val="24"/>
          <w:lang w:val="es-ES" w:eastAsia="es-ES"/>
        </w:rPr>
      </w:pPr>
      <w:r w:rsidRPr="00B870F3">
        <w:rPr>
          <w:rFonts w:ascii="Palatino Linotype" w:eastAsia="Calibri" w:hAnsi="Palatino Linotype" w:cs="Times New Roman"/>
          <w:b/>
          <w:i/>
          <w:szCs w:val="24"/>
          <w:lang w:val="es-ES" w:eastAsia="es-ES"/>
        </w:rPr>
        <w:t xml:space="preserve">Tratándose de datos personales concernientes a personas fallecidas o de quienes haya sido declarada judicialmente su presunción de muerte, la persona que </w:t>
      </w:r>
      <w:r w:rsidRPr="00B870F3">
        <w:rPr>
          <w:rFonts w:ascii="Palatino Linotype" w:eastAsia="Calibri" w:hAnsi="Palatino Linotype" w:cs="Times New Roman"/>
          <w:b/>
          <w:i/>
          <w:szCs w:val="24"/>
          <w:lang w:val="es-ES" w:eastAsia="es-ES"/>
        </w:rPr>
        <w:lastRenderedPageBreak/>
        <w:t>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w:t>
      </w:r>
    </w:p>
    <w:p w14:paraId="4F5B9340" w14:textId="77777777" w:rsidR="00BA2767" w:rsidRPr="00B870F3" w:rsidRDefault="00BA2767" w:rsidP="005A5B23">
      <w:pPr>
        <w:autoSpaceDE w:val="0"/>
        <w:autoSpaceDN w:val="0"/>
        <w:adjustRightInd w:val="0"/>
        <w:spacing w:after="0" w:line="240" w:lineRule="auto"/>
        <w:ind w:left="567" w:right="618"/>
        <w:jc w:val="both"/>
        <w:rPr>
          <w:rFonts w:ascii="Palatino Linotype" w:eastAsia="Calibri" w:hAnsi="Palatino Linotype" w:cs="Times New Roman"/>
          <w:i/>
          <w:szCs w:val="24"/>
          <w:lang w:val="es-ES" w:eastAsia="es-ES"/>
        </w:rPr>
      </w:pPr>
    </w:p>
    <w:p w14:paraId="072CD3C9" w14:textId="77777777" w:rsidR="00BA2767" w:rsidRPr="00B870F3" w:rsidRDefault="00BA2767" w:rsidP="005A5B23">
      <w:pPr>
        <w:autoSpaceDE w:val="0"/>
        <w:autoSpaceDN w:val="0"/>
        <w:adjustRightInd w:val="0"/>
        <w:spacing w:after="0" w:line="240" w:lineRule="auto"/>
        <w:ind w:left="567" w:right="618"/>
        <w:jc w:val="both"/>
        <w:rPr>
          <w:rFonts w:ascii="Palatino Linotype" w:eastAsia="Calibri" w:hAnsi="Palatino Linotype" w:cs="Times New Roman"/>
          <w:i/>
          <w:szCs w:val="24"/>
          <w:lang w:val="es-ES" w:eastAsia="es-ES"/>
        </w:rPr>
      </w:pPr>
      <w:r w:rsidRPr="00B870F3">
        <w:rPr>
          <w:rFonts w:ascii="Palatino Linotype" w:eastAsia="Calibri" w:hAnsi="Palatino Linotype" w:cs="Times New Roman"/>
          <w:i/>
          <w:szCs w:val="24"/>
          <w:lang w:val="es-ES" w:eastAsia="es-ES"/>
        </w:rPr>
        <w:t>El titular podrá autorizar dentro de una cláusula del testamento a las personas que podrán ejercer sus derechos ARCO al momento del fallecimiento.</w:t>
      </w:r>
    </w:p>
    <w:p w14:paraId="5DC5736D" w14:textId="77777777" w:rsidR="00BA2767" w:rsidRPr="00B870F3" w:rsidRDefault="00BA2767" w:rsidP="005A5B23">
      <w:pPr>
        <w:autoSpaceDE w:val="0"/>
        <w:autoSpaceDN w:val="0"/>
        <w:adjustRightInd w:val="0"/>
        <w:spacing w:after="0" w:line="240" w:lineRule="auto"/>
        <w:ind w:left="567" w:right="618"/>
        <w:jc w:val="both"/>
        <w:rPr>
          <w:rFonts w:ascii="Palatino Linotype" w:eastAsia="Calibri" w:hAnsi="Palatino Linotype" w:cs="Times New Roman"/>
          <w:i/>
          <w:szCs w:val="24"/>
          <w:lang w:val="es-ES" w:eastAsia="es-ES"/>
        </w:rPr>
      </w:pPr>
    </w:p>
    <w:p w14:paraId="7AE9F948" w14:textId="77777777" w:rsidR="00BA2767" w:rsidRPr="00B870F3" w:rsidRDefault="00BA2767" w:rsidP="005A5B23">
      <w:pPr>
        <w:autoSpaceDE w:val="0"/>
        <w:autoSpaceDN w:val="0"/>
        <w:adjustRightInd w:val="0"/>
        <w:spacing w:after="0" w:line="240" w:lineRule="auto"/>
        <w:ind w:left="567" w:right="618"/>
        <w:jc w:val="both"/>
        <w:rPr>
          <w:rFonts w:ascii="Palatino Linotype" w:eastAsia="Calibri" w:hAnsi="Palatino Linotype" w:cs="Times New Roman"/>
          <w:i/>
          <w:szCs w:val="24"/>
          <w:lang w:val="es-ES" w:eastAsia="es-ES"/>
        </w:rPr>
      </w:pPr>
      <w:r w:rsidRPr="00B870F3">
        <w:rPr>
          <w:rFonts w:ascii="Palatino Linotype" w:eastAsia="Calibri" w:hAnsi="Palatino Linotype" w:cs="Times New Roman"/>
          <w:i/>
          <w:szCs w:val="24"/>
          <w:lang w:val="es-ES" w:eastAsia="es-ES"/>
        </w:rPr>
        <w:t>El ejercicio de los derechos ARCO por persona distinta a su titular o a su representante, será posible, excepcionalmente, en aquellos supuestos previstos por disposición legal, o en su caso, por mandato judicial.</w:t>
      </w:r>
    </w:p>
    <w:p w14:paraId="7D0D3371" w14:textId="77777777" w:rsidR="00BA2767" w:rsidRPr="00B870F3" w:rsidRDefault="00BA2767" w:rsidP="005A5B23">
      <w:pPr>
        <w:autoSpaceDE w:val="0"/>
        <w:autoSpaceDN w:val="0"/>
        <w:adjustRightInd w:val="0"/>
        <w:spacing w:after="0" w:line="240" w:lineRule="auto"/>
        <w:ind w:left="567" w:right="618"/>
        <w:jc w:val="both"/>
        <w:rPr>
          <w:rFonts w:ascii="Palatino Linotype" w:eastAsia="Calibri" w:hAnsi="Palatino Linotype" w:cs="Times New Roman"/>
          <w:i/>
          <w:szCs w:val="24"/>
          <w:lang w:val="es-ES" w:eastAsia="es-ES"/>
        </w:rPr>
      </w:pPr>
    </w:p>
    <w:p w14:paraId="7E7B72A7" w14:textId="77777777" w:rsidR="00BA2767" w:rsidRPr="00B870F3" w:rsidRDefault="00BA2767" w:rsidP="005A5B23">
      <w:pPr>
        <w:autoSpaceDE w:val="0"/>
        <w:autoSpaceDN w:val="0"/>
        <w:adjustRightInd w:val="0"/>
        <w:spacing w:after="0" w:line="240" w:lineRule="auto"/>
        <w:ind w:left="567" w:right="618"/>
        <w:jc w:val="both"/>
        <w:rPr>
          <w:rFonts w:ascii="Palatino Linotype" w:eastAsia="Calibri" w:hAnsi="Palatino Linotype" w:cs="Times New Roman"/>
          <w:szCs w:val="24"/>
          <w:lang w:val="es-ES" w:eastAsia="es-ES"/>
        </w:rPr>
      </w:pPr>
      <w:r w:rsidRPr="00B870F3">
        <w:rPr>
          <w:rFonts w:ascii="Palatino Linotype" w:eastAsia="Calibri" w:hAnsi="Palatino Linotype" w:cs="Times New Roman"/>
          <w:i/>
          <w:szCs w:val="24"/>
          <w:lang w:val="es-ES" w:eastAsia="es-ES"/>
        </w:rPr>
        <w:t>En el ejercicio de los derechos ARCO de menores de edad o de personas que se encuentren en estado de interdicción o incapacidad de conformidad con las leyes civiles, se estará a las reglas de representación dispuestas en la misma legislación.”</w:t>
      </w:r>
    </w:p>
    <w:p w14:paraId="60EA7391" w14:textId="77777777" w:rsidR="00BA2767" w:rsidRPr="00B870F3" w:rsidRDefault="00BA2767" w:rsidP="005A5B23">
      <w:pPr>
        <w:autoSpaceDE w:val="0"/>
        <w:autoSpaceDN w:val="0"/>
        <w:adjustRightInd w:val="0"/>
        <w:spacing w:after="0" w:line="240" w:lineRule="auto"/>
        <w:ind w:left="567" w:right="618"/>
        <w:jc w:val="right"/>
        <w:rPr>
          <w:rFonts w:ascii="Palatino Linotype" w:eastAsia="Calibri" w:hAnsi="Palatino Linotype" w:cs="Times New Roman"/>
          <w:b/>
          <w:szCs w:val="24"/>
          <w:lang w:val="es-ES" w:eastAsia="es-ES"/>
        </w:rPr>
      </w:pPr>
      <w:r w:rsidRPr="00B870F3">
        <w:rPr>
          <w:rFonts w:ascii="Palatino Linotype" w:eastAsia="Calibri" w:hAnsi="Palatino Linotype" w:cs="Times New Roman"/>
          <w:szCs w:val="24"/>
          <w:lang w:val="es-ES" w:eastAsia="es-ES"/>
        </w:rPr>
        <w:t>(Énfasis añadido)</w:t>
      </w:r>
    </w:p>
    <w:p w14:paraId="1D60681B" w14:textId="77777777" w:rsidR="006C015C" w:rsidRPr="00B870F3" w:rsidRDefault="006C015C" w:rsidP="005A5B23">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168692E7" w14:textId="77777777" w:rsidR="00BA2767" w:rsidRPr="00B870F3" w:rsidRDefault="00BA2767" w:rsidP="005A5B23">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r w:rsidRPr="00B870F3">
        <w:rPr>
          <w:rFonts w:ascii="Palatino Linotype" w:eastAsia="Calibri" w:hAnsi="Palatino Linotype" w:cs="Times New Roman"/>
          <w:sz w:val="24"/>
          <w:szCs w:val="24"/>
          <w:lang w:val="es-ES" w:eastAsia="es-ES"/>
        </w:rPr>
        <w:t xml:space="preserve">En esa tesitura, atendiendo a que </w:t>
      </w:r>
      <w:r w:rsidR="00F56E42" w:rsidRPr="00B870F3">
        <w:rPr>
          <w:rFonts w:ascii="Palatino Linotype" w:eastAsia="Calibri" w:hAnsi="Palatino Linotype" w:cs="Times New Roman"/>
          <w:sz w:val="24"/>
          <w:szCs w:val="24"/>
          <w:lang w:val="es-ES" w:eastAsia="es-ES"/>
        </w:rPr>
        <w:t>el</w:t>
      </w:r>
      <w:r w:rsidR="00F56E42" w:rsidRPr="00B870F3">
        <w:rPr>
          <w:rFonts w:ascii="Palatino Linotype" w:eastAsia="Calibri" w:hAnsi="Palatino Linotype" w:cs="Times New Roman"/>
          <w:b/>
          <w:sz w:val="24"/>
          <w:szCs w:val="24"/>
          <w:lang w:val="es-ES" w:eastAsia="es-ES"/>
        </w:rPr>
        <w:t xml:space="preserve"> </w:t>
      </w:r>
      <w:r w:rsidRPr="00B870F3">
        <w:rPr>
          <w:rFonts w:ascii="Palatino Linotype" w:eastAsia="Calibri" w:hAnsi="Palatino Linotype" w:cs="Times New Roman"/>
          <w:b/>
          <w:sz w:val="24"/>
          <w:szCs w:val="24"/>
          <w:lang w:val="es-ES" w:eastAsia="es-ES"/>
        </w:rPr>
        <w:t xml:space="preserve">Sujeto Obligado </w:t>
      </w:r>
      <w:r w:rsidRPr="00B870F3">
        <w:rPr>
          <w:rFonts w:ascii="Palatino Linotype" w:eastAsia="Calibri" w:hAnsi="Palatino Linotype" w:cs="Times New Roman"/>
          <w:sz w:val="24"/>
          <w:szCs w:val="24"/>
          <w:lang w:val="es-ES" w:eastAsia="es-ES"/>
        </w:rPr>
        <w:t xml:space="preserve">notificó su respuesta a la solicitud de acceso a datos personales el día </w:t>
      </w:r>
      <w:r w:rsidR="005B151A">
        <w:rPr>
          <w:rFonts w:ascii="Palatino Linotype" w:hAnsi="Palatino Linotype"/>
          <w:sz w:val="24"/>
          <w:szCs w:val="24"/>
        </w:rPr>
        <w:t>12</w:t>
      </w:r>
      <w:r w:rsidR="005B151A" w:rsidRPr="00B870F3">
        <w:rPr>
          <w:rFonts w:ascii="Palatino Linotype" w:hAnsi="Palatino Linotype"/>
          <w:sz w:val="24"/>
          <w:szCs w:val="24"/>
        </w:rPr>
        <w:t xml:space="preserve"> (</w:t>
      </w:r>
      <w:r w:rsidR="005B151A">
        <w:rPr>
          <w:rFonts w:ascii="Palatino Linotype" w:hAnsi="Palatino Linotype"/>
          <w:sz w:val="24"/>
          <w:szCs w:val="24"/>
        </w:rPr>
        <w:t>doce</w:t>
      </w:r>
      <w:r w:rsidR="005B151A" w:rsidRPr="00B870F3">
        <w:rPr>
          <w:rFonts w:ascii="Palatino Linotype" w:hAnsi="Palatino Linotype"/>
          <w:sz w:val="24"/>
          <w:szCs w:val="24"/>
        </w:rPr>
        <w:t xml:space="preserve">) de </w:t>
      </w:r>
      <w:r w:rsidR="005B151A">
        <w:rPr>
          <w:rFonts w:ascii="Palatino Linotype" w:hAnsi="Palatino Linotype"/>
          <w:sz w:val="24"/>
          <w:szCs w:val="24"/>
        </w:rPr>
        <w:t>noviembre</w:t>
      </w:r>
      <w:r w:rsidR="005B151A" w:rsidRPr="00B870F3">
        <w:rPr>
          <w:rFonts w:ascii="Palatino Linotype" w:hAnsi="Palatino Linotype"/>
          <w:sz w:val="24"/>
          <w:szCs w:val="24"/>
        </w:rPr>
        <w:t xml:space="preserve"> </w:t>
      </w:r>
      <w:r w:rsidR="00F56E42" w:rsidRPr="00B870F3">
        <w:rPr>
          <w:rFonts w:ascii="Palatino Linotype" w:eastAsia="Calibri" w:hAnsi="Palatino Linotype" w:cs="Times New Roman"/>
          <w:sz w:val="24"/>
          <w:szCs w:val="24"/>
          <w:lang w:val="es-ES" w:eastAsia="es-ES"/>
        </w:rPr>
        <w:t>de 2024 (dos mil veinticuatro)</w:t>
      </w:r>
      <w:r w:rsidRPr="00B870F3">
        <w:rPr>
          <w:rFonts w:ascii="Palatino Linotype" w:eastAsia="Calibri" w:hAnsi="Palatino Linotype" w:cs="Times New Roman"/>
          <w:sz w:val="24"/>
          <w:szCs w:val="24"/>
          <w:lang w:val="es-ES" w:eastAsia="es-ES"/>
        </w:rPr>
        <w:t xml:space="preserve">; por lo que el plazo de quince días hábiles que el artículo 128 de la Ley de Protección de Datos Personales en Posesión de Sujetos Obligados del Estado de México y Municipios prevé para la interposición del medio de impugnación transcurrió del </w:t>
      </w:r>
      <w:r w:rsidR="005B151A">
        <w:rPr>
          <w:rFonts w:ascii="Palatino Linotype" w:eastAsia="Calibri" w:hAnsi="Palatino Linotype" w:cs="Times New Roman"/>
          <w:sz w:val="24"/>
          <w:szCs w:val="24"/>
          <w:lang w:val="es-ES" w:eastAsia="es-ES"/>
        </w:rPr>
        <w:t>13</w:t>
      </w:r>
      <w:r w:rsidRPr="00B870F3">
        <w:rPr>
          <w:rFonts w:ascii="Palatino Linotype" w:eastAsia="Calibri" w:hAnsi="Palatino Linotype" w:cs="Times New Roman"/>
          <w:sz w:val="24"/>
          <w:szCs w:val="24"/>
          <w:lang w:val="es-ES" w:eastAsia="es-ES"/>
        </w:rPr>
        <w:t xml:space="preserve"> (</w:t>
      </w:r>
      <w:r w:rsidR="005B151A">
        <w:rPr>
          <w:rFonts w:ascii="Palatino Linotype" w:eastAsia="Calibri" w:hAnsi="Palatino Linotype" w:cs="Times New Roman"/>
          <w:sz w:val="24"/>
          <w:szCs w:val="24"/>
          <w:lang w:val="es-ES" w:eastAsia="es-ES"/>
        </w:rPr>
        <w:t>trece</w:t>
      </w:r>
      <w:r w:rsidRPr="00B870F3">
        <w:rPr>
          <w:rFonts w:ascii="Palatino Linotype" w:eastAsia="Calibri" w:hAnsi="Palatino Linotype" w:cs="Times New Roman"/>
          <w:sz w:val="24"/>
          <w:szCs w:val="24"/>
          <w:lang w:val="es-ES" w:eastAsia="es-ES"/>
        </w:rPr>
        <w:t xml:space="preserve">) de </w:t>
      </w:r>
      <w:r w:rsidR="005B151A">
        <w:rPr>
          <w:rFonts w:ascii="Palatino Linotype" w:eastAsia="Calibri" w:hAnsi="Palatino Linotype" w:cs="Times New Roman"/>
          <w:sz w:val="24"/>
          <w:szCs w:val="24"/>
          <w:lang w:val="es-ES" w:eastAsia="es-ES"/>
        </w:rPr>
        <w:t>noviembre</w:t>
      </w:r>
      <w:r w:rsidRPr="00B870F3">
        <w:rPr>
          <w:rFonts w:ascii="Palatino Linotype" w:eastAsia="Calibri" w:hAnsi="Palatino Linotype" w:cs="Times New Roman"/>
          <w:sz w:val="24"/>
          <w:szCs w:val="24"/>
          <w:lang w:val="es-ES" w:eastAsia="es-ES"/>
        </w:rPr>
        <w:t xml:space="preserve"> al </w:t>
      </w:r>
      <w:r w:rsidR="005B151A">
        <w:rPr>
          <w:rFonts w:ascii="Palatino Linotype" w:eastAsia="Calibri" w:hAnsi="Palatino Linotype" w:cs="Times New Roman"/>
          <w:sz w:val="24"/>
          <w:szCs w:val="24"/>
          <w:lang w:val="es-ES" w:eastAsia="es-ES"/>
        </w:rPr>
        <w:t>05</w:t>
      </w:r>
      <w:r w:rsidRPr="00B870F3">
        <w:rPr>
          <w:rFonts w:ascii="Palatino Linotype" w:eastAsia="Calibri" w:hAnsi="Palatino Linotype" w:cs="Times New Roman"/>
          <w:sz w:val="24"/>
          <w:szCs w:val="24"/>
          <w:lang w:val="es-ES" w:eastAsia="es-ES"/>
        </w:rPr>
        <w:t xml:space="preserve"> (</w:t>
      </w:r>
      <w:r w:rsidR="005B151A">
        <w:rPr>
          <w:rFonts w:ascii="Palatino Linotype" w:eastAsia="Calibri" w:hAnsi="Palatino Linotype" w:cs="Times New Roman"/>
          <w:sz w:val="24"/>
          <w:szCs w:val="24"/>
          <w:lang w:val="es-ES" w:eastAsia="es-ES"/>
        </w:rPr>
        <w:t>cinco</w:t>
      </w:r>
      <w:r w:rsidRPr="00B870F3">
        <w:rPr>
          <w:rFonts w:ascii="Palatino Linotype" w:eastAsia="Calibri" w:hAnsi="Palatino Linotype" w:cs="Times New Roman"/>
          <w:sz w:val="24"/>
          <w:szCs w:val="24"/>
          <w:lang w:val="es-ES" w:eastAsia="es-ES"/>
        </w:rPr>
        <w:t xml:space="preserve">) de </w:t>
      </w:r>
      <w:r w:rsidR="005B151A">
        <w:rPr>
          <w:rFonts w:ascii="Palatino Linotype" w:eastAsia="Calibri" w:hAnsi="Palatino Linotype" w:cs="Times New Roman"/>
          <w:sz w:val="24"/>
          <w:szCs w:val="24"/>
          <w:lang w:val="es-ES" w:eastAsia="es-ES"/>
        </w:rPr>
        <w:t>diciembre</w:t>
      </w:r>
      <w:r w:rsidRPr="00B870F3">
        <w:rPr>
          <w:rFonts w:ascii="Palatino Linotype" w:eastAsia="Calibri" w:hAnsi="Palatino Linotype" w:cs="Times New Roman"/>
          <w:sz w:val="24"/>
          <w:szCs w:val="24"/>
          <w:lang w:val="es-ES" w:eastAsia="es-ES"/>
        </w:rPr>
        <w:t xml:space="preserve"> de 202</w:t>
      </w:r>
      <w:r w:rsidR="00F56E42" w:rsidRPr="00B870F3">
        <w:rPr>
          <w:rFonts w:ascii="Palatino Linotype" w:eastAsia="Calibri" w:hAnsi="Palatino Linotype" w:cs="Times New Roman"/>
          <w:sz w:val="24"/>
          <w:szCs w:val="24"/>
          <w:lang w:val="es-ES" w:eastAsia="es-ES"/>
        </w:rPr>
        <w:t>4</w:t>
      </w:r>
      <w:r w:rsidRPr="00B870F3">
        <w:rPr>
          <w:rFonts w:ascii="Palatino Linotype" w:eastAsia="Calibri" w:hAnsi="Palatino Linotype" w:cs="Times New Roman"/>
          <w:sz w:val="24"/>
          <w:szCs w:val="24"/>
          <w:lang w:val="es-ES" w:eastAsia="es-ES"/>
        </w:rPr>
        <w:t xml:space="preserve"> (dos mil veinti</w:t>
      </w:r>
      <w:r w:rsidR="00F56E42" w:rsidRPr="00B870F3">
        <w:rPr>
          <w:rFonts w:ascii="Palatino Linotype" w:eastAsia="Calibri" w:hAnsi="Palatino Linotype" w:cs="Times New Roman"/>
          <w:sz w:val="24"/>
          <w:szCs w:val="24"/>
          <w:lang w:val="es-ES" w:eastAsia="es-ES"/>
        </w:rPr>
        <w:t>cuatro</w:t>
      </w:r>
      <w:r w:rsidRPr="00B870F3">
        <w:rPr>
          <w:rFonts w:ascii="Palatino Linotype" w:eastAsia="Calibri" w:hAnsi="Palatino Linotype" w:cs="Times New Roman"/>
          <w:sz w:val="24"/>
          <w:szCs w:val="24"/>
          <w:lang w:val="es-ES" w:eastAsia="es-ES"/>
        </w:rPr>
        <w:t>)</w:t>
      </w:r>
      <w:r w:rsidR="00D725E1" w:rsidRPr="00B870F3">
        <w:rPr>
          <w:rFonts w:ascii="Palatino Linotype" w:eastAsia="Calibri" w:hAnsi="Palatino Linotype" w:cs="Times New Roman"/>
          <w:sz w:val="24"/>
          <w:szCs w:val="24"/>
          <w:lang w:val="es-ES" w:eastAsia="es-ES"/>
        </w:rPr>
        <w:t>, fechas todas ellas de conformidad con el calendario de labores 2024 (dos mil veinticuatro) para este Instituto de Transparencia.</w:t>
      </w:r>
    </w:p>
    <w:p w14:paraId="43BE5925" w14:textId="77777777" w:rsidR="00BA2767" w:rsidRPr="00B870F3" w:rsidRDefault="00BA2767" w:rsidP="005A5B23">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786EC73D" w14:textId="77777777" w:rsidR="00BA2767" w:rsidRPr="00B870F3" w:rsidRDefault="00BA2767" w:rsidP="005A5B23">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r w:rsidRPr="00B870F3">
        <w:rPr>
          <w:rFonts w:ascii="Palatino Linotype" w:eastAsia="Calibri" w:hAnsi="Palatino Linotype" w:cs="Times New Roman"/>
          <w:sz w:val="24"/>
          <w:szCs w:val="24"/>
          <w:lang w:val="es-ES" w:eastAsia="es-ES"/>
        </w:rPr>
        <w:t xml:space="preserve">Ahora bien, como se advierte de las constancias que integran el expediente virtual en que se actúa, podemos observar que </w:t>
      </w:r>
      <w:r w:rsidR="00D725E1" w:rsidRPr="00B870F3">
        <w:rPr>
          <w:rFonts w:ascii="Palatino Linotype" w:eastAsia="Calibri" w:hAnsi="Palatino Linotype" w:cs="Times New Roman"/>
          <w:sz w:val="24"/>
          <w:szCs w:val="24"/>
          <w:lang w:val="es-ES" w:eastAsia="es-ES"/>
        </w:rPr>
        <w:t>la parte</w:t>
      </w:r>
      <w:r w:rsidRPr="00B870F3">
        <w:rPr>
          <w:rFonts w:ascii="Palatino Linotype" w:eastAsia="Calibri" w:hAnsi="Palatino Linotype" w:cs="Times New Roman"/>
          <w:b/>
          <w:sz w:val="24"/>
          <w:szCs w:val="24"/>
          <w:lang w:val="es-ES" w:eastAsia="es-ES"/>
        </w:rPr>
        <w:t xml:space="preserve"> Recurrente </w:t>
      </w:r>
      <w:r w:rsidRPr="00B870F3">
        <w:rPr>
          <w:rFonts w:ascii="Palatino Linotype" w:eastAsia="Calibri" w:hAnsi="Palatino Linotype" w:cs="Times New Roman"/>
          <w:sz w:val="24"/>
          <w:szCs w:val="24"/>
          <w:lang w:val="es-ES" w:eastAsia="es-ES"/>
        </w:rPr>
        <w:t xml:space="preserve">interpuso su recurso de revisión el día </w:t>
      </w:r>
      <w:r w:rsidR="005B151A">
        <w:rPr>
          <w:rFonts w:ascii="Palatino Linotype" w:hAnsi="Palatino Linotype" w:cs="Arial"/>
          <w:sz w:val="24"/>
          <w:szCs w:val="24"/>
        </w:rPr>
        <w:t>12</w:t>
      </w:r>
      <w:r w:rsidR="00D725E1" w:rsidRPr="00B870F3">
        <w:rPr>
          <w:rFonts w:ascii="Palatino Linotype" w:hAnsi="Palatino Linotype" w:cs="Arial"/>
          <w:sz w:val="24"/>
          <w:szCs w:val="24"/>
        </w:rPr>
        <w:t xml:space="preserve"> (</w:t>
      </w:r>
      <w:r w:rsidR="005B151A">
        <w:rPr>
          <w:rFonts w:ascii="Palatino Linotype" w:hAnsi="Palatino Linotype" w:cs="Arial"/>
          <w:sz w:val="24"/>
          <w:szCs w:val="24"/>
        </w:rPr>
        <w:t>doce</w:t>
      </w:r>
      <w:r w:rsidR="00D725E1" w:rsidRPr="00B870F3">
        <w:rPr>
          <w:rFonts w:ascii="Palatino Linotype" w:hAnsi="Palatino Linotype" w:cs="Arial"/>
          <w:sz w:val="24"/>
          <w:szCs w:val="24"/>
        </w:rPr>
        <w:t xml:space="preserve">) de </w:t>
      </w:r>
      <w:r w:rsidR="005B151A">
        <w:rPr>
          <w:rFonts w:ascii="Palatino Linotype" w:hAnsi="Palatino Linotype" w:cs="Arial"/>
          <w:sz w:val="24"/>
          <w:szCs w:val="24"/>
        </w:rPr>
        <w:t>noviembre</w:t>
      </w:r>
      <w:r w:rsidR="00D725E1" w:rsidRPr="00B870F3">
        <w:rPr>
          <w:rFonts w:ascii="Palatino Linotype" w:hAnsi="Palatino Linotype" w:cs="Arial"/>
          <w:sz w:val="24"/>
          <w:szCs w:val="24"/>
        </w:rPr>
        <w:t xml:space="preserve"> de 2024 (dos mil veinticuatro),</w:t>
      </w:r>
      <w:r w:rsidRPr="00B870F3">
        <w:rPr>
          <w:rFonts w:ascii="Palatino Linotype" w:eastAsia="Calibri" w:hAnsi="Palatino Linotype" w:cs="Times New Roman"/>
          <w:sz w:val="24"/>
          <w:szCs w:val="24"/>
          <w:lang w:val="es-ES" w:eastAsia="es-ES"/>
        </w:rPr>
        <w:t xml:space="preserve"> encontrándose </w:t>
      </w:r>
      <w:r w:rsidRPr="00B870F3">
        <w:rPr>
          <w:rFonts w:ascii="Palatino Linotype" w:eastAsia="Calibri" w:hAnsi="Palatino Linotype" w:cs="Times New Roman"/>
          <w:sz w:val="24"/>
          <w:szCs w:val="24"/>
          <w:lang w:val="es-ES" w:eastAsia="es-ES"/>
        </w:rPr>
        <w:lastRenderedPageBreak/>
        <w:t>dentro del término legal para su interposición, lo cual encuentra su fundamento en el artículo 12</w:t>
      </w:r>
      <w:r w:rsidR="005B151A">
        <w:rPr>
          <w:rFonts w:ascii="Palatino Linotype" w:eastAsia="Calibri" w:hAnsi="Palatino Linotype" w:cs="Times New Roman"/>
          <w:sz w:val="24"/>
          <w:szCs w:val="24"/>
          <w:lang w:val="es-ES" w:eastAsia="es-ES"/>
        </w:rPr>
        <w:t>8</w:t>
      </w:r>
      <w:r w:rsidRPr="00B870F3">
        <w:rPr>
          <w:rFonts w:ascii="Palatino Linotype" w:eastAsia="Calibri" w:hAnsi="Palatino Linotype" w:cs="Times New Roman"/>
          <w:sz w:val="24"/>
          <w:szCs w:val="24"/>
          <w:lang w:val="es-ES" w:eastAsia="es-ES"/>
        </w:rPr>
        <w:t xml:space="preserve"> de la Ley de Protección de Datos Personales en Posesión de Sujetos Obligados del Estado de México y Municipios, que establece lo siguiente:</w:t>
      </w:r>
    </w:p>
    <w:p w14:paraId="4CDE7774" w14:textId="77777777" w:rsidR="00147BB3" w:rsidRPr="00B870F3" w:rsidRDefault="00147BB3" w:rsidP="005A5B23">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0D998691" w14:textId="77777777" w:rsidR="005B151A" w:rsidRPr="005B151A" w:rsidRDefault="00BA2767" w:rsidP="005A5B23">
      <w:pPr>
        <w:autoSpaceDE w:val="0"/>
        <w:autoSpaceDN w:val="0"/>
        <w:adjustRightInd w:val="0"/>
        <w:spacing w:after="0" w:line="240" w:lineRule="auto"/>
        <w:ind w:left="567" w:right="618"/>
        <w:jc w:val="both"/>
        <w:rPr>
          <w:rFonts w:ascii="Palatino Linotype" w:eastAsia="Calibri" w:hAnsi="Palatino Linotype" w:cs="Times New Roman"/>
          <w:b/>
          <w:i/>
          <w:szCs w:val="24"/>
          <w:lang w:eastAsia="es-ES"/>
        </w:rPr>
      </w:pPr>
      <w:r w:rsidRPr="00B870F3">
        <w:rPr>
          <w:rFonts w:ascii="Palatino Linotype" w:eastAsia="Calibri" w:hAnsi="Palatino Linotype" w:cs="Times New Roman"/>
          <w:i/>
          <w:szCs w:val="24"/>
          <w:lang w:val="es-ES" w:eastAsia="es-ES"/>
        </w:rPr>
        <w:t>“</w:t>
      </w:r>
      <w:r w:rsidR="005B151A" w:rsidRPr="005B151A">
        <w:rPr>
          <w:rFonts w:ascii="Palatino Linotype" w:eastAsia="Calibri" w:hAnsi="Palatino Linotype" w:cs="Times New Roman"/>
          <w:b/>
          <w:i/>
          <w:szCs w:val="24"/>
          <w:lang w:eastAsia="es-ES"/>
        </w:rPr>
        <w:t xml:space="preserve">Plazo para interponer recurso de revisión </w:t>
      </w:r>
    </w:p>
    <w:p w14:paraId="55CC31F4" w14:textId="77777777" w:rsidR="005B151A" w:rsidRDefault="005B151A" w:rsidP="005A5B23">
      <w:pPr>
        <w:autoSpaceDE w:val="0"/>
        <w:autoSpaceDN w:val="0"/>
        <w:adjustRightInd w:val="0"/>
        <w:spacing w:after="0" w:line="240" w:lineRule="auto"/>
        <w:ind w:left="567" w:right="618"/>
        <w:jc w:val="both"/>
        <w:rPr>
          <w:rFonts w:ascii="Palatino Linotype" w:eastAsia="Calibri" w:hAnsi="Palatino Linotype" w:cs="Times New Roman"/>
          <w:i/>
          <w:szCs w:val="24"/>
          <w:lang w:eastAsia="es-ES"/>
        </w:rPr>
      </w:pPr>
      <w:r w:rsidRPr="005B151A">
        <w:rPr>
          <w:rFonts w:ascii="Palatino Linotype" w:eastAsia="Calibri" w:hAnsi="Palatino Linotype" w:cs="Times New Roman"/>
          <w:b/>
          <w:i/>
          <w:szCs w:val="24"/>
          <w:lang w:eastAsia="es-ES"/>
        </w:rPr>
        <w:t>Artículo 128.</w:t>
      </w:r>
      <w:r w:rsidRPr="005B151A">
        <w:rPr>
          <w:rFonts w:ascii="Palatino Linotype" w:eastAsia="Calibri" w:hAnsi="Palatino Linotype" w:cs="Times New Roman"/>
          <w:i/>
          <w:szCs w:val="24"/>
          <w:lang w:eastAsia="es-ES"/>
        </w:rPr>
        <w:t xml:space="preserve"> El titular, por sí mismo o a través de su representante, podrán interponer un recurso de revisión ante el Instituto o la Unidad de Transparencia del responsable que haya conocido de la solicitud para el ejercicio de los derechos ARCO, </w:t>
      </w:r>
      <w:r w:rsidRPr="005B151A">
        <w:rPr>
          <w:rFonts w:ascii="Palatino Linotype" w:eastAsia="Calibri" w:hAnsi="Palatino Linotype" w:cs="Times New Roman"/>
          <w:i/>
          <w:szCs w:val="24"/>
          <w:u w:val="single"/>
          <w:lang w:eastAsia="es-ES"/>
        </w:rPr>
        <w:t>dentro de un plazo que no podrá exceder de quince días contados a partir del siguiente a la fecha de la notificación de la respuesta.</w:t>
      </w:r>
      <w:r w:rsidRPr="005B151A">
        <w:rPr>
          <w:rFonts w:ascii="Palatino Linotype" w:eastAsia="Calibri" w:hAnsi="Palatino Linotype" w:cs="Times New Roman"/>
          <w:i/>
          <w:szCs w:val="24"/>
          <w:lang w:eastAsia="es-ES"/>
        </w:rPr>
        <w:t xml:space="preserve"> </w:t>
      </w:r>
    </w:p>
    <w:p w14:paraId="15A55035" w14:textId="77777777" w:rsidR="00BA2767" w:rsidRDefault="005B151A" w:rsidP="005A5B23">
      <w:pPr>
        <w:autoSpaceDE w:val="0"/>
        <w:autoSpaceDN w:val="0"/>
        <w:adjustRightInd w:val="0"/>
        <w:spacing w:after="0" w:line="240" w:lineRule="auto"/>
        <w:ind w:left="567" w:right="618"/>
        <w:jc w:val="both"/>
        <w:rPr>
          <w:rFonts w:ascii="Palatino Linotype" w:eastAsia="Calibri" w:hAnsi="Palatino Linotype" w:cs="Times New Roman"/>
          <w:szCs w:val="24"/>
          <w:lang w:val="es-ES" w:eastAsia="es-ES"/>
        </w:rPr>
      </w:pPr>
      <w:r w:rsidRPr="005B151A">
        <w:rPr>
          <w:rFonts w:ascii="Palatino Linotype" w:eastAsia="Calibri" w:hAnsi="Palatino Linotype" w:cs="Times New Roman"/>
          <w:i/>
          <w:szCs w:val="24"/>
          <w:lang w:eastAsia="es-ES"/>
        </w:rPr>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r w:rsidR="00BA2767" w:rsidRPr="00B870F3">
        <w:rPr>
          <w:rFonts w:ascii="Palatino Linotype" w:eastAsia="Calibri" w:hAnsi="Palatino Linotype" w:cs="Times New Roman"/>
          <w:i/>
          <w:szCs w:val="24"/>
          <w:lang w:val="es-ES" w:eastAsia="es-ES"/>
        </w:rPr>
        <w:t>”</w:t>
      </w:r>
    </w:p>
    <w:p w14:paraId="0202D0AF" w14:textId="77777777" w:rsidR="00505CCC" w:rsidRPr="00505CCC" w:rsidRDefault="00505CCC" w:rsidP="005A5B23">
      <w:pPr>
        <w:autoSpaceDE w:val="0"/>
        <w:autoSpaceDN w:val="0"/>
        <w:adjustRightInd w:val="0"/>
        <w:spacing w:after="0" w:line="240" w:lineRule="auto"/>
        <w:ind w:left="567" w:right="618"/>
        <w:jc w:val="right"/>
        <w:rPr>
          <w:rFonts w:ascii="Palatino Linotype" w:eastAsia="Calibri" w:hAnsi="Palatino Linotype" w:cs="Times New Roman"/>
          <w:szCs w:val="24"/>
          <w:lang w:val="es-ES" w:eastAsia="es-ES"/>
        </w:rPr>
      </w:pPr>
      <w:r>
        <w:rPr>
          <w:rFonts w:ascii="Palatino Linotype" w:eastAsia="Calibri" w:hAnsi="Palatino Linotype" w:cs="Times New Roman"/>
          <w:szCs w:val="24"/>
          <w:lang w:val="es-ES" w:eastAsia="es-ES"/>
        </w:rPr>
        <w:t>(Énfasis añadido)</w:t>
      </w:r>
    </w:p>
    <w:p w14:paraId="410C6B5E" w14:textId="77777777" w:rsidR="00D725E1" w:rsidRPr="00B870F3" w:rsidRDefault="00D725E1" w:rsidP="005A5B23">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147FCBEC" w14:textId="77777777" w:rsidR="00BA2767" w:rsidRPr="00B870F3" w:rsidRDefault="00BA2767" w:rsidP="005A5B23">
      <w:pPr>
        <w:pStyle w:val="Prrafodelista"/>
        <w:autoSpaceDE w:val="0"/>
        <w:autoSpaceDN w:val="0"/>
        <w:adjustRightInd w:val="0"/>
        <w:spacing w:line="360" w:lineRule="auto"/>
        <w:ind w:left="0"/>
        <w:jc w:val="both"/>
        <w:rPr>
          <w:rFonts w:ascii="Palatino Linotype" w:hAnsi="Palatino Linotype"/>
          <w:b/>
          <w:sz w:val="26"/>
          <w:szCs w:val="26"/>
        </w:rPr>
      </w:pPr>
      <w:r w:rsidRPr="00B870F3">
        <w:rPr>
          <w:rFonts w:ascii="Palatino Linotype" w:hAnsi="Palatino Linotype"/>
          <w:b/>
          <w:sz w:val="26"/>
          <w:szCs w:val="26"/>
        </w:rPr>
        <w:t xml:space="preserve">TERCERO. Del estudio de las causales de improcedencia y sobreseimiento. </w:t>
      </w:r>
    </w:p>
    <w:p w14:paraId="05BECDE4" w14:textId="77777777" w:rsidR="00BA2767" w:rsidRDefault="00BA2767" w:rsidP="005A5B23">
      <w:pPr>
        <w:pStyle w:val="Prrafodelista"/>
        <w:autoSpaceDE w:val="0"/>
        <w:autoSpaceDN w:val="0"/>
        <w:adjustRightInd w:val="0"/>
        <w:spacing w:line="360" w:lineRule="auto"/>
        <w:ind w:left="0"/>
        <w:jc w:val="both"/>
        <w:rPr>
          <w:rFonts w:ascii="Palatino Linotype" w:hAnsi="Palatino Linotype" w:cs="Arial"/>
        </w:rPr>
      </w:pPr>
      <w:r w:rsidRPr="00B870F3">
        <w:rPr>
          <w:rFonts w:ascii="Palatino Linotype" w:hAnsi="Palatino Linotype" w:cs="Arial"/>
        </w:rPr>
        <w:t xml:space="preserve">En una aproximación inicial, vale la pena mencionar que el ejercicio de los derechos </w:t>
      </w:r>
      <w:r w:rsidRPr="00B870F3">
        <w:rPr>
          <w:rFonts w:ascii="Palatino Linotype" w:hAnsi="Palatino Linotype" w:cs="Arial"/>
          <w:b/>
        </w:rPr>
        <w:t xml:space="preserve">ARCO </w:t>
      </w:r>
      <w:r w:rsidRPr="00B870F3">
        <w:rPr>
          <w:rFonts w:ascii="Palatino Linotype" w:hAnsi="Palatino Linotype" w:cs="Arial"/>
        </w:rPr>
        <w:t>se encuentra regulado por el artículo 6 apartado A y 16 segundo párrafo de la Constitución de los Estados Unidos Mexicanos, el cual establece que:</w:t>
      </w:r>
    </w:p>
    <w:p w14:paraId="03ED5D4D" w14:textId="77777777" w:rsidR="00505CCC" w:rsidRPr="00B870F3" w:rsidRDefault="00505CCC" w:rsidP="005A5B23">
      <w:pPr>
        <w:pStyle w:val="Prrafodelista"/>
        <w:autoSpaceDE w:val="0"/>
        <w:autoSpaceDN w:val="0"/>
        <w:adjustRightInd w:val="0"/>
        <w:spacing w:line="360" w:lineRule="auto"/>
        <w:ind w:left="0"/>
        <w:jc w:val="both"/>
        <w:rPr>
          <w:rFonts w:ascii="Palatino Linotype" w:hAnsi="Palatino Linotype" w:cs="Arial"/>
        </w:rPr>
      </w:pPr>
    </w:p>
    <w:p w14:paraId="442112A9" w14:textId="77777777" w:rsidR="00BA2767" w:rsidRPr="00B870F3" w:rsidRDefault="00BA2767" w:rsidP="005A5B23">
      <w:pPr>
        <w:pStyle w:val="Prrafodelista"/>
        <w:autoSpaceDE w:val="0"/>
        <w:autoSpaceDN w:val="0"/>
        <w:adjustRightInd w:val="0"/>
        <w:ind w:left="567" w:right="618"/>
        <w:jc w:val="both"/>
        <w:rPr>
          <w:rFonts w:ascii="Palatino Linotype" w:hAnsi="Palatino Linotype" w:cs="Arial"/>
          <w:b/>
          <w:i/>
          <w:sz w:val="22"/>
        </w:rPr>
      </w:pPr>
      <w:r w:rsidRPr="00B870F3">
        <w:rPr>
          <w:rFonts w:ascii="Palatino Linotype" w:hAnsi="Palatino Linotype" w:cs="Arial"/>
          <w:i/>
          <w:sz w:val="22"/>
        </w:rPr>
        <w:t>“(…) Toda persona tiene derecho a la protección de sus datos personales</w:t>
      </w:r>
      <w:r w:rsidRPr="00B870F3">
        <w:rPr>
          <w:rFonts w:ascii="Palatino Linotype" w:hAnsi="Palatino Linotype" w:cs="Arial"/>
          <w:b/>
          <w:i/>
          <w:sz w:val="22"/>
        </w:rPr>
        <w:t xml:space="preserve">, </w:t>
      </w:r>
      <w:r w:rsidRPr="00B870F3">
        <w:rPr>
          <w:rFonts w:ascii="Palatino Linotype" w:hAnsi="Palatino Linotype" w:cs="Arial"/>
          <w:b/>
          <w:i/>
          <w:sz w:val="22"/>
          <w:u w:val="single"/>
        </w:rPr>
        <w:t>al acceso,</w:t>
      </w:r>
      <w:r w:rsidRPr="00B870F3">
        <w:rPr>
          <w:rFonts w:ascii="Palatino Linotype" w:hAnsi="Palatino Linotype" w:cs="Arial"/>
          <w:i/>
          <w:sz w:val="22"/>
        </w:rPr>
        <w:t xml:space="preserve">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r w:rsidRPr="00B870F3">
        <w:rPr>
          <w:rFonts w:ascii="Palatino Linotype" w:hAnsi="Palatino Linotype" w:cs="Arial"/>
          <w:b/>
          <w:i/>
          <w:sz w:val="22"/>
        </w:rPr>
        <w:t>[Sic]</w:t>
      </w:r>
    </w:p>
    <w:p w14:paraId="43D5C65F" w14:textId="77777777" w:rsidR="00235FEC" w:rsidRPr="00B870F3" w:rsidRDefault="00235FEC" w:rsidP="005A5B23">
      <w:pPr>
        <w:pStyle w:val="Prrafodelista"/>
        <w:autoSpaceDE w:val="0"/>
        <w:autoSpaceDN w:val="0"/>
        <w:adjustRightInd w:val="0"/>
        <w:spacing w:line="360" w:lineRule="auto"/>
        <w:ind w:left="0" w:right="51"/>
        <w:jc w:val="both"/>
        <w:rPr>
          <w:rFonts w:ascii="Palatino Linotype" w:hAnsi="Palatino Linotype" w:cs="Arial"/>
        </w:rPr>
      </w:pPr>
    </w:p>
    <w:p w14:paraId="7B27F057" w14:textId="77777777" w:rsidR="00BA2767" w:rsidRPr="00B870F3" w:rsidRDefault="00BA2767" w:rsidP="005A5B23">
      <w:pPr>
        <w:pStyle w:val="Prrafodelista"/>
        <w:autoSpaceDE w:val="0"/>
        <w:autoSpaceDN w:val="0"/>
        <w:adjustRightInd w:val="0"/>
        <w:spacing w:line="360" w:lineRule="auto"/>
        <w:ind w:left="0" w:right="51"/>
        <w:jc w:val="both"/>
        <w:rPr>
          <w:rFonts w:ascii="Palatino Linotype" w:hAnsi="Palatino Linotype" w:cs="Arial"/>
        </w:rPr>
      </w:pPr>
      <w:r w:rsidRPr="00B870F3">
        <w:rPr>
          <w:rFonts w:ascii="Palatino Linotype" w:hAnsi="Palatino Linotype" w:cs="Arial"/>
        </w:rPr>
        <w:lastRenderedPageBreak/>
        <w:t xml:space="preserve">En este sentido, dichas prerrogativas se encuentran invariablemente ligadas a los principios de licitud, finalidad, lealtad, consentimiento, calidad, proporcionalidad, información y responsabilidad. </w:t>
      </w:r>
    </w:p>
    <w:p w14:paraId="463C44E6" w14:textId="77777777" w:rsidR="00BA2767" w:rsidRPr="00B870F3" w:rsidRDefault="00BA2767" w:rsidP="005A5B23">
      <w:pPr>
        <w:pStyle w:val="Prrafodelista"/>
        <w:autoSpaceDE w:val="0"/>
        <w:autoSpaceDN w:val="0"/>
        <w:adjustRightInd w:val="0"/>
        <w:spacing w:line="360" w:lineRule="auto"/>
        <w:ind w:left="0" w:right="51"/>
        <w:jc w:val="both"/>
        <w:rPr>
          <w:rFonts w:ascii="Palatino Linotype" w:hAnsi="Palatino Linotype" w:cs="Arial"/>
        </w:rPr>
      </w:pPr>
    </w:p>
    <w:p w14:paraId="112BF8CF" w14:textId="77777777" w:rsidR="00BA2767" w:rsidRPr="00B870F3" w:rsidRDefault="00BA2767" w:rsidP="005A5B23">
      <w:pPr>
        <w:pStyle w:val="Prrafodelista"/>
        <w:autoSpaceDE w:val="0"/>
        <w:autoSpaceDN w:val="0"/>
        <w:adjustRightInd w:val="0"/>
        <w:spacing w:line="360" w:lineRule="auto"/>
        <w:ind w:left="0" w:right="51"/>
        <w:jc w:val="both"/>
        <w:rPr>
          <w:rFonts w:ascii="Palatino Linotype" w:hAnsi="Palatino Linotype" w:cs="Arial"/>
        </w:rPr>
      </w:pPr>
      <w:r w:rsidRPr="00B870F3">
        <w:rPr>
          <w:rFonts w:ascii="Palatino Linotype" w:hAnsi="Palatino Linotype" w:cs="Arial"/>
        </w:rPr>
        <w:t>En relación a las causales de improcedencia, el artículo 138 de la Ley de Protección de Datos Personales en Posesión de Sujetos Obligados del Estado de México y Municipios, con</w:t>
      </w:r>
      <w:r w:rsidR="00147BB3" w:rsidRPr="00B870F3">
        <w:rPr>
          <w:rFonts w:ascii="Palatino Linotype" w:hAnsi="Palatino Linotype" w:cs="Arial"/>
        </w:rPr>
        <w:t>templa las siguientes causales:</w:t>
      </w:r>
    </w:p>
    <w:p w14:paraId="5EF4DB17" w14:textId="77777777" w:rsidR="00147BB3" w:rsidRPr="00B870F3" w:rsidRDefault="00147BB3" w:rsidP="005A5B23">
      <w:pPr>
        <w:pStyle w:val="Prrafodelista"/>
        <w:autoSpaceDE w:val="0"/>
        <w:autoSpaceDN w:val="0"/>
        <w:adjustRightInd w:val="0"/>
        <w:spacing w:line="360" w:lineRule="auto"/>
        <w:ind w:left="0" w:right="51"/>
        <w:jc w:val="both"/>
        <w:rPr>
          <w:rFonts w:ascii="Palatino Linotype" w:hAnsi="Palatino Linotype" w:cs="Arial"/>
        </w:rPr>
      </w:pPr>
    </w:p>
    <w:p w14:paraId="7285DC8A" w14:textId="77777777" w:rsidR="00BA2767" w:rsidRPr="00B870F3" w:rsidRDefault="00BA2767" w:rsidP="005A5B23">
      <w:pPr>
        <w:autoSpaceDE w:val="0"/>
        <w:autoSpaceDN w:val="0"/>
        <w:adjustRightInd w:val="0"/>
        <w:spacing w:after="0" w:line="240" w:lineRule="auto"/>
        <w:ind w:left="567" w:right="618"/>
        <w:jc w:val="both"/>
        <w:rPr>
          <w:rFonts w:ascii="Palatino Linotype" w:hAnsi="Palatino Linotype" w:cs="Arial"/>
          <w:i/>
          <w:szCs w:val="24"/>
        </w:rPr>
      </w:pPr>
      <w:r w:rsidRPr="00B870F3">
        <w:rPr>
          <w:rFonts w:ascii="Palatino Linotype" w:hAnsi="Palatino Linotype" w:cs="Arial"/>
          <w:i/>
          <w:szCs w:val="24"/>
        </w:rPr>
        <w:t>“</w:t>
      </w:r>
      <w:r w:rsidRPr="00B870F3">
        <w:rPr>
          <w:rFonts w:ascii="Palatino Linotype" w:hAnsi="Palatino Linotype" w:cs="Arial"/>
          <w:b/>
          <w:i/>
          <w:szCs w:val="24"/>
        </w:rPr>
        <w:t>Artículo 138.</w:t>
      </w:r>
      <w:r w:rsidRPr="00B870F3">
        <w:rPr>
          <w:rFonts w:ascii="Palatino Linotype" w:hAnsi="Palatino Linotype" w:cs="Arial"/>
          <w:i/>
          <w:szCs w:val="24"/>
        </w:rPr>
        <w:t xml:space="preserve"> El recurso de revisión podrá ser desechado por improcedente cuando: </w:t>
      </w:r>
    </w:p>
    <w:p w14:paraId="146A9C83" w14:textId="77777777" w:rsidR="00BA2767" w:rsidRPr="00B870F3" w:rsidRDefault="00BA2767" w:rsidP="005A5B23">
      <w:pPr>
        <w:autoSpaceDE w:val="0"/>
        <w:autoSpaceDN w:val="0"/>
        <w:adjustRightInd w:val="0"/>
        <w:spacing w:after="0" w:line="240" w:lineRule="auto"/>
        <w:ind w:left="567" w:right="618"/>
        <w:jc w:val="both"/>
        <w:rPr>
          <w:rFonts w:ascii="Palatino Linotype" w:hAnsi="Palatino Linotype" w:cs="Arial"/>
          <w:i/>
          <w:szCs w:val="24"/>
        </w:rPr>
      </w:pPr>
      <w:r w:rsidRPr="00B870F3">
        <w:rPr>
          <w:rFonts w:ascii="Palatino Linotype" w:hAnsi="Palatino Linotype" w:cs="Arial"/>
          <w:b/>
          <w:i/>
          <w:szCs w:val="24"/>
        </w:rPr>
        <w:t>I</w:t>
      </w:r>
      <w:r w:rsidRPr="00B870F3">
        <w:rPr>
          <w:rFonts w:ascii="Palatino Linotype" w:hAnsi="Palatino Linotype" w:cs="Arial"/>
          <w:i/>
          <w:szCs w:val="24"/>
        </w:rPr>
        <w:t xml:space="preserve">. Sea extemporáneo por haber transcurrido el plazo establecido en el artículo 128 de la presente Ley. </w:t>
      </w:r>
    </w:p>
    <w:p w14:paraId="5903032A" w14:textId="77777777" w:rsidR="00BA2767" w:rsidRPr="00B870F3" w:rsidRDefault="00BA2767" w:rsidP="005A5B23">
      <w:pPr>
        <w:autoSpaceDE w:val="0"/>
        <w:autoSpaceDN w:val="0"/>
        <w:adjustRightInd w:val="0"/>
        <w:spacing w:after="0" w:line="240" w:lineRule="auto"/>
        <w:ind w:left="567" w:right="618"/>
        <w:jc w:val="both"/>
        <w:rPr>
          <w:rFonts w:ascii="Palatino Linotype" w:hAnsi="Palatino Linotype" w:cs="Arial"/>
          <w:i/>
          <w:szCs w:val="24"/>
        </w:rPr>
      </w:pPr>
      <w:r w:rsidRPr="00B870F3">
        <w:rPr>
          <w:rFonts w:ascii="Palatino Linotype" w:hAnsi="Palatino Linotype" w:cs="Arial"/>
          <w:b/>
          <w:i/>
          <w:szCs w:val="24"/>
        </w:rPr>
        <w:t>II</w:t>
      </w:r>
      <w:r w:rsidRPr="00B870F3">
        <w:rPr>
          <w:rFonts w:ascii="Palatino Linotype" w:hAnsi="Palatino Linotype" w:cs="Arial"/>
          <w:i/>
          <w:szCs w:val="24"/>
        </w:rPr>
        <w:t xml:space="preserve">. El titular o su representante no acrediten debidamente su identidad y personalidad de este último. </w:t>
      </w:r>
    </w:p>
    <w:p w14:paraId="639D373A" w14:textId="77777777" w:rsidR="00BA2767" w:rsidRPr="00B870F3" w:rsidRDefault="00BA2767" w:rsidP="005A5B23">
      <w:pPr>
        <w:autoSpaceDE w:val="0"/>
        <w:autoSpaceDN w:val="0"/>
        <w:adjustRightInd w:val="0"/>
        <w:spacing w:after="0" w:line="240" w:lineRule="auto"/>
        <w:ind w:left="567" w:right="618"/>
        <w:jc w:val="both"/>
        <w:rPr>
          <w:rFonts w:ascii="Palatino Linotype" w:hAnsi="Palatino Linotype" w:cs="Arial"/>
          <w:i/>
          <w:szCs w:val="24"/>
        </w:rPr>
      </w:pPr>
      <w:r w:rsidRPr="00B870F3">
        <w:rPr>
          <w:rFonts w:ascii="Palatino Linotype" w:hAnsi="Palatino Linotype" w:cs="Arial"/>
          <w:b/>
          <w:i/>
          <w:szCs w:val="24"/>
        </w:rPr>
        <w:t>III</w:t>
      </w:r>
      <w:r w:rsidRPr="00B870F3">
        <w:rPr>
          <w:rFonts w:ascii="Palatino Linotype" w:hAnsi="Palatino Linotype" w:cs="Arial"/>
          <w:i/>
          <w:szCs w:val="24"/>
        </w:rPr>
        <w:t xml:space="preserve">. El Instituto haya resuelto anteriormente en definitiva sobre la materia del mismo. </w:t>
      </w:r>
    </w:p>
    <w:p w14:paraId="215C852A" w14:textId="77777777" w:rsidR="00BA2767" w:rsidRPr="00B870F3" w:rsidRDefault="00BA2767" w:rsidP="005A5B23">
      <w:pPr>
        <w:autoSpaceDE w:val="0"/>
        <w:autoSpaceDN w:val="0"/>
        <w:adjustRightInd w:val="0"/>
        <w:spacing w:after="0" w:line="240" w:lineRule="auto"/>
        <w:ind w:left="567" w:right="618"/>
        <w:jc w:val="both"/>
        <w:rPr>
          <w:rFonts w:ascii="Palatino Linotype" w:hAnsi="Palatino Linotype" w:cs="Arial"/>
          <w:i/>
          <w:szCs w:val="24"/>
        </w:rPr>
      </w:pPr>
      <w:r w:rsidRPr="00B870F3">
        <w:rPr>
          <w:rFonts w:ascii="Palatino Linotype" w:hAnsi="Palatino Linotype" w:cs="Arial"/>
          <w:b/>
          <w:i/>
          <w:szCs w:val="24"/>
        </w:rPr>
        <w:t>IV</w:t>
      </w:r>
      <w:r w:rsidRPr="00B870F3">
        <w:rPr>
          <w:rFonts w:ascii="Palatino Linotype" w:hAnsi="Palatino Linotype" w:cs="Arial"/>
          <w:i/>
          <w:szCs w:val="24"/>
        </w:rPr>
        <w:t xml:space="preserve">. No se actualice alguna de las causales del recurso de revisión previstas en el artículo 129 de la presente Ley. </w:t>
      </w:r>
    </w:p>
    <w:p w14:paraId="756D4E9B" w14:textId="77777777" w:rsidR="00BA2767" w:rsidRPr="00B870F3" w:rsidRDefault="00BA2767" w:rsidP="005A5B23">
      <w:pPr>
        <w:autoSpaceDE w:val="0"/>
        <w:autoSpaceDN w:val="0"/>
        <w:adjustRightInd w:val="0"/>
        <w:spacing w:after="0" w:line="240" w:lineRule="auto"/>
        <w:ind w:left="567" w:right="618"/>
        <w:jc w:val="both"/>
        <w:rPr>
          <w:rFonts w:ascii="Palatino Linotype" w:hAnsi="Palatino Linotype" w:cs="Arial"/>
          <w:i/>
          <w:szCs w:val="24"/>
        </w:rPr>
      </w:pPr>
      <w:r w:rsidRPr="00B870F3">
        <w:rPr>
          <w:rFonts w:ascii="Palatino Linotype" w:hAnsi="Palatino Linotype" w:cs="Arial"/>
          <w:b/>
          <w:i/>
          <w:szCs w:val="24"/>
        </w:rPr>
        <w:t>V</w:t>
      </w:r>
      <w:r w:rsidRPr="00B870F3">
        <w:rPr>
          <w:rFonts w:ascii="Palatino Linotype" w:hAnsi="Palatino Linotype" w:cs="Arial"/>
          <w:i/>
          <w:szCs w:val="24"/>
        </w:rPr>
        <w:t xml:space="preserve">. Se esté tramitando ante los tribunales competentes algún recurso o medio de defensa interpuesto por el recurrente, o en su caso, por el tercero interesado, en contra del acto recurrido ante el Instituto. </w:t>
      </w:r>
    </w:p>
    <w:p w14:paraId="7D6D92E8" w14:textId="77777777" w:rsidR="00BA2767" w:rsidRPr="00B870F3" w:rsidRDefault="00BA2767" w:rsidP="005A5B23">
      <w:pPr>
        <w:autoSpaceDE w:val="0"/>
        <w:autoSpaceDN w:val="0"/>
        <w:adjustRightInd w:val="0"/>
        <w:spacing w:after="0" w:line="240" w:lineRule="auto"/>
        <w:ind w:left="567" w:right="618"/>
        <w:jc w:val="both"/>
        <w:rPr>
          <w:rFonts w:ascii="Palatino Linotype" w:hAnsi="Palatino Linotype" w:cs="Arial"/>
          <w:i/>
          <w:szCs w:val="24"/>
        </w:rPr>
      </w:pPr>
      <w:r w:rsidRPr="00B870F3">
        <w:rPr>
          <w:rFonts w:ascii="Palatino Linotype" w:hAnsi="Palatino Linotype" w:cs="Arial"/>
          <w:b/>
          <w:i/>
          <w:szCs w:val="24"/>
        </w:rPr>
        <w:t>VI</w:t>
      </w:r>
      <w:r w:rsidRPr="00B870F3">
        <w:rPr>
          <w:rFonts w:ascii="Palatino Linotype" w:hAnsi="Palatino Linotype" w:cs="Arial"/>
          <w:i/>
          <w:szCs w:val="24"/>
        </w:rPr>
        <w:t xml:space="preserve">. El recurrente modifique o amplíe su petición en el recurso de revisión, únicamente respecto de los nuevos contenidos.  </w:t>
      </w:r>
    </w:p>
    <w:p w14:paraId="6FA9BF32" w14:textId="77777777" w:rsidR="00BA2767" w:rsidRPr="00B870F3" w:rsidRDefault="00BA2767" w:rsidP="005A5B23">
      <w:pPr>
        <w:autoSpaceDE w:val="0"/>
        <w:autoSpaceDN w:val="0"/>
        <w:adjustRightInd w:val="0"/>
        <w:spacing w:after="0" w:line="240" w:lineRule="auto"/>
        <w:ind w:left="567" w:right="618"/>
        <w:jc w:val="both"/>
        <w:rPr>
          <w:rFonts w:ascii="Palatino Linotype" w:hAnsi="Palatino Linotype" w:cs="Arial"/>
          <w:i/>
          <w:szCs w:val="24"/>
        </w:rPr>
      </w:pPr>
      <w:r w:rsidRPr="00B870F3">
        <w:rPr>
          <w:rFonts w:ascii="Palatino Linotype" w:hAnsi="Palatino Linotype" w:cs="Arial"/>
          <w:b/>
          <w:i/>
          <w:szCs w:val="24"/>
        </w:rPr>
        <w:t>VII</w:t>
      </w:r>
      <w:r w:rsidRPr="00B870F3">
        <w:rPr>
          <w:rFonts w:ascii="Palatino Linotype" w:hAnsi="Palatino Linotype" w:cs="Arial"/>
          <w:i/>
          <w:szCs w:val="24"/>
        </w:rPr>
        <w:t xml:space="preserve">. El recurrente no acredite interés jurídico. </w:t>
      </w:r>
    </w:p>
    <w:p w14:paraId="5E18D72D" w14:textId="77777777" w:rsidR="00BA2767" w:rsidRPr="00B870F3" w:rsidRDefault="00BA2767" w:rsidP="005A5B23">
      <w:pPr>
        <w:autoSpaceDE w:val="0"/>
        <w:autoSpaceDN w:val="0"/>
        <w:adjustRightInd w:val="0"/>
        <w:spacing w:after="0" w:line="240" w:lineRule="auto"/>
        <w:ind w:left="567" w:right="618"/>
        <w:jc w:val="both"/>
        <w:rPr>
          <w:rFonts w:ascii="Palatino Linotype" w:hAnsi="Palatino Linotype" w:cs="Arial"/>
          <w:b/>
          <w:i/>
          <w:szCs w:val="24"/>
        </w:rPr>
      </w:pPr>
      <w:r w:rsidRPr="00B870F3">
        <w:rPr>
          <w:rFonts w:ascii="Palatino Linotype" w:hAnsi="Palatino Linotype" w:cs="Arial"/>
          <w:i/>
          <w:szCs w:val="24"/>
        </w:rPr>
        <w:t>El desechamiento no implica la preclusión del derecho del titular para interponer ante el Instituto un nuevo recurso de revisión.”</w:t>
      </w:r>
      <w:r w:rsidRPr="00B870F3">
        <w:rPr>
          <w:rFonts w:ascii="Palatino Linotype" w:hAnsi="Palatino Linotype" w:cs="Arial"/>
          <w:b/>
          <w:i/>
          <w:szCs w:val="24"/>
        </w:rPr>
        <w:t>[Sic]</w:t>
      </w:r>
    </w:p>
    <w:p w14:paraId="7A03B67B" w14:textId="77777777" w:rsidR="00710FD0" w:rsidRPr="00B870F3" w:rsidRDefault="00710FD0" w:rsidP="005A5B23">
      <w:pPr>
        <w:autoSpaceDE w:val="0"/>
        <w:autoSpaceDN w:val="0"/>
        <w:adjustRightInd w:val="0"/>
        <w:spacing w:after="0" w:line="360" w:lineRule="auto"/>
        <w:ind w:right="51"/>
        <w:jc w:val="both"/>
        <w:rPr>
          <w:rFonts w:ascii="Palatino Linotype" w:hAnsi="Palatino Linotype"/>
          <w:sz w:val="24"/>
          <w:szCs w:val="24"/>
          <w:lang w:eastAsia="es-MX"/>
        </w:rPr>
      </w:pPr>
    </w:p>
    <w:p w14:paraId="7B7C846A" w14:textId="77777777" w:rsidR="00BA2767" w:rsidRPr="00B870F3" w:rsidRDefault="00BA2767" w:rsidP="005A5B23">
      <w:pPr>
        <w:autoSpaceDE w:val="0"/>
        <w:autoSpaceDN w:val="0"/>
        <w:adjustRightInd w:val="0"/>
        <w:spacing w:after="0" w:line="360" w:lineRule="auto"/>
        <w:ind w:right="51"/>
        <w:jc w:val="both"/>
        <w:rPr>
          <w:rFonts w:ascii="Palatino Linotype" w:hAnsi="Palatino Linotype"/>
          <w:sz w:val="24"/>
          <w:szCs w:val="24"/>
        </w:rPr>
      </w:pPr>
      <w:r w:rsidRPr="00B870F3">
        <w:rPr>
          <w:rFonts w:ascii="Palatino Linotype" w:hAnsi="Palatino Linotype"/>
          <w:sz w:val="24"/>
          <w:szCs w:val="24"/>
          <w:lang w:eastAsia="es-MX"/>
        </w:rPr>
        <w:t xml:space="preserve">Con base en lo establecido en el precepto de referencia, resulta oportuno señalar que a la fecha no se actualiza ninguna de las causales de improcedencia; ya que, </w:t>
      </w:r>
      <w:r w:rsidR="00710FD0" w:rsidRPr="00B870F3">
        <w:rPr>
          <w:rFonts w:ascii="Palatino Linotype" w:hAnsi="Palatino Linotype"/>
          <w:sz w:val="24"/>
          <w:szCs w:val="24"/>
          <w:lang w:eastAsia="es-MX"/>
        </w:rPr>
        <w:t>la parte</w:t>
      </w:r>
      <w:r w:rsidRPr="00B870F3">
        <w:rPr>
          <w:rFonts w:ascii="Palatino Linotype" w:hAnsi="Palatino Linotype"/>
          <w:b/>
          <w:sz w:val="24"/>
          <w:szCs w:val="24"/>
          <w:lang w:eastAsia="es-MX"/>
        </w:rPr>
        <w:t xml:space="preserve"> Recurrente </w:t>
      </w:r>
      <w:r w:rsidRPr="00B870F3">
        <w:rPr>
          <w:rFonts w:ascii="Palatino Linotype" w:hAnsi="Palatino Linotype"/>
          <w:sz w:val="24"/>
          <w:szCs w:val="24"/>
          <w:lang w:eastAsia="es-MX"/>
        </w:rPr>
        <w:t xml:space="preserve">presentó su recurso dentro del término de quince días otorgado por la Ley; no se tiene conocimiento de que el Instituto o, en su caso, los Organismos garantes </w:t>
      </w:r>
      <w:r w:rsidRPr="00B870F3">
        <w:rPr>
          <w:rFonts w:ascii="Palatino Linotype" w:hAnsi="Palatino Linotype"/>
          <w:sz w:val="24"/>
          <w:szCs w:val="24"/>
          <w:lang w:eastAsia="es-MX"/>
        </w:rPr>
        <w:lastRenderedPageBreak/>
        <w:t xml:space="preserve">hayan resuelto en definitiva sobre la materia del mismo; </w:t>
      </w:r>
      <w:r w:rsidRPr="00B870F3">
        <w:rPr>
          <w:rFonts w:ascii="Palatino Linotype" w:hAnsi="Palatino Linotype"/>
          <w:sz w:val="24"/>
          <w:szCs w:val="24"/>
        </w:rPr>
        <w:t xml:space="preserve">no se tiene conocimiento de que se esté tramitando ante los tribunales competentes algún recurso o medio de defensa interpuesto por </w:t>
      </w:r>
      <w:r w:rsidR="00710FD0" w:rsidRPr="00B870F3">
        <w:rPr>
          <w:rFonts w:ascii="Palatino Linotype" w:hAnsi="Palatino Linotype"/>
          <w:sz w:val="24"/>
          <w:szCs w:val="24"/>
        </w:rPr>
        <w:t>la parte</w:t>
      </w:r>
      <w:r w:rsidRPr="00B870F3">
        <w:rPr>
          <w:rFonts w:ascii="Palatino Linotype" w:hAnsi="Palatino Linotype"/>
          <w:b/>
          <w:sz w:val="24"/>
          <w:szCs w:val="24"/>
        </w:rPr>
        <w:t xml:space="preserve"> Recurrente,</w:t>
      </w:r>
      <w:r w:rsidRPr="00B870F3">
        <w:rPr>
          <w:rFonts w:ascii="Palatino Linotype" w:hAnsi="Palatino Linotype"/>
          <w:sz w:val="24"/>
          <w:szCs w:val="24"/>
        </w:rPr>
        <w:t xml:space="preserve"> o en su caso, por el tercero interesado, en contra del acto recurrido ante el Instituto o los Organismos garantes, el particular no amplió su solicitud a través de su medio de  impugnación. </w:t>
      </w:r>
    </w:p>
    <w:p w14:paraId="72F0E0E6" w14:textId="77777777" w:rsidR="00BA2767" w:rsidRDefault="00BA2767" w:rsidP="005A5B23">
      <w:pPr>
        <w:autoSpaceDE w:val="0"/>
        <w:autoSpaceDN w:val="0"/>
        <w:adjustRightInd w:val="0"/>
        <w:spacing w:after="0" w:line="360" w:lineRule="auto"/>
        <w:ind w:right="51"/>
        <w:jc w:val="both"/>
        <w:rPr>
          <w:rFonts w:ascii="Palatino Linotype" w:hAnsi="Palatino Linotype"/>
          <w:sz w:val="24"/>
          <w:szCs w:val="24"/>
        </w:rPr>
      </w:pPr>
    </w:p>
    <w:p w14:paraId="1DF0C447" w14:textId="77777777" w:rsidR="00235FEC" w:rsidRPr="00235FEC" w:rsidRDefault="00235FEC" w:rsidP="005A5B23">
      <w:pPr>
        <w:autoSpaceDE w:val="0"/>
        <w:autoSpaceDN w:val="0"/>
        <w:adjustRightInd w:val="0"/>
        <w:spacing w:beforeLines="20" w:before="48" w:afterLines="20" w:after="48" w:line="360" w:lineRule="auto"/>
        <w:jc w:val="both"/>
        <w:rPr>
          <w:rFonts w:ascii="Palatino Linotype" w:hAnsi="Palatino Linotype" w:cs="Arial"/>
          <w:b/>
          <w:sz w:val="28"/>
          <w:szCs w:val="28"/>
          <w:lang w:val="es-419"/>
        </w:rPr>
      </w:pPr>
      <w:r w:rsidRPr="00235FEC">
        <w:rPr>
          <w:rFonts w:ascii="Palatino Linotype" w:hAnsi="Palatino Linotype" w:cs="Arial"/>
          <w:b/>
          <w:sz w:val="28"/>
          <w:szCs w:val="28"/>
          <w:lang w:val="es-419"/>
        </w:rPr>
        <w:t>CUARTO. Estudio y resolución del asunto.</w:t>
      </w:r>
    </w:p>
    <w:p w14:paraId="38A6A0D9" w14:textId="77777777" w:rsidR="00235FEC" w:rsidRPr="00235FEC" w:rsidRDefault="00235FEC" w:rsidP="005A5B23">
      <w:pPr>
        <w:autoSpaceDE w:val="0"/>
        <w:autoSpaceDN w:val="0"/>
        <w:adjustRightInd w:val="0"/>
        <w:spacing w:beforeLines="20" w:before="48" w:afterLines="20" w:after="48" w:line="360" w:lineRule="auto"/>
        <w:jc w:val="both"/>
        <w:rPr>
          <w:rFonts w:ascii="Palatino Linotype" w:eastAsia="Calibri" w:hAnsi="Palatino Linotype" w:cs="Arial"/>
          <w:sz w:val="24"/>
          <w:szCs w:val="24"/>
          <w:lang w:val="es-ES" w:eastAsia="es-ES"/>
        </w:rPr>
      </w:pPr>
      <w:r w:rsidRPr="00235FEC">
        <w:rPr>
          <w:rFonts w:ascii="Palatino Linotype" w:hAnsi="Palatino Linotype" w:cs="Arial"/>
          <w:sz w:val="24"/>
          <w:szCs w:val="24"/>
        </w:rPr>
        <w:t xml:space="preserve">El recurso revisión tiene como finalidad reparar cualquier posible afectación al derecho de acceso a </w:t>
      </w:r>
      <w:r w:rsidR="0087777F">
        <w:rPr>
          <w:rFonts w:ascii="Palatino Linotype" w:hAnsi="Palatino Linotype" w:cs="Arial"/>
          <w:sz w:val="24"/>
          <w:szCs w:val="24"/>
        </w:rPr>
        <w:t>datos personales</w:t>
      </w:r>
      <w:r w:rsidRPr="00235FEC">
        <w:rPr>
          <w:rFonts w:ascii="Palatino Linotype" w:hAnsi="Palatino Linotype" w:cs="Arial"/>
          <w:sz w:val="24"/>
          <w:szCs w:val="24"/>
        </w:rPr>
        <w:t xml:space="preserve"> en términos del </w:t>
      </w:r>
      <w:r w:rsidR="00BF0E4D">
        <w:rPr>
          <w:rFonts w:ascii="Palatino Linotype" w:hAnsi="Palatino Linotype" w:cs="Arial"/>
          <w:sz w:val="24"/>
          <w:szCs w:val="24"/>
        </w:rPr>
        <w:t xml:space="preserve">Capitulo Segundo </w:t>
      </w:r>
      <w:r w:rsidRPr="00235FEC">
        <w:rPr>
          <w:rFonts w:ascii="Palatino Linotype" w:hAnsi="Palatino Linotype" w:cs="Arial"/>
          <w:sz w:val="24"/>
          <w:szCs w:val="24"/>
        </w:rPr>
        <w:t xml:space="preserve">de la Ley de </w:t>
      </w:r>
      <w:r w:rsidR="00BF0E4D" w:rsidRPr="00BF0E4D">
        <w:rPr>
          <w:rFonts w:ascii="Palatino Linotype" w:hAnsi="Palatino Linotype" w:cs="Arial"/>
          <w:sz w:val="24"/>
          <w:szCs w:val="24"/>
        </w:rPr>
        <w:t>Protección de Datos Personales en Posesión de Sujetos Obligados</w:t>
      </w:r>
      <w:r w:rsidR="00BF0E4D">
        <w:rPr>
          <w:rFonts w:ascii="Palatino Linotype" w:hAnsi="Palatino Linotype" w:cs="Arial"/>
          <w:sz w:val="24"/>
          <w:szCs w:val="24"/>
        </w:rPr>
        <w:t xml:space="preserve"> </w:t>
      </w:r>
      <w:r w:rsidR="00BF0E4D" w:rsidRPr="00BF0E4D">
        <w:rPr>
          <w:rFonts w:ascii="Palatino Linotype" w:hAnsi="Palatino Linotype" w:cs="Arial"/>
          <w:sz w:val="24"/>
          <w:szCs w:val="24"/>
        </w:rPr>
        <w:t>del Estado de México y Municipios</w:t>
      </w:r>
      <w:r w:rsidRPr="00235FEC">
        <w:rPr>
          <w:rFonts w:ascii="Palatino Linotype" w:hAnsi="Palatino Linotype" w:cs="Arial"/>
          <w:sz w:val="24"/>
          <w:szCs w:val="24"/>
        </w:rPr>
        <w:t xml:space="preserve">, y determinar la confirmación; revocación o modificación; desechamiento o sobreseimiento; y en su caso ordenar la entrega de la información con respecto a la respuesta emitida por el </w:t>
      </w:r>
      <w:r w:rsidRPr="00235FEC">
        <w:rPr>
          <w:rFonts w:ascii="Palatino Linotype" w:hAnsi="Palatino Linotype" w:cs="Arial"/>
          <w:b/>
          <w:sz w:val="24"/>
          <w:szCs w:val="24"/>
        </w:rPr>
        <w:t>Sujeto Obligado</w:t>
      </w:r>
      <w:r w:rsidRPr="00235FEC">
        <w:rPr>
          <w:rFonts w:ascii="Palatino Linotype" w:hAnsi="Palatino Linotype" w:cs="Arial"/>
          <w:sz w:val="24"/>
          <w:szCs w:val="24"/>
        </w:rPr>
        <w:t>.</w:t>
      </w:r>
    </w:p>
    <w:p w14:paraId="6B75827D" w14:textId="77777777" w:rsidR="00235FEC" w:rsidRPr="00235FEC" w:rsidRDefault="00235FEC" w:rsidP="005A5B23">
      <w:pPr>
        <w:autoSpaceDE w:val="0"/>
        <w:autoSpaceDN w:val="0"/>
        <w:adjustRightInd w:val="0"/>
        <w:spacing w:beforeLines="20" w:before="48" w:afterLines="20" w:after="48" w:line="360" w:lineRule="auto"/>
        <w:jc w:val="both"/>
        <w:rPr>
          <w:rFonts w:ascii="Palatino Linotype" w:eastAsia="Calibri" w:hAnsi="Palatino Linotype" w:cs="Times New Roman"/>
          <w:bCs/>
          <w:sz w:val="24"/>
          <w:szCs w:val="24"/>
          <w:lang w:val="es-ES" w:eastAsia="es-ES"/>
        </w:rPr>
      </w:pPr>
    </w:p>
    <w:p w14:paraId="161BF790" w14:textId="77777777" w:rsidR="00BA2767" w:rsidRPr="00B870F3" w:rsidRDefault="00BA2767" w:rsidP="005A5B23">
      <w:pPr>
        <w:pStyle w:val="Prrafodelista"/>
        <w:autoSpaceDE w:val="0"/>
        <w:autoSpaceDN w:val="0"/>
        <w:adjustRightInd w:val="0"/>
        <w:spacing w:line="360" w:lineRule="auto"/>
        <w:ind w:left="0" w:right="49"/>
        <w:jc w:val="both"/>
        <w:rPr>
          <w:rFonts w:ascii="Palatino Linotype" w:hAnsi="Palatino Linotype" w:cs="Arial"/>
        </w:rPr>
      </w:pPr>
      <w:r w:rsidRPr="00B870F3">
        <w:rPr>
          <w:rFonts w:ascii="Palatino Linotype" w:hAnsi="Palatino Linotype" w:cs="Arial"/>
        </w:rPr>
        <w:t xml:space="preserve">Precisado lo anterior, se advierte que </w:t>
      </w:r>
      <w:r w:rsidR="00710FD0" w:rsidRPr="00B870F3">
        <w:rPr>
          <w:rFonts w:ascii="Palatino Linotype" w:hAnsi="Palatino Linotype" w:cs="Arial"/>
        </w:rPr>
        <w:t>la parte</w:t>
      </w:r>
      <w:r w:rsidRPr="00B870F3">
        <w:rPr>
          <w:rFonts w:ascii="Palatino Linotype" w:hAnsi="Palatino Linotype" w:cs="Arial"/>
          <w:b/>
        </w:rPr>
        <w:t xml:space="preserve"> Recurrente</w:t>
      </w:r>
      <w:r w:rsidRPr="00B870F3">
        <w:rPr>
          <w:rFonts w:ascii="Palatino Linotype" w:hAnsi="Palatino Linotype" w:cs="Arial"/>
        </w:rPr>
        <w:t xml:space="preserve"> al realizar su</w:t>
      </w:r>
      <w:r w:rsidR="00EC4F46">
        <w:rPr>
          <w:rFonts w:ascii="Palatino Linotype" w:hAnsi="Palatino Linotype" w:cs="Arial"/>
        </w:rPr>
        <w:t>s</w:t>
      </w:r>
      <w:r w:rsidRPr="00B870F3">
        <w:rPr>
          <w:rFonts w:ascii="Palatino Linotype" w:hAnsi="Palatino Linotype" w:cs="Arial"/>
        </w:rPr>
        <w:t xml:space="preserve"> solicitud</w:t>
      </w:r>
      <w:r w:rsidR="00EC4F46">
        <w:rPr>
          <w:rFonts w:ascii="Palatino Linotype" w:hAnsi="Palatino Linotype" w:cs="Arial"/>
        </w:rPr>
        <w:t>es</w:t>
      </w:r>
      <w:r w:rsidRPr="00B870F3">
        <w:rPr>
          <w:rFonts w:ascii="Palatino Linotype" w:hAnsi="Palatino Linotype" w:cs="Arial"/>
        </w:rPr>
        <w:t xml:space="preserve"> de acceso a datos personales,</w:t>
      </w:r>
      <w:r w:rsidR="00EC4F46">
        <w:rPr>
          <w:rFonts w:ascii="Palatino Linotype" w:hAnsi="Palatino Linotype" w:cs="Arial"/>
        </w:rPr>
        <w:t xml:space="preserve"> </w:t>
      </w:r>
      <w:r w:rsidR="00EC4F46" w:rsidRPr="0087777F">
        <w:rPr>
          <w:rFonts w:ascii="Palatino Linotype" w:hAnsi="Palatino Linotype" w:cs="Arial"/>
          <w:b/>
        </w:rPr>
        <w:t>requirió la entrega de su expediente clínico</w:t>
      </w:r>
      <w:r w:rsidR="00EC4F46">
        <w:rPr>
          <w:rFonts w:ascii="Palatino Linotype" w:hAnsi="Palatino Linotype" w:cs="Arial"/>
        </w:rPr>
        <w:t xml:space="preserve">, adjuntando el </w:t>
      </w:r>
      <w:r w:rsidR="00DE62B1" w:rsidRPr="00B870F3">
        <w:rPr>
          <w:rFonts w:ascii="Palatino Linotype" w:hAnsi="Palatino Linotype" w:cs="Arial"/>
        </w:rPr>
        <w:t xml:space="preserve">adjuntó </w:t>
      </w:r>
      <w:r w:rsidR="00DE62B1">
        <w:rPr>
          <w:rFonts w:ascii="Palatino Linotype" w:hAnsi="Palatino Linotype" w:cs="Arial"/>
        </w:rPr>
        <w:t>el</w:t>
      </w:r>
      <w:r w:rsidR="00DE62B1" w:rsidRPr="00B870F3">
        <w:rPr>
          <w:rFonts w:ascii="Palatino Linotype" w:hAnsi="Palatino Linotype" w:cs="Arial"/>
        </w:rPr>
        <w:t xml:space="preserve"> documento electrónico denominado “</w:t>
      </w:r>
      <w:r w:rsidR="00DE62B1" w:rsidRPr="00F42E0E">
        <w:rPr>
          <w:rFonts w:ascii="Palatino Linotype" w:hAnsi="Palatino Linotype" w:cs="Arial"/>
          <w:b/>
        </w:rPr>
        <w:t>INE.pdf</w:t>
      </w:r>
      <w:r w:rsidR="00DE62B1" w:rsidRPr="00B870F3">
        <w:rPr>
          <w:rFonts w:ascii="Palatino Linotype" w:hAnsi="Palatino Linotype" w:cs="Arial"/>
        </w:rPr>
        <w:t xml:space="preserve">”, </w:t>
      </w:r>
      <w:r w:rsidR="00BD7D30" w:rsidRPr="00B870F3">
        <w:rPr>
          <w:rFonts w:ascii="Palatino Linotype" w:hAnsi="Palatino Linotype" w:cs="Arial"/>
        </w:rPr>
        <w:t xml:space="preserve">archivo </w:t>
      </w:r>
      <w:r w:rsidR="00EC4F46">
        <w:rPr>
          <w:rFonts w:ascii="Palatino Linotype" w:hAnsi="Palatino Linotype" w:cs="Arial"/>
        </w:rPr>
        <w:t xml:space="preserve">del </w:t>
      </w:r>
      <w:r w:rsidR="00BD7D30" w:rsidRPr="00B870F3">
        <w:rPr>
          <w:rFonts w:ascii="Palatino Linotype" w:hAnsi="Palatino Linotype" w:cs="Arial"/>
        </w:rPr>
        <w:t>cual se procede a su análisis y descripción a continuación:</w:t>
      </w:r>
    </w:p>
    <w:p w14:paraId="49F5166B" w14:textId="77777777" w:rsidR="00710FD0" w:rsidRPr="00B870F3" w:rsidRDefault="00710FD0" w:rsidP="005A5B23">
      <w:pPr>
        <w:pStyle w:val="Prrafodelista"/>
        <w:autoSpaceDE w:val="0"/>
        <w:autoSpaceDN w:val="0"/>
        <w:adjustRightInd w:val="0"/>
        <w:spacing w:line="360" w:lineRule="auto"/>
        <w:ind w:left="0" w:right="49"/>
        <w:jc w:val="both"/>
        <w:rPr>
          <w:rFonts w:ascii="Palatino Linotype" w:hAnsi="Palatino Linotype" w:cs="Arial"/>
        </w:rPr>
      </w:pPr>
    </w:p>
    <w:p w14:paraId="5A69EF2C" w14:textId="77777777" w:rsidR="00DE62B1" w:rsidRPr="00DE62B1" w:rsidRDefault="00DE62B1" w:rsidP="005A5B23">
      <w:pPr>
        <w:numPr>
          <w:ilvl w:val="0"/>
          <w:numId w:val="10"/>
        </w:numPr>
        <w:spacing w:after="0" w:line="360" w:lineRule="auto"/>
        <w:contextualSpacing/>
        <w:jc w:val="both"/>
        <w:rPr>
          <w:rFonts w:ascii="Palatino Linotype" w:eastAsia="Calibri" w:hAnsi="Palatino Linotype" w:cs="Times New Roman"/>
          <w:b/>
          <w:sz w:val="24"/>
          <w:szCs w:val="24"/>
          <w:lang w:val="es-ES" w:eastAsia="es-ES"/>
        </w:rPr>
      </w:pPr>
      <w:r w:rsidRPr="00DE62B1">
        <w:rPr>
          <w:rFonts w:ascii="Palatino Linotype" w:eastAsia="Calibri" w:hAnsi="Palatino Linotype" w:cs="Times New Roman"/>
          <w:b/>
          <w:sz w:val="24"/>
          <w:szCs w:val="24"/>
          <w:lang w:val="es-ES" w:eastAsia="es-ES"/>
        </w:rPr>
        <w:t>“</w:t>
      </w:r>
      <w:r w:rsidRPr="00DE62B1">
        <w:rPr>
          <w:rFonts w:ascii="Palatino Linotype" w:eastAsia="Calibri" w:hAnsi="Palatino Linotype" w:cs="Times New Roman"/>
          <w:b/>
          <w:sz w:val="24"/>
          <w:szCs w:val="24"/>
          <w:lang w:eastAsia="es-ES"/>
        </w:rPr>
        <w:t>INE.pdf</w:t>
      </w:r>
      <w:r w:rsidRPr="00DE62B1">
        <w:rPr>
          <w:rFonts w:ascii="Palatino Linotype" w:eastAsia="Calibri" w:hAnsi="Palatino Linotype" w:cs="Times New Roman"/>
          <w:b/>
          <w:sz w:val="24"/>
          <w:szCs w:val="24"/>
          <w:lang w:val="es-ES" w:eastAsia="es-ES"/>
        </w:rPr>
        <w:t xml:space="preserve">”: </w:t>
      </w:r>
      <w:r w:rsidRPr="00DE62B1">
        <w:rPr>
          <w:rFonts w:ascii="Palatino Linotype" w:eastAsia="Calibri" w:hAnsi="Palatino Linotype" w:cs="Times New Roman"/>
          <w:sz w:val="24"/>
          <w:szCs w:val="24"/>
          <w:lang w:val="es-ES" w:eastAsia="es-ES"/>
        </w:rPr>
        <w:t>Consistente en la digitalización de su credencial para votar, expedida por el Instituto Nacional Electoral.</w:t>
      </w:r>
    </w:p>
    <w:p w14:paraId="2D093ED5" w14:textId="77777777" w:rsidR="00BD7D30" w:rsidRDefault="00BD7D30" w:rsidP="005A5B23">
      <w:pPr>
        <w:pStyle w:val="Prrafodelista"/>
        <w:autoSpaceDE w:val="0"/>
        <w:autoSpaceDN w:val="0"/>
        <w:adjustRightInd w:val="0"/>
        <w:spacing w:line="360" w:lineRule="auto"/>
        <w:ind w:left="0" w:right="49"/>
        <w:jc w:val="both"/>
        <w:rPr>
          <w:rFonts w:ascii="Palatino Linotype" w:hAnsi="Palatino Linotype" w:cs="Arial"/>
        </w:rPr>
      </w:pPr>
    </w:p>
    <w:p w14:paraId="56BC2EAB" w14:textId="77777777" w:rsidR="00EC4F46" w:rsidRDefault="00EC4F46" w:rsidP="005A5B23">
      <w:pPr>
        <w:pStyle w:val="Prrafodelista"/>
        <w:autoSpaceDE w:val="0"/>
        <w:autoSpaceDN w:val="0"/>
        <w:adjustRightInd w:val="0"/>
        <w:spacing w:line="360" w:lineRule="auto"/>
        <w:ind w:left="0" w:right="51"/>
        <w:jc w:val="both"/>
        <w:rPr>
          <w:rFonts w:ascii="Palatino Linotype" w:hAnsi="Palatino Linotype" w:cs="Arial"/>
        </w:rPr>
      </w:pPr>
      <w:r>
        <w:rPr>
          <w:rFonts w:ascii="Palatino Linotype" w:hAnsi="Palatino Linotype" w:cs="Arial"/>
        </w:rPr>
        <w:lastRenderedPageBreak/>
        <w:t xml:space="preserve">Atentos a los requerimientos de acceso a datos personales, el </w:t>
      </w:r>
      <w:r w:rsidRPr="00EC4F46">
        <w:rPr>
          <w:rFonts w:ascii="Palatino Linotype" w:hAnsi="Palatino Linotype" w:cs="Arial"/>
          <w:b/>
        </w:rPr>
        <w:t>Sujeto Obligado</w:t>
      </w:r>
      <w:r>
        <w:rPr>
          <w:rFonts w:ascii="Palatino Linotype" w:hAnsi="Palatino Linotype" w:cs="Arial"/>
        </w:rPr>
        <w:t xml:space="preserve"> consideró no contar con los elementos necesarios para su atención, por lo que, r</w:t>
      </w:r>
      <w:r w:rsidR="00BA2767" w:rsidRPr="00B870F3">
        <w:rPr>
          <w:rFonts w:ascii="Palatino Linotype" w:hAnsi="Palatino Linotype" w:cs="Arial"/>
        </w:rPr>
        <w:t>equirió a la</w:t>
      </w:r>
      <w:r w:rsidR="00104583" w:rsidRPr="00B870F3">
        <w:rPr>
          <w:rFonts w:ascii="Palatino Linotype" w:hAnsi="Palatino Linotype" w:cs="Arial"/>
        </w:rPr>
        <w:t xml:space="preserve"> parte</w:t>
      </w:r>
      <w:r w:rsidR="00BA2767" w:rsidRPr="00B870F3">
        <w:rPr>
          <w:rFonts w:ascii="Palatino Linotype" w:hAnsi="Palatino Linotype" w:cs="Arial"/>
        </w:rPr>
        <w:t xml:space="preserve"> </w:t>
      </w:r>
      <w:r w:rsidR="00BA2767" w:rsidRPr="00B870F3">
        <w:rPr>
          <w:rFonts w:ascii="Palatino Linotype" w:hAnsi="Palatino Linotype" w:cs="Arial"/>
          <w:b/>
        </w:rPr>
        <w:t>Recurrente</w:t>
      </w:r>
      <w:r w:rsidR="00DE62B1" w:rsidRPr="00DE62B1">
        <w:rPr>
          <w:rFonts w:ascii="Palatino Linotype" w:hAnsi="Palatino Linotype" w:cs="Arial"/>
        </w:rPr>
        <w:t xml:space="preserve"> </w:t>
      </w:r>
      <w:r>
        <w:rPr>
          <w:rFonts w:ascii="Palatino Linotype" w:hAnsi="Palatino Linotype" w:cs="Arial"/>
        </w:rPr>
        <w:t>aclarara sus solicitudes, objetivamente señalando:</w:t>
      </w:r>
    </w:p>
    <w:p w14:paraId="0C57464B" w14:textId="77777777" w:rsidR="00EC4F46" w:rsidRPr="00EC4F46" w:rsidRDefault="00EC4F46" w:rsidP="005A5B23">
      <w:pPr>
        <w:pStyle w:val="Prrafodelista"/>
        <w:autoSpaceDE w:val="0"/>
        <w:autoSpaceDN w:val="0"/>
        <w:adjustRightInd w:val="0"/>
        <w:spacing w:line="360" w:lineRule="auto"/>
        <w:ind w:left="0" w:right="49"/>
        <w:jc w:val="both"/>
        <w:rPr>
          <w:rFonts w:ascii="Palatino Linotype" w:hAnsi="Palatino Linotype" w:cs="Arial"/>
        </w:rPr>
      </w:pPr>
    </w:p>
    <w:p w14:paraId="0B305B81" w14:textId="77777777" w:rsidR="00EC4F46" w:rsidRPr="00EC4F46" w:rsidRDefault="00DE62B1" w:rsidP="005A5B23">
      <w:pPr>
        <w:pStyle w:val="Prrafodelista"/>
        <w:autoSpaceDE w:val="0"/>
        <w:autoSpaceDN w:val="0"/>
        <w:adjustRightInd w:val="0"/>
        <w:ind w:left="567" w:right="567"/>
        <w:jc w:val="both"/>
        <w:rPr>
          <w:rFonts w:ascii="Palatino Linotype" w:hAnsi="Palatino Linotype" w:cs="Arial"/>
          <w:sz w:val="22"/>
          <w:lang w:val="es-MX"/>
        </w:rPr>
      </w:pPr>
      <w:r w:rsidRPr="00EC4F46">
        <w:rPr>
          <w:rFonts w:ascii="Palatino Linotype" w:hAnsi="Palatino Linotype" w:cs="Arial"/>
          <w:i/>
          <w:sz w:val="22"/>
        </w:rPr>
        <w:t>“…</w:t>
      </w:r>
      <w:r w:rsidRPr="00EC4F46">
        <w:rPr>
          <w:rFonts w:ascii="Palatino Linotype" w:hAnsi="Palatino Linotype" w:cs="Arial"/>
          <w:i/>
          <w:sz w:val="22"/>
          <w:u w:val="single"/>
          <w:lang w:val="es-MX"/>
        </w:rPr>
        <w:t>precisar su clave ISSEMYM</w:t>
      </w:r>
      <w:r w:rsidRPr="00EC4F46">
        <w:rPr>
          <w:rFonts w:ascii="Palatino Linotype" w:hAnsi="Palatino Linotype" w:cs="Arial"/>
          <w:i/>
          <w:sz w:val="22"/>
          <w:lang w:val="es-MX"/>
        </w:rPr>
        <w:t xml:space="preserve">, siendo éste el número con el que se identifica cada derechohabiente del Instituto de Seguridad Social del Estado de México, </w:t>
      </w:r>
      <w:r w:rsidRPr="00EC4F46">
        <w:rPr>
          <w:rFonts w:ascii="Palatino Linotype" w:hAnsi="Palatino Linotype" w:cs="Arial"/>
          <w:i/>
          <w:sz w:val="22"/>
          <w:u w:val="single"/>
          <w:lang w:val="es-MX"/>
        </w:rPr>
        <w:t>y la unidad médica</w:t>
      </w:r>
      <w:r w:rsidRPr="00EC4F46">
        <w:rPr>
          <w:rFonts w:ascii="Palatino Linotype" w:hAnsi="Palatino Linotype" w:cs="Arial"/>
          <w:i/>
          <w:sz w:val="22"/>
          <w:lang w:val="es-MX"/>
        </w:rPr>
        <w:t xml:space="preserve"> ya que este Instituto cuenta con 115 Unidades Médicas, con la finalidad de iniciar la búsqueda en los archivos del Instituto de Seguridad Social del Estado de México v Municipios.”</w:t>
      </w:r>
      <w:r w:rsidR="00484EEB" w:rsidRPr="00EC4F46">
        <w:rPr>
          <w:rFonts w:ascii="Palatino Linotype" w:hAnsi="Palatino Linotype" w:cs="Arial"/>
          <w:sz w:val="22"/>
          <w:lang w:val="es-MX"/>
        </w:rPr>
        <w:t xml:space="preserve">. </w:t>
      </w:r>
    </w:p>
    <w:p w14:paraId="59331670" w14:textId="77777777" w:rsidR="00EC4F46" w:rsidRDefault="00EC4F46" w:rsidP="005A5B23">
      <w:pPr>
        <w:pStyle w:val="Prrafodelista"/>
        <w:autoSpaceDE w:val="0"/>
        <w:autoSpaceDN w:val="0"/>
        <w:adjustRightInd w:val="0"/>
        <w:spacing w:line="360" w:lineRule="auto"/>
        <w:ind w:left="0" w:right="49"/>
        <w:jc w:val="both"/>
        <w:rPr>
          <w:rFonts w:ascii="Palatino Linotype" w:hAnsi="Palatino Linotype" w:cs="Arial"/>
          <w:lang w:val="es-MX"/>
        </w:rPr>
      </w:pPr>
    </w:p>
    <w:p w14:paraId="17F0B7D5" w14:textId="77777777" w:rsidR="00484EEB" w:rsidRDefault="00484EEB" w:rsidP="005A5B23">
      <w:pPr>
        <w:pStyle w:val="Prrafodelista"/>
        <w:autoSpaceDE w:val="0"/>
        <w:autoSpaceDN w:val="0"/>
        <w:adjustRightInd w:val="0"/>
        <w:spacing w:line="360" w:lineRule="auto"/>
        <w:ind w:left="0" w:right="49"/>
        <w:jc w:val="both"/>
        <w:rPr>
          <w:rFonts w:ascii="Palatino Linotype" w:hAnsi="Palatino Linotype" w:cs="Arial"/>
          <w:lang w:val="es-MX"/>
        </w:rPr>
      </w:pPr>
      <w:r>
        <w:rPr>
          <w:rFonts w:ascii="Palatino Linotype" w:hAnsi="Palatino Linotype" w:cs="Arial"/>
          <w:lang w:val="es-MX"/>
        </w:rPr>
        <w:t xml:space="preserve">Requerimiento de aclaración que la parte </w:t>
      </w:r>
      <w:r w:rsidRPr="00484EEB">
        <w:rPr>
          <w:rFonts w:ascii="Palatino Linotype" w:hAnsi="Palatino Linotype" w:cs="Arial"/>
          <w:b/>
          <w:lang w:val="es-MX"/>
        </w:rPr>
        <w:t>Recurrente</w:t>
      </w:r>
      <w:r>
        <w:rPr>
          <w:rFonts w:ascii="Palatino Linotype" w:hAnsi="Palatino Linotype" w:cs="Arial"/>
          <w:lang w:val="es-MX"/>
        </w:rPr>
        <w:t xml:space="preserve"> desahogó, </w:t>
      </w:r>
      <w:r w:rsidR="00EC4F46">
        <w:rPr>
          <w:rFonts w:ascii="Palatino Linotype" w:hAnsi="Palatino Linotype" w:cs="Arial"/>
          <w:lang w:val="es-MX"/>
        </w:rPr>
        <w:t xml:space="preserve">en los términos siguientes: </w:t>
      </w:r>
    </w:p>
    <w:p w14:paraId="08C92480" w14:textId="77777777" w:rsidR="0087777F" w:rsidRDefault="0087777F" w:rsidP="005A5B23">
      <w:pPr>
        <w:pStyle w:val="Prrafodelista"/>
        <w:autoSpaceDE w:val="0"/>
        <w:autoSpaceDN w:val="0"/>
        <w:adjustRightInd w:val="0"/>
        <w:spacing w:line="360" w:lineRule="auto"/>
        <w:ind w:left="0" w:right="49"/>
        <w:jc w:val="both"/>
        <w:rPr>
          <w:rFonts w:ascii="Palatino Linotype" w:hAnsi="Palatino Linotype" w:cs="Arial"/>
          <w:lang w:val="es-MX"/>
        </w:rPr>
      </w:pPr>
    </w:p>
    <w:p w14:paraId="2789E5DE" w14:textId="77777777" w:rsidR="00484EEB" w:rsidRDefault="00EC4F46" w:rsidP="005A5B23">
      <w:pPr>
        <w:pStyle w:val="Prrafodelista"/>
        <w:autoSpaceDE w:val="0"/>
        <w:autoSpaceDN w:val="0"/>
        <w:adjustRightInd w:val="0"/>
        <w:spacing w:line="360" w:lineRule="auto"/>
        <w:ind w:left="0" w:right="49"/>
        <w:jc w:val="center"/>
        <w:rPr>
          <w:rFonts w:ascii="Palatino Linotype" w:hAnsi="Palatino Linotype" w:cs="Arial"/>
          <w:lang w:val="es-MX"/>
        </w:rPr>
      </w:pPr>
      <w:r w:rsidRPr="00F42E0E">
        <w:rPr>
          <w:i/>
          <w:noProof/>
          <w:lang w:val="es-MX" w:eastAsia="es-MX"/>
        </w:rPr>
        <w:drawing>
          <wp:inline distT="0" distB="0" distL="0" distR="0" wp14:anchorId="51FC5975" wp14:editId="5900CFB2">
            <wp:extent cx="4691045" cy="1008844"/>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69879" cy="1025798"/>
                    </a:xfrm>
                    <a:prstGeom prst="rect">
                      <a:avLst/>
                    </a:prstGeom>
                  </pic:spPr>
                </pic:pic>
              </a:graphicData>
            </a:graphic>
          </wp:inline>
        </w:drawing>
      </w:r>
    </w:p>
    <w:p w14:paraId="7044454B" w14:textId="77777777" w:rsidR="00EC4F46" w:rsidRDefault="00EC4F46" w:rsidP="005A5B23">
      <w:pPr>
        <w:pStyle w:val="Prrafodelista"/>
        <w:autoSpaceDE w:val="0"/>
        <w:autoSpaceDN w:val="0"/>
        <w:adjustRightInd w:val="0"/>
        <w:spacing w:line="360" w:lineRule="auto"/>
        <w:ind w:left="0" w:right="49"/>
        <w:jc w:val="both"/>
        <w:rPr>
          <w:rFonts w:ascii="Palatino Linotype" w:hAnsi="Palatino Linotype" w:cs="Arial"/>
          <w:lang w:val="es-MX"/>
        </w:rPr>
      </w:pPr>
    </w:p>
    <w:p w14:paraId="062351AD" w14:textId="77777777" w:rsidR="00484EEB" w:rsidRDefault="00484EEB" w:rsidP="005A5B23">
      <w:pPr>
        <w:pStyle w:val="Prrafodelista"/>
        <w:autoSpaceDE w:val="0"/>
        <w:autoSpaceDN w:val="0"/>
        <w:adjustRightInd w:val="0"/>
        <w:spacing w:line="360" w:lineRule="auto"/>
        <w:ind w:left="0" w:right="49"/>
        <w:jc w:val="both"/>
        <w:rPr>
          <w:rFonts w:ascii="Palatino Linotype" w:hAnsi="Palatino Linotype" w:cs="Arial"/>
          <w:lang w:val="es-MX"/>
        </w:rPr>
      </w:pPr>
      <w:r>
        <w:rPr>
          <w:rFonts w:ascii="Palatino Linotype" w:hAnsi="Palatino Linotype" w:cs="Arial"/>
          <w:lang w:val="es-MX"/>
        </w:rPr>
        <w:t xml:space="preserve">Una vez analizado el documento proporcionado en la aclaración, el </w:t>
      </w:r>
      <w:r w:rsidRPr="00484EEB">
        <w:rPr>
          <w:rFonts w:ascii="Palatino Linotype" w:hAnsi="Palatino Linotype" w:cs="Arial"/>
          <w:b/>
          <w:lang w:val="es-MX"/>
        </w:rPr>
        <w:t>Sujeto Obligado</w:t>
      </w:r>
      <w:r>
        <w:rPr>
          <w:rFonts w:ascii="Palatino Linotype" w:hAnsi="Palatino Linotype" w:cs="Arial"/>
          <w:lang w:val="es-MX"/>
        </w:rPr>
        <w:t xml:space="preserve"> determinó no dar trámite y tener por concluida la solicitud de acceso a datos personales.</w:t>
      </w:r>
    </w:p>
    <w:p w14:paraId="38FD7EEC" w14:textId="77777777" w:rsidR="00171DA0" w:rsidRDefault="00171DA0" w:rsidP="005A5B23">
      <w:pPr>
        <w:pStyle w:val="Prrafodelista"/>
        <w:autoSpaceDE w:val="0"/>
        <w:autoSpaceDN w:val="0"/>
        <w:adjustRightInd w:val="0"/>
        <w:spacing w:line="360" w:lineRule="auto"/>
        <w:ind w:left="0" w:right="49"/>
        <w:jc w:val="both"/>
        <w:rPr>
          <w:rFonts w:ascii="Palatino Linotype" w:hAnsi="Palatino Linotype" w:cs="Arial"/>
          <w:lang w:val="es-MX"/>
        </w:rPr>
      </w:pPr>
    </w:p>
    <w:p w14:paraId="6FFB067D" w14:textId="0209C803" w:rsidR="00171DA0" w:rsidRDefault="00171DA0" w:rsidP="005A5B23">
      <w:pPr>
        <w:pStyle w:val="Prrafodelista"/>
        <w:autoSpaceDE w:val="0"/>
        <w:autoSpaceDN w:val="0"/>
        <w:adjustRightInd w:val="0"/>
        <w:spacing w:line="360" w:lineRule="auto"/>
        <w:ind w:left="0" w:right="49"/>
        <w:jc w:val="both"/>
        <w:rPr>
          <w:rFonts w:ascii="Palatino Linotype" w:hAnsi="Palatino Linotype" w:cs="Arial"/>
          <w:lang w:val="es-MX"/>
        </w:rPr>
      </w:pPr>
      <w:r>
        <w:rPr>
          <w:rFonts w:ascii="Palatino Linotype" w:hAnsi="Palatino Linotype" w:cs="Arial"/>
          <w:lang w:val="es-MX"/>
        </w:rPr>
        <w:t xml:space="preserve">Atentos a lo anterior, resulta necesario determinar la procedencia o improcedencia de la prevención de las solicitudes de acceso a datos personales. La misma se encuentra </w:t>
      </w:r>
      <w:r>
        <w:rPr>
          <w:rFonts w:ascii="Palatino Linotype" w:hAnsi="Palatino Linotype" w:cs="Arial"/>
          <w:lang w:val="es-MX"/>
        </w:rPr>
        <w:lastRenderedPageBreak/>
        <w:t>establecida en el artículo 111 de la Ley de Protección de Datos Personales en Posesión de Sujetos Obligados del Estado de México y Municipios, en el cual se establece:</w:t>
      </w:r>
    </w:p>
    <w:p w14:paraId="4C4ADE9A" w14:textId="77777777" w:rsidR="00171DA0" w:rsidRDefault="00171DA0" w:rsidP="005A5B23">
      <w:pPr>
        <w:pStyle w:val="Prrafodelista"/>
        <w:autoSpaceDE w:val="0"/>
        <w:autoSpaceDN w:val="0"/>
        <w:adjustRightInd w:val="0"/>
        <w:spacing w:line="360" w:lineRule="auto"/>
        <w:ind w:left="0" w:right="49"/>
        <w:jc w:val="both"/>
        <w:rPr>
          <w:rFonts w:ascii="Palatino Linotype" w:hAnsi="Palatino Linotype" w:cs="Arial"/>
          <w:lang w:val="es-MX"/>
        </w:rPr>
      </w:pPr>
    </w:p>
    <w:p w14:paraId="599F140A" w14:textId="77777777" w:rsidR="00171DA0" w:rsidRPr="00171DA0" w:rsidRDefault="00171DA0" w:rsidP="00171DA0">
      <w:pPr>
        <w:pStyle w:val="Prrafodelista"/>
        <w:autoSpaceDE w:val="0"/>
        <w:autoSpaceDN w:val="0"/>
        <w:adjustRightInd w:val="0"/>
        <w:ind w:left="567" w:right="49"/>
        <w:jc w:val="both"/>
        <w:rPr>
          <w:rFonts w:ascii="Palatino Linotype" w:hAnsi="Palatino Linotype" w:cs="Arial"/>
          <w:b/>
          <w:i/>
          <w:sz w:val="22"/>
          <w:lang w:val="es-MX"/>
        </w:rPr>
      </w:pPr>
      <w:r>
        <w:rPr>
          <w:rFonts w:ascii="Palatino Linotype" w:hAnsi="Palatino Linotype" w:cs="Arial"/>
          <w:i/>
          <w:sz w:val="22"/>
          <w:lang w:val="es-MX"/>
        </w:rPr>
        <w:t>“</w:t>
      </w:r>
      <w:r w:rsidRPr="00171DA0">
        <w:rPr>
          <w:rFonts w:ascii="Palatino Linotype" w:hAnsi="Palatino Linotype" w:cs="Arial"/>
          <w:b/>
          <w:i/>
          <w:sz w:val="22"/>
          <w:lang w:val="es-MX"/>
        </w:rPr>
        <w:t xml:space="preserve">Prevención en caso de omisión de requisitos no subsanables </w:t>
      </w:r>
    </w:p>
    <w:p w14:paraId="4E1EA6A5" w14:textId="77777777" w:rsidR="00171DA0" w:rsidRDefault="00171DA0" w:rsidP="00171DA0">
      <w:pPr>
        <w:pStyle w:val="Prrafodelista"/>
        <w:autoSpaceDE w:val="0"/>
        <w:autoSpaceDN w:val="0"/>
        <w:adjustRightInd w:val="0"/>
        <w:ind w:left="567" w:right="49"/>
        <w:jc w:val="both"/>
        <w:rPr>
          <w:rFonts w:ascii="Palatino Linotype" w:hAnsi="Palatino Linotype" w:cs="Arial"/>
          <w:i/>
          <w:sz w:val="22"/>
          <w:lang w:val="es-MX"/>
        </w:rPr>
      </w:pPr>
      <w:r w:rsidRPr="00171DA0">
        <w:rPr>
          <w:rFonts w:ascii="Palatino Linotype" w:hAnsi="Palatino Linotype" w:cs="Arial"/>
          <w:b/>
          <w:i/>
          <w:sz w:val="22"/>
          <w:lang w:val="es-MX"/>
        </w:rPr>
        <w:t>Artículo 111.</w:t>
      </w:r>
      <w:r w:rsidRPr="00171DA0">
        <w:rPr>
          <w:rFonts w:ascii="Palatino Linotype" w:hAnsi="Palatino Linotype" w:cs="Arial"/>
          <w:i/>
          <w:sz w:val="22"/>
          <w:lang w:val="es-MX"/>
        </w:rPr>
        <w:t xml:space="preserve"> En caso que la solicitud no satisfaga alguno de los requisitos a que se refiere el artículo anterior y el responsable no cuente con elementos para subsanarla, </w:t>
      </w:r>
      <w:r w:rsidRPr="00171DA0">
        <w:rPr>
          <w:rFonts w:ascii="Palatino Linotype" w:hAnsi="Palatino Linotype" w:cs="Arial"/>
          <w:i/>
          <w:sz w:val="22"/>
          <w:u w:val="single"/>
          <w:lang w:val="es-MX"/>
        </w:rPr>
        <w:t>se prevendrá al titular de los datos o a su representante dentro de los cinco días siguientes a la presentación de la solicitud de ejercicio de derechos ARCO, por una sola ocasión, para que subsane las omisiones dentro de un plazo de diez días contados a partir del día siguiente al de la notificación</w:t>
      </w:r>
      <w:r w:rsidRPr="00171DA0">
        <w:rPr>
          <w:rFonts w:ascii="Palatino Linotype" w:hAnsi="Palatino Linotype" w:cs="Arial"/>
          <w:i/>
          <w:sz w:val="22"/>
          <w:lang w:val="es-MX"/>
        </w:rPr>
        <w:t xml:space="preserve">. </w:t>
      </w:r>
    </w:p>
    <w:p w14:paraId="5AAF196F" w14:textId="77777777" w:rsidR="00171DA0" w:rsidRDefault="00171DA0" w:rsidP="00171DA0">
      <w:pPr>
        <w:pStyle w:val="Prrafodelista"/>
        <w:autoSpaceDE w:val="0"/>
        <w:autoSpaceDN w:val="0"/>
        <w:adjustRightInd w:val="0"/>
        <w:ind w:left="567" w:right="49"/>
        <w:jc w:val="both"/>
        <w:rPr>
          <w:rFonts w:ascii="Palatino Linotype" w:hAnsi="Palatino Linotype" w:cs="Arial"/>
          <w:i/>
          <w:sz w:val="22"/>
          <w:lang w:val="es-MX"/>
        </w:rPr>
      </w:pPr>
      <w:r w:rsidRPr="00171DA0">
        <w:rPr>
          <w:rFonts w:ascii="Palatino Linotype" w:hAnsi="Palatino Linotype" w:cs="Arial"/>
          <w:i/>
          <w:sz w:val="22"/>
          <w:lang w:val="es-MX"/>
        </w:rPr>
        <w:t xml:space="preserve">Transcurrido el plazo sin desahogar la prevención se tendrá por no presentada la solicitud de ejercicio de derechos ARCO. </w:t>
      </w:r>
    </w:p>
    <w:p w14:paraId="6F4A86AC" w14:textId="7F8E4455" w:rsidR="00171DA0" w:rsidRPr="00171DA0" w:rsidRDefault="00171DA0" w:rsidP="00171DA0">
      <w:pPr>
        <w:pStyle w:val="Prrafodelista"/>
        <w:autoSpaceDE w:val="0"/>
        <w:autoSpaceDN w:val="0"/>
        <w:adjustRightInd w:val="0"/>
        <w:ind w:left="567" w:right="49"/>
        <w:jc w:val="both"/>
        <w:rPr>
          <w:rFonts w:ascii="Palatino Linotype" w:hAnsi="Palatino Linotype" w:cs="Arial"/>
          <w:i/>
          <w:sz w:val="22"/>
          <w:lang w:val="es-MX"/>
        </w:rPr>
      </w:pPr>
      <w:r w:rsidRPr="00171DA0">
        <w:rPr>
          <w:rFonts w:ascii="Palatino Linotype" w:hAnsi="Palatino Linotype" w:cs="Arial"/>
          <w:i/>
          <w:sz w:val="22"/>
          <w:lang w:val="es-MX"/>
        </w:rPr>
        <w:t>La prevención tendrá el efecto de interrumpir el plazo que tiene el responsable para dar respuesta a la solicitud de ejercicio de los derechos ARCO.</w:t>
      </w:r>
      <w:r>
        <w:rPr>
          <w:rFonts w:ascii="Palatino Linotype" w:hAnsi="Palatino Linotype" w:cs="Arial"/>
          <w:i/>
          <w:sz w:val="22"/>
          <w:lang w:val="es-MX"/>
        </w:rPr>
        <w:t>”</w:t>
      </w:r>
    </w:p>
    <w:p w14:paraId="6625D485" w14:textId="77777777" w:rsidR="00171DA0" w:rsidRDefault="00171DA0" w:rsidP="005A5B23">
      <w:pPr>
        <w:pStyle w:val="Prrafodelista"/>
        <w:autoSpaceDE w:val="0"/>
        <w:autoSpaceDN w:val="0"/>
        <w:adjustRightInd w:val="0"/>
        <w:spacing w:line="360" w:lineRule="auto"/>
        <w:ind w:left="0" w:right="49"/>
        <w:jc w:val="both"/>
        <w:rPr>
          <w:rFonts w:ascii="Palatino Linotype" w:hAnsi="Palatino Linotype" w:cs="Arial"/>
          <w:lang w:val="es-MX"/>
        </w:rPr>
      </w:pPr>
    </w:p>
    <w:p w14:paraId="5456D179" w14:textId="6F5DC328" w:rsidR="00171DA0" w:rsidRDefault="00171DA0" w:rsidP="005A5B23">
      <w:pPr>
        <w:pStyle w:val="Prrafodelista"/>
        <w:autoSpaceDE w:val="0"/>
        <w:autoSpaceDN w:val="0"/>
        <w:adjustRightInd w:val="0"/>
        <w:spacing w:line="360" w:lineRule="auto"/>
        <w:ind w:left="0" w:right="49"/>
        <w:jc w:val="both"/>
        <w:rPr>
          <w:rFonts w:ascii="Palatino Linotype" w:hAnsi="Palatino Linotype" w:cs="Arial"/>
          <w:lang w:val="es-MX"/>
        </w:rPr>
      </w:pPr>
      <w:r>
        <w:rPr>
          <w:rFonts w:ascii="Palatino Linotype" w:hAnsi="Palatino Linotype" w:cs="Arial"/>
          <w:lang w:val="es-MX"/>
        </w:rPr>
        <w:t>Artículo que consagra la facultad de poder prevenir a los particulares que no satisfagan los requisitos señalados en el artículo 110 para las solicitudes de derechos ARCO, precepto que se cita para pronta referencia:</w:t>
      </w:r>
    </w:p>
    <w:p w14:paraId="7B14CDDD" w14:textId="77777777" w:rsidR="00171DA0" w:rsidRDefault="00171DA0" w:rsidP="005A5B23">
      <w:pPr>
        <w:pStyle w:val="Prrafodelista"/>
        <w:autoSpaceDE w:val="0"/>
        <w:autoSpaceDN w:val="0"/>
        <w:adjustRightInd w:val="0"/>
        <w:spacing w:line="360" w:lineRule="auto"/>
        <w:ind w:left="0" w:right="49"/>
        <w:jc w:val="both"/>
        <w:rPr>
          <w:rFonts w:ascii="Palatino Linotype" w:hAnsi="Palatino Linotype" w:cs="Arial"/>
          <w:lang w:val="es-MX"/>
        </w:rPr>
      </w:pPr>
    </w:p>
    <w:p w14:paraId="4FFBD637" w14:textId="77777777" w:rsidR="00171DA0" w:rsidRPr="00171DA0" w:rsidRDefault="00171DA0" w:rsidP="00171DA0">
      <w:pPr>
        <w:pStyle w:val="Prrafodelista"/>
        <w:autoSpaceDE w:val="0"/>
        <w:autoSpaceDN w:val="0"/>
        <w:adjustRightInd w:val="0"/>
        <w:ind w:left="567" w:right="567"/>
        <w:jc w:val="both"/>
        <w:rPr>
          <w:rFonts w:ascii="Palatino Linotype" w:hAnsi="Palatino Linotype" w:cs="Arial"/>
          <w:b/>
          <w:i/>
          <w:sz w:val="22"/>
          <w:lang w:val="es-MX"/>
        </w:rPr>
      </w:pPr>
      <w:r>
        <w:rPr>
          <w:rFonts w:ascii="Palatino Linotype" w:hAnsi="Palatino Linotype" w:cs="Arial"/>
          <w:i/>
          <w:sz w:val="22"/>
          <w:lang w:val="es-MX"/>
        </w:rPr>
        <w:t>“</w:t>
      </w:r>
      <w:r w:rsidRPr="00171DA0">
        <w:rPr>
          <w:rFonts w:ascii="Palatino Linotype" w:hAnsi="Palatino Linotype" w:cs="Arial"/>
          <w:b/>
          <w:i/>
          <w:sz w:val="22"/>
          <w:lang w:val="es-MX"/>
        </w:rPr>
        <w:t xml:space="preserve">Requisitos de Solicitudes para el Ejercicio de los Derechos ARCO </w:t>
      </w:r>
    </w:p>
    <w:p w14:paraId="26CADDAC" w14:textId="0B55CD0E" w:rsidR="00171DA0" w:rsidRDefault="00171DA0" w:rsidP="00171DA0">
      <w:pPr>
        <w:pStyle w:val="Prrafodelista"/>
        <w:autoSpaceDE w:val="0"/>
        <w:autoSpaceDN w:val="0"/>
        <w:adjustRightInd w:val="0"/>
        <w:ind w:left="567" w:right="567"/>
        <w:jc w:val="both"/>
        <w:rPr>
          <w:rFonts w:ascii="Palatino Linotype" w:hAnsi="Palatino Linotype" w:cs="Arial"/>
          <w:i/>
          <w:sz w:val="22"/>
          <w:lang w:val="es-MX"/>
        </w:rPr>
      </w:pPr>
      <w:r w:rsidRPr="00171DA0">
        <w:rPr>
          <w:rFonts w:ascii="Palatino Linotype" w:hAnsi="Palatino Linotype" w:cs="Arial"/>
          <w:b/>
          <w:i/>
          <w:sz w:val="22"/>
          <w:lang w:val="es-MX"/>
        </w:rPr>
        <w:t>Artículo 110.</w:t>
      </w:r>
      <w:r w:rsidRPr="00171DA0">
        <w:rPr>
          <w:rFonts w:ascii="Palatino Linotype" w:hAnsi="Palatino Linotype" w:cs="Arial"/>
          <w:i/>
          <w:sz w:val="22"/>
          <w:lang w:val="es-MX"/>
        </w:rPr>
        <w:t xml:space="preserve"> La solicitud para el ejercicio de derechos ARCO, deberá contener: </w:t>
      </w:r>
    </w:p>
    <w:p w14:paraId="0DA0250D" w14:textId="4FA6E068" w:rsidR="00171DA0" w:rsidRDefault="00171DA0" w:rsidP="00171DA0">
      <w:pPr>
        <w:pStyle w:val="Prrafodelista"/>
        <w:autoSpaceDE w:val="0"/>
        <w:autoSpaceDN w:val="0"/>
        <w:adjustRightInd w:val="0"/>
        <w:ind w:left="567" w:right="567"/>
        <w:jc w:val="both"/>
        <w:rPr>
          <w:rFonts w:ascii="Palatino Linotype" w:hAnsi="Palatino Linotype" w:cs="Arial"/>
          <w:i/>
          <w:sz w:val="22"/>
          <w:lang w:val="es-MX"/>
        </w:rPr>
      </w:pPr>
      <w:r w:rsidRPr="00171DA0">
        <w:rPr>
          <w:rFonts w:ascii="Palatino Linotype" w:hAnsi="Palatino Linotype" w:cs="Arial"/>
          <w:b/>
          <w:i/>
          <w:sz w:val="22"/>
          <w:lang w:val="es-MX"/>
        </w:rPr>
        <w:t>I</w:t>
      </w:r>
      <w:r w:rsidRPr="00171DA0">
        <w:rPr>
          <w:rFonts w:ascii="Palatino Linotype" w:hAnsi="Palatino Linotype" w:cs="Arial"/>
          <w:i/>
          <w:sz w:val="22"/>
          <w:lang w:val="es-MX"/>
        </w:rPr>
        <w:t xml:space="preserve">. El nombre del titular y su domicilio, o cualquier otro medio para recibir notificaciones. </w:t>
      </w:r>
    </w:p>
    <w:p w14:paraId="15866391" w14:textId="53BA2283" w:rsidR="00171DA0" w:rsidRDefault="00171DA0" w:rsidP="00171DA0">
      <w:pPr>
        <w:pStyle w:val="Prrafodelista"/>
        <w:autoSpaceDE w:val="0"/>
        <w:autoSpaceDN w:val="0"/>
        <w:adjustRightInd w:val="0"/>
        <w:ind w:left="567" w:right="567"/>
        <w:jc w:val="both"/>
        <w:rPr>
          <w:rFonts w:ascii="Palatino Linotype" w:hAnsi="Palatino Linotype" w:cs="Arial"/>
          <w:i/>
          <w:sz w:val="22"/>
          <w:lang w:val="es-MX"/>
        </w:rPr>
      </w:pPr>
      <w:r w:rsidRPr="00171DA0">
        <w:rPr>
          <w:rFonts w:ascii="Palatino Linotype" w:hAnsi="Palatino Linotype" w:cs="Arial"/>
          <w:b/>
          <w:i/>
          <w:sz w:val="22"/>
          <w:lang w:val="es-MX"/>
        </w:rPr>
        <w:t>II</w:t>
      </w:r>
      <w:r w:rsidRPr="00171DA0">
        <w:rPr>
          <w:rFonts w:ascii="Palatino Linotype" w:hAnsi="Palatino Linotype" w:cs="Arial"/>
          <w:i/>
          <w:sz w:val="22"/>
          <w:lang w:val="es-MX"/>
        </w:rPr>
        <w:t xml:space="preserve">. Los documentos que acrediten la identidad del titular y en su caso, la personalidad e identidad de su representante. </w:t>
      </w:r>
    </w:p>
    <w:p w14:paraId="6302E664" w14:textId="5FA665E6" w:rsidR="00171DA0" w:rsidRDefault="00171DA0" w:rsidP="00171DA0">
      <w:pPr>
        <w:pStyle w:val="Prrafodelista"/>
        <w:autoSpaceDE w:val="0"/>
        <w:autoSpaceDN w:val="0"/>
        <w:adjustRightInd w:val="0"/>
        <w:ind w:left="567" w:right="567"/>
        <w:jc w:val="both"/>
        <w:rPr>
          <w:rFonts w:ascii="Palatino Linotype" w:hAnsi="Palatino Linotype" w:cs="Arial"/>
          <w:i/>
          <w:sz w:val="22"/>
          <w:lang w:val="es-MX"/>
        </w:rPr>
      </w:pPr>
      <w:r w:rsidRPr="00171DA0">
        <w:rPr>
          <w:rFonts w:ascii="Palatino Linotype" w:hAnsi="Palatino Linotype" w:cs="Arial"/>
          <w:b/>
          <w:i/>
          <w:sz w:val="22"/>
          <w:lang w:val="es-MX"/>
        </w:rPr>
        <w:t>III</w:t>
      </w:r>
      <w:r w:rsidRPr="00171DA0">
        <w:rPr>
          <w:rFonts w:ascii="Palatino Linotype" w:hAnsi="Palatino Linotype" w:cs="Arial"/>
          <w:i/>
          <w:sz w:val="22"/>
          <w:lang w:val="es-MX"/>
        </w:rPr>
        <w:t xml:space="preserve">. De ser posible, el área responsable que trata los datos personales y ante el cual se presenta la solicitud. </w:t>
      </w:r>
    </w:p>
    <w:p w14:paraId="08A9AEBA" w14:textId="014D8225" w:rsidR="00171DA0" w:rsidRDefault="00171DA0" w:rsidP="00171DA0">
      <w:pPr>
        <w:pStyle w:val="Prrafodelista"/>
        <w:autoSpaceDE w:val="0"/>
        <w:autoSpaceDN w:val="0"/>
        <w:adjustRightInd w:val="0"/>
        <w:ind w:left="567" w:right="567"/>
        <w:jc w:val="both"/>
        <w:rPr>
          <w:rFonts w:ascii="Palatino Linotype" w:hAnsi="Palatino Linotype" w:cs="Arial"/>
          <w:i/>
          <w:sz w:val="22"/>
          <w:lang w:val="es-MX"/>
        </w:rPr>
      </w:pPr>
      <w:r w:rsidRPr="00171DA0">
        <w:rPr>
          <w:rFonts w:ascii="Palatino Linotype" w:hAnsi="Palatino Linotype" w:cs="Arial"/>
          <w:b/>
          <w:i/>
          <w:sz w:val="22"/>
          <w:lang w:val="es-MX"/>
        </w:rPr>
        <w:t>IV</w:t>
      </w:r>
      <w:r w:rsidRPr="00171DA0">
        <w:rPr>
          <w:rFonts w:ascii="Palatino Linotype" w:hAnsi="Palatino Linotype" w:cs="Arial"/>
          <w:i/>
          <w:sz w:val="22"/>
          <w:lang w:val="es-MX"/>
        </w:rPr>
        <w:t xml:space="preserve">. La descripción clara y precisa de los datos personales respecto de los que se busca ejercer alguno de los derechos ARCO, salvo que se trate del derecho de acceso. </w:t>
      </w:r>
    </w:p>
    <w:p w14:paraId="52C1C6AF" w14:textId="70A0C718" w:rsidR="00171DA0" w:rsidRDefault="00171DA0" w:rsidP="00171DA0">
      <w:pPr>
        <w:pStyle w:val="Prrafodelista"/>
        <w:autoSpaceDE w:val="0"/>
        <w:autoSpaceDN w:val="0"/>
        <w:adjustRightInd w:val="0"/>
        <w:ind w:left="567" w:right="567"/>
        <w:jc w:val="both"/>
        <w:rPr>
          <w:rFonts w:ascii="Palatino Linotype" w:hAnsi="Palatino Linotype" w:cs="Arial"/>
          <w:i/>
          <w:sz w:val="22"/>
          <w:lang w:val="es-MX"/>
        </w:rPr>
      </w:pPr>
      <w:r w:rsidRPr="00171DA0">
        <w:rPr>
          <w:rFonts w:ascii="Palatino Linotype" w:hAnsi="Palatino Linotype" w:cs="Arial"/>
          <w:b/>
          <w:i/>
          <w:sz w:val="22"/>
          <w:lang w:val="es-MX"/>
        </w:rPr>
        <w:t>V.</w:t>
      </w:r>
      <w:r w:rsidRPr="00171DA0">
        <w:rPr>
          <w:rFonts w:ascii="Palatino Linotype" w:hAnsi="Palatino Linotype" w:cs="Arial"/>
          <w:i/>
          <w:sz w:val="22"/>
          <w:lang w:val="es-MX"/>
        </w:rPr>
        <w:t xml:space="preserve"> La descripción del derecho ARCO que se pretende ejercer, o bien, lo que solicita el titular. </w:t>
      </w:r>
    </w:p>
    <w:p w14:paraId="75F15C44" w14:textId="6EF002D6" w:rsidR="00171DA0" w:rsidRDefault="00171DA0" w:rsidP="00171DA0">
      <w:pPr>
        <w:pStyle w:val="Prrafodelista"/>
        <w:autoSpaceDE w:val="0"/>
        <w:autoSpaceDN w:val="0"/>
        <w:adjustRightInd w:val="0"/>
        <w:ind w:left="567" w:right="567"/>
        <w:jc w:val="both"/>
        <w:rPr>
          <w:rFonts w:ascii="Palatino Linotype" w:hAnsi="Palatino Linotype" w:cs="Arial"/>
          <w:i/>
          <w:sz w:val="22"/>
          <w:lang w:val="es-MX"/>
        </w:rPr>
      </w:pPr>
      <w:r w:rsidRPr="00171DA0">
        <w:rPr>
          <w:rFonts w:ascii="Palatino Linotype" w:hAnsi="Palatino Linotype" w:cs="Arial"/>
          <w:b/>
          <w:i/>
          <w:sz w:val="22"/>
          <w:lang w:val="es-MX"/>
        </w:rPr>
        <w:t>VI</w:t>
      </w:r>
      <w:r w:rsidRPr="00171DA0">
        <w:rPr>
          <w:rFonts w:ascii="Palatino Linotype" w:hAnsi="Palatino Linotype" w:cs="Arial"/>
          <w:i/>
          <w:sz w:val="22"/>
          <w:lang w:val="es-MX"/>
        </w:rPr>
        <w:t xml:space="preserve">. Cualquier otro elemento o documento que facilite la localización de los datos personales, en su caso. </w:t>
      </w:r>
    </w:p>
    <w:p w14:paraId="6ACA664D" w14:textId="476D9A35" w:rsidR="00171DA0" w:rsidRDefault="00171DA0" w:rsidP="00171DA0">
      <w:pPr>
        <w:pStyle w:val="Prrafodelista"/>
        <w:autoSpaceDE w:val="0"/>
        <w:autoSpaceDN w:val="0"/>
        <w:adjustRightInd w:val="0"/>
        <w:ind w:left="567" w:right="567"/>
        <w:jc w:val="both"/>
        <w:rPr>
          <w:rFonts w:ascii="Palatino Linotype" w:hAnsi="Palatino Linotype" w:cs="Arial"/>
          <w:i/>
          <w:sz w:val="22"/>
          <w:lang w:val="es-MX"/>
        </w:rPr>
      </w:pPr>
      <w:r w:rsidRPr="00171DA0">
        <w:rPr>
          <w:rFonts w:ascii="Palatino Linotype" w:hAnsi="Palatino Linotype" w:cs="Arial"/>
          <w:i/>
          <w:sz w:val="22"/>
          <w:lang w:val="es-MX"/>
        </w:rPr>
        <w:t>Tratándose del requisito de la fracción I, si es el caso del domicilio no se localiza dentro del Estado de</w:t>
      </w:r>
      <w:r>
        <w:rPr>
          <w:rFonts w:ascii="Palatino Linotype" w:hAnsi="Palatino Linotype" w:cs="Arial"/>
          <w:i/>
          <w:sz w:val="22"/>
          <w:lang w:val="es-MX"/>
        </w:rPr>
        <w:t xml:space="preserve"> </w:t>
      </w:r>
      <w:r w:rsidRPr="00171DA0">
        <w:rPr>
          <w:rFonts w:ascii="Palatino Linotype" w:hAnsi="Palatino Linotype" w:cs="Arial"/>
          <w:i/>
          <w:sz w:val="22"/>
          <w:lang w:val="es-MX"/>
        </w:rPr>
        <w:t xml:space="preserve">México, las notificaciones se efectuarán por estrados. </w:t>
      </w:r>
    </w:p>
    <w:p w14:paraId="0B6D9F88" w14:textId="71C38C7C" w:rsidR="00171DA0" w:rsidRDefault="00171DA0" w:rsidP="00171DA0">
      <w:pPr>
        <w:pStyle w:val="Prrafodelista"/>
        <w:autoSpaceDE w:val="0"/>
        <w:autoSpaceDN w:val="0"/>
        <w:adjustRightInd w:val="0"/>
        <w:ind w:left="567" w:right="567"/>
        <w:jc w:val="both"/>
        <w:rPr>
          <w:rFonts w:ascii="Palatino Linotype" w:hAnsi="Palatino Linotype" w:cs="Arial"/>
          <w:i/>
          <w:sz w:val="22"/>
          <w:lang w:val="es-MX"/>
        </w:rPr>
      </w:pPr>
      <w:r w:rsidRPr="00171DA0">
        <w:rPr>
          <w:rFonts w:ascii="Palatino Linotype" w:hAnsi="Palatino Linotype" w:cs="Arial"/>
          <w:i/>
          <w:sz w:val="22"/>
          <w:lang w:val="es-MX"/>
        </w:rPr>
        <w:lastRenderedPageBreak/>
        <w:t xml:space="preserve">De manera adicional, el titular podrá aportar pruebas para acreditar la procedencia de su solicitud. </w:t>
      </w:r>
    </w:p>
    <w:p w14:paraId="4A723FC4" w14:textId="078DED04" w:rsidR="00171DA0" w:rsidRDefault="00171DA0" w:rsidP="00171DA0">
      <w:pPr>
        <w:pStyle w:val="Prrafodelista"/>
        <w:autoSpaceDE w:val="0"/>
        <w:autoSpaceDN w:val="0"/>
        <w:adjustRightInd w:val="0"/>
        <w:ind w:left="567" w:right="567"/>
        <w:jc w:val="both"/>
        <w:rPr>
          <w:rFonts w:ascii="Palatino Linotype" w:hAnsi="Palatino Linotype" w:cs="Arial"/>
          <w:i/>
          <w:sz w:val="22"/>
          <w:lang w:val="es-MX"/>
        </w:rPr>
      </w:pPr>
      <w:r w:rsidRPr="00171DA0">
        <w:rPr>
          <w:rFonts w:ascii="Palatino Linotype" w:hAnsi="Palatino Linotype" w:cs="Arial"/>
          <w:i/>
          <w:sz w:val="22"/>
          <w:lang w:val="es-MX"/>
        </w:rPr>
        <w:t xml:space="preserve">Tratándose de una solicitud de acceso a datos personales se señalará la modalidad en la que el titular prefiere se otorgue éste, la cual podrá ser por consulta directa, copias simples, certificadas, digitalizadas u otro tipo de medio electrónico. </w:t>
      </w:r>
    </w:p>
    <w:p w14:paraId="682A8CB2" w14:textId="301BD0FB" w:rsidR="00171DA0" w:rsidRPr="00171DA0" w:rsidRDefault="00171DA0" w:rsidP="00171DA0">
      <w:pPr>
        <w:pStyle w:val="Prrafodelista"/>
        <w:autoSpaceDE w:val="0"/>
        <w:autoSpaceDN w:val="0"/>
        <w:adjustRightInd w:val="0"/>
        <w:ind w:left="567" w:right="567"/>
        <w:jc w:val="both"/>
        <w:rPr>
          <w:rFonts w:ascii="Palatino Linotype" w:hAnsi="Palatino Linotype" w:cs="Arial"/>
          <w:i/>
          <w:sz w:val="22"/>
          <w:lang w:val="es-MX"/>
        </w:rPr>
      </w:pPr>
      <w:r w:rsidRPr="00171DA0">
        <w:rPr>
          <w:rFonts w:ascii="Palatino Linotype" w:hAnsi="Palatino Linotype" w:cs="Arial"/>
          <w:i/>
          <w:sz w:val="22"/>
          <w:lang w:val="es-MX"/>
        </w:rPr>
        <w:t>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w:t>
      </w:r>
      <w:r>
        <w:rPr>
          <w:rFonts w:ascii="Palatino Linotype" w:hAnsi="Palatino Linotype" w:cs="Arial"/>
          <w:i/>
          <w:sz w:val="22"/>
          <w:lang w:val="es-MX"/>
        </w:rPr>
        <w:t>”</w:t>
      </w:r>
    </w:p>
    <w:p w14:paraId="21AF0306" w14:textId="77777777" w:rsidR="00171DA0" w:rsidRDefault="00171DA0" w:rsidP="005A5B23">
      <w:pPr>
        <w:pStyle w:val="Prrafodelista"/>
        <w:autoSpaceDE w:val="0"/>
        <w:autoSpaceDN w:val="0"/>
        <w:adjustRightInd w:val="0"/>
        <w:spacing w:line="360" w:lineRule="auto"/>
        <w:ind w:left="0" w:right="49"/>
        <w:jc w:val="both"/>
        <w:rPr>
          <w:rFonts w:ascii="Palatino Linotype" w:hAnsi="Palatino Linotype" w:cs="Arial"/>
          <w:lang w:val="es-MX"/>
        </w:rPr>
      </w:pPr>
    </w:p>
    <w:p w14:paraId="362CEEF9" w14:textId="18842E0B" w:rsidR="00171DA0" w:rsidRDefault="00171DA0" w:rsidP="005A5B23">
      <w:pPr>
        <w:pStyle w:val="Prrafodelista"/>
        <w:autoSpaceDE w:val="0"/>
        <w:autoSpaceDN w:val="0"/>
        <w:adjustRightInd w:val="0"/>
        <w:spacing w:line="360" w:lineRule="auto"/>
        <w:ind w:left="0" w:right="49"/>
        <w:jc w:val="both"/>
        <w:rPr>
          <w:rFonts w:ascii="Palatino Linotype" w:hAnsi="Palatino Linotype" w:cs="Arial"/>
          <w:lang w:val="es-MX"/>
        </w:rPr>
      </w:pPr>
      <w:r>
        <w:rPr>
          <w:rFonts w:ascii="Palatino Linotype" w:hAnsi="Palatino Linotype" w:cs="Arial"/>
          <w:lang w:val="es-MX"/>
        </w:rPr>
        <w:t>Con base en el citado artículo, se procede a determinar si las solicitudes de derechos ARCO, cumplen los requisitos, por lo que se realiza el siguiente cuadro comparativo:</w:t>
      </w:r>
    </w:p>
    <w:p w14:paraId="21E70CA0" w14:textId="77777777" w:rsidR="00171DA0" w:rsidRDefault="00171DA0" w:rsidP="005A5B23">
      <w:pPr>
        <w:pStyle w:val="Prrafodelista"/>
        <w:autoSpaceDE w:val="0"/>
        <w:autoSpaceDN w:val="0"/>
        <w:adjustRightInd w:val="0"/>
        <w:spacing w:line="360" w:lineRule="auto"/>
        <w:ind w:left="0" w:right="49"/>
        <w:jc w:val="both"/>
        <w:rPr>
          <w:rFonts w:ascii="Palatino Linotype" w:hAnsi="Palatino Linotype" w:cs="Arial"/>
          <w:lang w:val="es-MX"/>
        </w:rPr>
      </w:pPr>
    </w:p>
    <w:tbl>
      <w:tblPr>
        <w:tblStyle w:val="Tablaconcuadrcula"/>
        <w:tblW w:w="0" w:type="auto"/>
        <w:tblLook w:val="04A0" w:firstRow="1" w:lastRow="0" w:firstColumn="1" w:lastColumn="0" w:noHBand="0" w:noVBand="1"/>
      </w:tblPr>
      <w:tblGrid>
        <w:gridCol w:w="3020"/>
        <w:gridCol w:w="3021"/>
        <w:gridCol w:w="3021"/>
      </w:tblGrid>
      <w:tr w:rsidR="00171DA0" w:rsidRPr="00171DA0" w14:paraId="521318DC" w14:textId="77777777" w:rsidTr="003C7B03">
        <w:tc>
          <w:tcPr>
            <w:tcW w:w="3020" w:type="dxa"/>
            <w:shd w:val="clear" w:color="auto" w:fill="8496B0" w:themeFill="text2" w:themeFillTint="99"/>
            <w:vAlign w:val="center"/>
          </w:tcPr>
          <w:p w14:paraId="085B9841" w14:textId="1743EE9E" w:rsidR="00171DA0" w:rsidRPr="00171DA0" w:rsidRDefault="00171DA0" w:rsidP="00171DA0">
            <w:pPr>
              <w:pStyle w:val="Prrafodelista"/>
              <w:autoSpaceDE w:val="0"/>
              <w:autoSpaceDN w:val="0"/>
              <w:adjustRightInd w:val="0"/>
              <w:spacing w:line="276" w:lineRule="auto"/>
              <w:ind w:left="0" w:right="49"/>
              <w:jc w:val="center"/>
              <w:rPr>
                <w:rFonts w:ascii="Palatino Linotype" w:hAnsi="Palatino Linotype" w:cs="Arial"/>
                <w:b/>
                <w:sz w:val="21"/>
                <w:szCs w:val="21"/>
                <w:lang w:val="es-MX"/>
              </w:rPr>
            </w:pPr>
            <w:r>
              <w:rPr>
                <w:rFonts w:ascii="Palatino Linotype" w:hAnsi="Palatino Linotype" w:cs="Arial"/>
                <w:b/>
                <w:sz w:val="21"/>
                <w:szCs w:val="21"/>
                <w:lang w:val="es-MX"/>
              </w:rPr>
              <w:t>Requisito</w:t>
            </w:r>
            <w:r w:rsidR="002873B7">
              <w:rPr>
                <w:rFonts w:ascii="Palatino Linotype" w:hAnsi="Palatino Linotype" w:cs="Arial"/>
                <w:b/>
                <w:sz w:val="21"/>
                <w:szCs w:val="21"/>
                <w:lang w:val="es-MX"/>
              </w:rPr>
              <w:t>s para las solicitudes de derechos ARCO</w:t>
            </w:r>
          </w:p>
        </w:tc>
        <w:tc>
          <w:tcPr>
            <w:tcW w:w="3021" w:type="dxa"/>
            <w:shd w:val="clear" w:color="auto" w:fill="8496B0" w:themeFill="text2" w:themeFillTint="99"/>
            <w:vAlign w:val="center"/>
          </w:tcPr>
          <w:p w14:paraId="3CECB41B" w14:textId="7CF1ADDA" w:rsidR="00171DA0" w:rsidRPr="00171DA0" w:rsidRDefault="002873B7" w:rsidP="00171DA0">
            <w:pPr>
              <w:pStyle w:val="Prrafodelista"/>
              <w:autoSpaceDE w:val="0"/>
              <w:autoSpaceDN w:val="0"/>
              <w:adjustRightInd w:val="0"/>
              <w:spacing w:line="276" w:lineRule="auto"/>
              <w:ind w:left="0" w:right="49"/>
              <w:jc w:val="center"/>
              <w:rPr>
                <w:rFonts w:ascii="Palatino Linotype" w:hAnsi="Palatino Linotype" w:cs="Arial"/>
                <w:b/>
                <w:sz w:val="21"/>
                <w:szCs w:val="21"/>
                <w:lang w:val="es-MX"/>
              </w:rPr>
            </w:pPr>
            <w:r>
              <w:rPr>
                <w:rFonts w:ascii="Palatino Linotype" w:hAnsi="Palatino Linotype" w:cs="Arial"/>
                <w:b/>
                <w:sz w:val="21"/>
                <w:szCs w:val="21"/>
                <w:lang w:val="es-MX"/>
              </w:rPr>
              <w:t>Dato de solicitud, conforme al SARCOEM</w:t>
            </w:r>
          </w:p>
        </w:tc>
        <w:tc>
          <w:tcPr>
            <w:tcW w:w="3021" w:type="dxa"/>
            <w:shd w:val="clear" w:color="auto" w:fill="8496B0" w:themeFill="text2" w:themeFillTint="99"/>
            <w:vAlign w:val="center"/>
          </w:tcPr>
          <w:p w14:paraId="5FC63604" w14:textId="1A4ACE05" w:rsidR="00171DA0" w:rsidRPr="003C7B03" w:rsidRDefault="002873B7" w:rsidP="00171DA0">
            <w:pPr>
              <w:pStyle w:val="Prrafodelista"/>
              <w:autoSpaceDE w:val="0"/>
              <w:autoSpaceDN w:val="0"/>
              <w:adjustRightInd w:val="0"/>
              <w:spacing w:line="276" w:lineRule="auto"/>
              <w:ind w:left="0" w:right="49"/>
              <w:jc w:val="center"/>
              <w:rPr>
                <w:rFonts w:ascii="Palatino Linotype" w:hAnsi="Palatino Linotype" w:cs="Arial"/>
                <w:b/>
                <w:sz w:val="21"/>
                <w:szCs w:val="21"/>
                <w:lang w:val="es-MX"/>
              </w:rPr>
            </w:pPr>
            <w:r w:rsidRPr="003C7B03">
              <w:rPr>
                <w:rFonts w:ascii="Palatino Linotype" w:hAnsi="Palatino Linotype" w:cs="Arial"/>
                <w:b/>
                <w:sz w:val="21"/>
                <w:szCs w:val="21"/>
                <w:lang w:val="es-MX"/>
              </w:rPr>
              <w:t>Determinación</w:t>
            </w:r>
          </w:p>
        </w:tc>
      </w:tr>
      <w:tr w:rsidR="00171DA0" w:rsidRPr="00171DA0" w14:paraId="422F9232" w14:textId="77777777" w:rsidTr="003C7B03">
        <w:tc>
          <w:tcPr>
            <w:tcW w:w="3020" w:type="dxa"/>
            <w:shd w:val="clear" w:color="auto" w:fill="F2F2F2" w:themeFill="background1" w:themeFillShade="F2"/>
            <w:vAlign w:val="center"/>
          </w:tcPr>
          <w:p w14:paraId="24D7F4B5" w14:textId="77777777" w:rsidR="00171DA0" w:rsidRDefault="002873B7" w:rsidP="002873B7">
            <w:pPr>
              <w:pStyle w:val="Prrafodelista"/>
              <w:autoSpaceDE w:val="0"/>
              <w:autoSpaceDN w:val="0"/>
              <w:adjustRightInd w:val="0"/>
              <w:spacing w:line="276" w:lineRule="auto"/>
              <w:ind w:left="0" w:right="49"/>
              <w:jc w:val="both"/>
              <w:rPr>
                <w:rFonts w:ascii="Palatino Linotype" w:hAnsi="Palatino Linotype" w:cs="Arial"/>
                <w:sz w:val="21"/>
                <w:szCs w:val="21"/>
                <w:lang w:val="es-MX"/>
              </w:rPr>
            </w:pPr>
            <w:r w:rsidRPr="002873B7">
              <w:rPr>
                <w:rFonts w:ascii="Palatino Linotype" w:hAnsi="Palatino Linotype" w:cs="Arial"/>
                <w:sz w:val="21"/>
                <w:szCs w:val="21"/>
                <w:lang w:val="es-MX"/>
              </w:rPr>
              <w:t>I. El nombre del titular y su domicilio, o cualquier otro med</w:t>
            </w:r>
            <w:r>
              <w:rPr>
                <w:rFonts w:ascii="Palatino Linotype" w:hAnsi="Palatino Linotype" w:cs="Arial"/>
                <w:sz w:val="21"/>
                <w:szCs w:val="21"/>
                <w:lang w:val="es-MX"/>
              </w:rPr>
              <w:t>io para recibir notificaciones.</w:t>
            </w:r>
          </w:p>
          <w:p w14:paraId="578443AE" w14:textId="52E021C5" w:rsidR="002873B7" w:rsidRDefault="002873B7" w:rsidP="002873B7">
            <w:pPr>
              <w:pStyle w:val="Prrafodelista"/>
              <w:autoSpaceDE w:val="0"/>
              <w:autoSpaceDN w:val="0"/>
              <w:adjustRightInd w:val="0"/>
              <w:spacing w:line="276" w:lineRule="auto"/>
              <w:ind w:left="0" w:right="49"/>
              <w:jc w:val="both"/>
              <w:rPr>
                <w:rFonts w:ascii="Palatino Linotype" w:hAnsi="Palatino Linotype" w:cs="Arial"/>
                <w:sz w:val="21"/>
                <w:szCs w:val="21"/>
                <w:lang w:val="es-MX"/>
              </w:rPr>
            </w:pPr>
            <w:r>
              <w:rPr>
                <w:rFonts w:ascii="Palatino Linotype" w:hAnsi="Palatino Linotype" w:cs="Arial"/>
                <w:sz w:val="21"/>
                <w:szCs w:val="21"/>
                <w:lang w:val="es-MX"/>
              </w:rPr>
              <w:t>…</w:t>
            </w:r>
          </w:p>
          <w:p w14:paraId="41AD8EDB" w14:textId="5C2D78E8" w:rsidR="002873B7" w:rsidRPr="00171DA0" w:rsidRDefault="002873B7" w:rsidP="002873B7">
            <w:pPr>
              <w:pStyle w:val="Prrafodelista"/>
              <w:autoSpaceDE w:val="0"/>
              <w:autoSpaceDN w:val="0"/>
              <w:adjustRightInd w:val="0"/>
              <w:spacing w:line="276" w:lineRule="auto"/>
              <w:ind w:left="0" w:right="49"/>
              <w:jc w:val="both"/>
              <w:rPr>
                <w:rFonts w:ascii="Palatino Linotype" w:hAnsi="Palatino Linotype" w:cs="Arial"/>
                <w:sz w:val="21"/>
                <w:szCs w:val="21"/>
                <w:lang w:val="es-MX"/>
              </w:rPr>
            </w:pPr>
            <w:r w:rsidRPr="002873B7">
              <w:rPr>
                <w:rFonts w:ascii="Palatino Linotype" w:hAnsi="Palatino Linotype" w:cs="Arial"/>
                <w:sz w:val="21"/>
                <w:szCs w:val="21"/>
                <w:lang w:val="es-MX"/>
              </w:rPr>
              <w:t>Tratándose del requisito de la fracción I, si es el caso del domicilio no se localiza dentro del Estado de México, las notificaciones se efectuarán por estrados.</w:t>
            </w:r>
          </w:p>
        </w:tc>
        <w:tc>
          <w:tcPr>
            <w:tcW w:w="3021" w:type="dxa"/>
            <w:shd w:val="clear" w:color="auto" w:fill="F2F2F2" w:themeFill="background1" w:themeFillShade="F2"/>
            <w:vAlign w:val="center"/>
          </w:tcPr>
          <w:p w14:paraId="6E83A55A" w14:textId="77777777" w:rsidR="00171DA0" w:rsidRDefault="002873B7" w:rsidP="00171DA0">
            <w:pPr>
              <w:pStyle w:val="Prrafodelista"/>
              <w:autoSpaceDE w:val="0"/>
              <w:autoSpaceDN w:val="0"/>
              <w:adjustRightInd w:val="0"/>
              <w:spacing w:line="276" w:lineRule="auto"/>
              <w:ind w:left="0" w:right="49"/>
              <w:jc w:val="both"/>
              <w:rPr>
                <w:rFonts w:ascii="Palatino Linotype" w:hAnsi="Palatino Linotype" w:cs="Arial"/>
                <w:sz w:val="21"/>
                <w:szCs w:val="21"/>
                <w:lang w:val="es-MX"/>
              </w:rPr>
            </w:pPr>
            <w:r>
              <w:rPr>
                <w:rFonts w:ascii="Palatino Linotype" w:hAnsi="Palatino Linotype" w:cs="Arial"/>
                <w:sz w:val="21"/>
                <w:szCs w:val="21"/>
                <w:lang w:val="es-MX"/>
              </w:rPr>
              <w:t>Se encuentra señalado en el apartado de datos del solicitante, el nombre de la ahora parte Recurrente.</w:t>
            </w:r>
          </w:p>
          <w:p w14:paraId="4B6B6BCD" w14:textId="77777777" w:rsidR="002873B7" w:rsidRDefault="002873B7" w:rsidP="00171DA0">
            <w:pPr>
              <w:pStyle w:val="Prrafodelista"/>
              <w:autoSpaceDE w:val="0"/>
              <w:autoSpaceDN w:val="0"/>
              <w:adjustRightInd w:val="0"/>
              <w:spacing w:line="276" w:lineRule="auto"/>
              <w:ind w:left="0" w:right="49"/>
              <w:jc w:val="both"/>
              <w:rPr>
                <w:rFonts w:ascii="Palatino Linotype" w:hAnsi="Palatino Linotype" w:cs="Arial"/>
                <w:sz w:val="21"/>
                <w:szCs w:val="21"/>
                <w:lang w:val="es-MX"/>
              </w:rPr>
            </w:pPr>
          </w:p>
          <w:p w14:paraId="3A4E46B8" w14:textId="6632CEC2" w:rsidR="002873B7" w:rsidRPr="00171DA0" w:rsidRDefault="002873B7" w:rsidP="002873B7">
            <w:pPr>
              <w:pStyle w:val="Prrafodelista"/>
              <w:autoSpaceDE w:val="0"/>
              <w:autoSpaceDN w:val="0"/>
              <w:adjustRightInd w:val="0"/>
              <w:spacing w:line="276" w:lineRule="auto"/>
              <w:ind w:left="0" w:right="49"/>
              <w:jc w:val="both"/>
              <w:rPr>
                <w:rFonts w:ascii="Palatino Linotype" w:hAnsi="Palatino Linotype" w:cs="Arial"/>
                <w:sz w:val="21"/>
                <w:szCs w:val="21"/>
                <w:lang w:val="es-MX"/>
              </w:rPr>
            </w:pPr>
            <w:r>
              <w:rPr>
                <w:rFonts w:ascii="Palatino Linotype" w:hAnsi="Palatino Linotype" w:cs="Arial"/>
                <w:sz w:val="21"/>
                <w:szCs w:val="21"/>
                <w:lang w:val="es-MX"/>
              </w:rPr>
              <w:t>No se advierte el dato del domicilio, sin embargo, al haber realizado la solicitud, a través del portal SARCOEM, se entiende que, las notificaciones serán realizadas a través de éste.</w:t>
            </w:r>
          </w:p>
        </w:tc>
        <w:tc>
          <w:tcPr>
            <w:tcW w:w="3021" w:type="dxa"/>
            <w:shd w:val="clear" w:color="auto" w:fill="F2F2F2" w:themeFill="background1" w:themeFillShade="F2"/>
            <w:vAlign w:val="center"/>
          </w:tcPr>
          <w:p w14:paraId="67FBCE8B" w14:textId="39AAF4F1" w:rsidR="00171DA0" w:rsidRPr="003C7B03" w:rsidRDefault="002873B7" w:rsidP="002873B7">
            <w:pPr>
              <w:pStyle w:val="Prrafodelista"/>
              <w:autoSpaceDE w:val="0"/>
              <w:autoSpaceDN w:val="0"/>
              <w:adjustRightInd w:val="0"/>
              <w:spacing w:line="276" w:lineRule="auto"/>
              <w:ind w:left="0" w:right="49"/>
              <w:jc w:val="center"/>
              <w:rPr>
                <w:rFonts w:ascii="Palatino Linotype" w:hAnsi="Palatino Linotype" w:cs="Arial"/>
                <w:b/>
                <w:sz w:val="21"/>
                <w:szCs w:val="21"/>
                <w:lang w:val="es-MX"/>
              </w:rPr>
            </w:pPr>
            <w:r w:rsidRPr="003C7B03">
              <w:rPr>
                <w:rFonts w:ascii="Palatino Linotype" w:hAnsi="Palatino Linotype" w:cs="Arial"/>
                <w:b/>
                <w:sz w:val="21"/>
                <w:szCs w:val="21"/>
                <w:lang w:val="es-MX"/>
              </w:rPr>
              <w:t>Satisfecho</w:t>
            </w:r>
          </w:p>
        </w:tc>
      </w:tr>
      <w:tr w:rsidR="00171DA0" w:rsidRPr="00171DA0" w14:paraId="5759963F" w14:textId="77777777" w:rsidTr="003C7B03">
        <w:tc>
          <w:tcPr>
            <w:tcW w:w="3020" w:type="dxa"/>
            <w:shd w:val="clear" w:color="auto" w:fill="D9D9D9" w:themeFill="background1" w:themeFillShade="D9"/>
            <w:vAlign w:val="center"/>
          </w:tcPr>
          <w:p w14:paraId="360870FD" w14:textId="0B09DAB4" w:rsidR="00171DA0" w:rsidRPr="00171DA0" w:rsidRDefault="002873B7" w:rsidP="002873B7">
            <w:pPr>
              <w:pStyle w:val="Prrafodelista"/>
              <w:autoSpaceDE w:val="0"/>
              <w:autoSpaceDN w:val="0"/>
              <w:adjustRightInd w:val="0"/>
              <w:spacing w:line="276" w:lineRule="auto"/>
              <w:ind w:left="0" w:right="49"/>
              <w:jc w:val="both"/>
              <w:rPr>
                <w:rFonts w:ascii="Palatino Linotype" w:hAnsi="Palatino Linotype" w:cs="Arial"/>
                <w:sz w:val="21"/>
                <w:szCs w:val="21"/>
                <w:lang w:val="es-MX"/>
              </w:rPr>
            </w:pPr>
            <w:r w:rsidRPr="002873B7">
              <w:rPr>
                <w:rFonts w:ascii="Palatino Linotype" w:hAnsi="Palatino Linotype" w:cs="Arial"/>
                <w:sz w:val="21"/>
                <w:szCs w:val="21"/>
                <w:lang w:val="es-MX"/>
              </w:rPr>
              <w:t xml:space="preserve">II. Los documentos que acrediten la identidad del titular y en su caso, la </w:t>
            </w:r>
            <w:r w:rsidRPr="002873B7">
              <w:rPr>
                <w:rFonts w:ascii="Palatino Linotype" w:hAnsi="Palatino Linotype" w:cs="Arial"/>
                <w:sz w:val="21"/>
                <w:szCs w:val="21"/>
                <w:lang w:val="es-MX"/>
              </w:rPr>
              <w:lastRenderedPageBreak/>
              <w:t>personalidad e identidad de</w:t>
            </w:r>
            <w:r>
              <w:rPr>
                <w:rFonts w:ascii="Palatino Linotype" w:hAnsi="Palatino Linotype" w:cs="Arial"/>
                <w:sz w:val="21"/>
                <w:szCs w:val="21"/>
                <w:lang w:val="es-MX"/>
              </w:rPr>
              <w:t xml:space="preserve"> </w:t>
            </w:r>
            <w:r w:rsidRPr="002873B7">
              <w:rPr>
                <w:rFonts w:ascii="Palatino Linotype" w:hAnsi="Palatino Linotype" w:cs="Arial"/>
                <w:sz w:val="21"/>
                <w:szCs w:val="21"/>
                <w:lang w:val="es-MX"/>
              </w:rPr>
              <w:t>su representante</w:t>
            </w:r>
          </w:p>
        </w:tc>
        <w:tc>
          <w:tcPr>
            <w:tcW w:w="3021" w:type="dxa"/>
            <w:shd w:val="clear" w:color="auto" w:fill="D9D9D9" w:themeFill="background1" w:themeFillShade="D9"/>
            <w:vAlign w:val="center"/>
          </w:tcPr>
          <w:p w14:paraId="7CE3782B" w14:textId="5894865F" w:rsidR="00171DA0" w:rsidRPr="00171DA0" w:rsidRDefault="002873B7" w:rsidP="002873B7">
            <w:pPr>
              <w:pStyle w:val="Prrafodelista"/>
              <w:autoSpaceDE w:val="0"/>
              <w:autoSpaceDN w:val="0"/>
              <w:adjustRightInd w:val="0"/>
              <w:spacing w:line="276" w:lineRule="auto"/>
              <w:ind w:left="0" w:right="49"/>
              <w:jc w:val="both"/>
              <w:rPr>
                <w:rFonts w:ascii="Palatino Linotype" w:hAnsi="Palatino Linotype" w:cs="Arial"/>
                <w:sz w:val="21"/>
                <w:szCs w:val="21"/>
                <w:lang w:val="es-MX"/>
              </w:rPr>
            </w:pPr>
            <w:r>
              <w:rPr>
                <w:rFonts w:ascii="Palatino Linotype" w:hAnsi="Palatino Linotype" w:cs="Arial"/>
                <w:sz w:val="21"/>
                <w:szCs w:val="21"/>
                <w:lang w:val="es-MX"/>
              </w:rPr>
              <w:lastRenderedPageBreak/>
              <w:t xml:space="preserve">A sus solicitudes, anexó el documento denominado INE. PDF, consistente en la </w:t>
            </w:r>
            <w:r w:rsidRPr="002873B7">
              <w:rPr>
                <w:rFonts w:ascii="Palatino Linotype" w:hAnsi="Palatino Linotype" w:cs="Arial"/>
                <w:sz w:val="21"/>
                <w:szCs w:val="21"/>
                <w:lang w:val="es-MX"/>
              </w:rPr>
              <w:t xml:space="preserve">digitalización de </w:t>
            </w:r>
            <w:r>
              <w:rPr>
                <w:rFonts w:ascii="Palatino Linotype" w:hAnsi="Palatino Linotype" w:cs="Arial"/>
                <w:sz w:val="21"/>
                <w:szCs w:val="21"/>
                <w:lang w:val="es-MX"/>
              </w:rPr>
              <w:t>la</w:t>
            </w:r>
            <w:r w:rsidRPr="002873B7">
              <w:rPr>
                <w:rFonts w:ascii="Palatino Linotype" w:hAnsi="Palatino Linotype" w:cs="Arial"/>
                <w:sz w:val="21"/>
                <w:szCs w:val="21"/>
                <w:lang w:val="es-MX"/>
              </w:rPr>
              <w:t xml:space="preserve"> credencial </w:t>
            </w:r>
            <w:r w:rsidRPr="002873B7">
              <w:rPr>
                <w:rFonts w:ascii="Palatino Linotype" w:hAnsi="Palatino Linotype" w:cs="Arial"/>
                <w:sz w:val="21"/>
                <w:szCs w:val="21"/>
                <w:lang w:val="es-MX"/>
              </w:rPr>
              <w:lastRenderedPageBreak/>
              <w:t>para votar, expedida por el Instituto Nacional Electoral</w:t>
            </w:r>
            <w:r>
              <w:rPr>
                <w:rFonts w:ascii="Palatino Linotype" w:hAnsi="Palatino Linotype" w:cs="Arial"/>
                <w:sz w:val="21"/>
                <w:szCs w:val="21"/>
                <w:lang w:val="es-MX"/>
              </w:rPr>
              <w:t>, a favor de la parte Recurrente.</w:t>
            </w:r>
          </w:p>
        </w:tc>
        <w:tc>
          <w:tcPr>
            <w:tcW w:w="3021" w:type="dxa"/>
            <w:shd w:val="clear" w:color="auto" w:fill="D9D9D9" w:themeFill="background1" w:themeFillShade="D9"/>
            <w:vAlign w:val="center"/>
          </w:tcPr>
          <w:p w14:paraId="3D85F6CB" w14:textId="27D478A4" w:rsidR="00171DA0" w:rsidRPr="003C7B03" w:rsidRDefault="002873B7" w:rsidP="002873B7">
            <w:pPr>
              <w:pStyle w:val="Prrafodelista"/>
              <w:autoSpaceDE w:val="0"/>
              <w:autoSpaceDN w:val="0"/>
              <w:adjustRightInd w:val="0"/>
              <w:spacing w:line="276" w:lineRule="auto"/>
              <w:ind w:left="0" w:right="49"/>
              <w:jc w:val="center"/>
              <w:rPr>
                <w:rFonts w:ascii="Palatino Linotype" w:hAnsi="Palatino Linotype" w:cs="Arial"/>
                <w:b/>
                <w:sz w:val="21"/>
                <w:szCs w:val="21"/>
                <w:lang w:val="es-MX"/>
              </w:rPr>
            </w:pPr>
            <w:r w:rsidRPr="003C7B03">
              <w:rPr>
                <w:rFonts w:ascii="Palatino Linotype" w:hAnsi="Palatino Linotype" w:cs="Arial"/>
                <w:b/>
                <w:sz w:val="21"/>
                <w:szCs w:val="21"/>
                <w:lang w:val="es-MX"/>
              </w:rPr>
              <w:lastRenderedPageBreak/>
              <w:t>Satisfecho</w:t>
            </w:r>
          </w:p>
        </w:tc>
      </w:tr>
      <w:tr w:rsidR="00171DA0" w:rsidRPr="00171DA0" w14:paraId="333E767B" w14:textId="77777777" w:rsidTr="003C7B03">
        <w:tc>
          <w:tcPr>
            <w:tcW w:w="3020" w:type="dxa"/>
            <w:shd w:val="clear" w:color="auto" w:fill="F2F2F2" w:themeFill="background1" w:themeFillShade="F2"/>
            <w:vAlign w:val="center"/>
          </w:tcPr>
          <w:p w14:paraId="22E5DA30" w14:textId="599A7B31" w:rsidR="00171DA0" w:rsidRPr="00171DA0" w:rsidRDefault="002873B7" w:rsidP="002873B7">
            <w:pPr>
              <w:pStyle w:val="Prrafodelista"/>
              <w:autoSpaceDE w:val="0"/>
              <w:autoSpaceDN w:val="0"/>
              <w:adjustRightInd w:val="0"/>
              <w:spacing w:line="276" w:lineRule="auto"/>
              <w:ind w:left="0" w:right="49"/>
              <w:jc w:val="both"/>
              <w:rPr>
                <w:rFonts w:ascii="Palatino Linotype" w:hAnsi="Palatino Linotype" w:cs="Arial"/>
                <w:sz w:val="21"/>
                <w:szCs w:val="21"/>
                <w:lang w:val="es-MX"/>
              </w:rPr>
            </w:pPr>
            <w:r w:rsidRPr="002873B7">
              <w:rPr>
                <w:rFonts w:ascii="Palatino Linotype" w:hAnsi="Palatino Linotype" w:cs="Arial"/>
                <w:sz w:val="21"/>
                <w:szCs w:val="21"/>
                <w:lang w:val="es-MX"/>
              </w:rPr>
              <w:t>III. De ser posible, el área responsable que trata los datos personales y ante el cual se presenta la</w:t>
            </w:r>
            <w:r>
              <w:rPr>
                <w:rFonts w:ascii="Palatino Linotype" w:hAnsi="Palatino Linotype" w:cs="Arial"/>
                <w:sz w:val="21"/>
                <w:szCs w:val="21"/>
                <w:lang w:val="es-MX"/>
              </w:rPr>
              <w:t xml:space="preserve"> </w:t>
            </w:r>
            <w:r w:rsidRPr="002873B7">
              <w:rPr>
                <w:rFonts w:ascii="Palatino Linotype" w:hAnsi="Palatino Linotype" w:cs="Arial"/>
                <w:sz w:val="21"/>
                <w:szCs w:val="21"/>
                <w:lang w:val="es-MX"/>
              </w:rPr>
              <w:t>solicitud.</w:t>
            </w:r>
          </w:p>
        </w:tc>
        <w:tc>
          <w:tcPr>
            <w:tcW w:w="3021" w:type="dxa"/>
            <w:shd w:val="clear" w:color="auto" w:fill="F2F2F2" w:themeFill="background1" w:themeFillShade="F2"/>
            <w:vAlign w:val="center"/>
          </w:tcPr>
          <w:p w14:paraId="7B2B6CA9" w14:textId="0496BBF1" w:rsidR="00171DA0" w:rsidRDefault="002873B7" w:rsidP="00171DA0">
            <w:pPr>
              <w:pStyle w:val="Prrafodelista"/>
              <w:autoSpaceDE w:val="0"/>
              <w:autoSpaceDN w:val="0"/>
              <w:adjustRightInd w:val="0"/>
              <w:spacing w:line="276" w:lineRule="auto"/>
              <w:ind w:left="0" w:right="49"/>
              <w:jc w:val="both"/>
              <w:rPr>
                <w:rFonts w:ascii="Palatino Linotype" w:hAnsi="Palatino Linotype" w:cs="Arial"/>
                <w:sz w:val="21"/>
                <w:szCs w:val="21"/>
                <w:lang w:val="es-MX"/>
              </w:rPr>
            </w:pPr>
            <w:r>
              <w:rPr>
                <w:rFonts w:ascii="Palatino Linotype" w:hAnsi="Palatino Linotype" w:cs="Arial"/>
                <w:sz w:val="21"/>
                <w:szCs w:val="21"/>
                <w:lang w:val="es-MX"/>
              </w:rPr>
              <w:t>De la literalidad del requisito, se advierte que, existe el supuesto que los particulares conozcan el área o no, en la cual se encuentra la información.</w:t>
            </w:r>
          </w:p>
          <w:p w14:paraId="4BF49B83" w14:textId="77777777" w:rsidR="002873B7" w:rsidRDefault="002873B7" w:rsidP="00171DA0">
            <w:pPr>
              <w:pStyle w:val="Prrafodelista"/>
              <w:autoSpaceDE w:val="0"/>
              <w:autoSpaceDN w:val="0"/>
              <w:adjustRightInd w:val="0"/>
              <w:spacing w:line="276" w:lineRule="auto"/>
              <w:ind w:left="0" w:right="49"/>
              <w:jc w:val="both"/>
              <w:rPr>
                <w:rFonts w:ascii="Palatino Linotype" w:hAnsi="Palatino Linotype" w:cs="Arial"/>
                <w:sz w:val="21"/>
                <w:szCs w:val="21"/>
                <w:lang w:val="es-MX"/>
              </w:rPr>
            </w:pPr>
          </w:p>
          <w:p w14:paraId="66F01B1B" w14:textId="081E7036" w:rsidR="002873B7" w:rsidRPr="00171DA0" w:rsidRDefault="002873B7" w:rsidP="00F32EFD">
            <w:pPr>
              <w:pStyle w:val="Prrafodelista"/>
              <w:autoSpaceDE w:val="0"/>
              <w:autoSpaceDN w:val="0"/>
              <w:adjustRightInd w:val="0"/>
              <w:spacing w:line="276" w:lineRule="auto"/>
              <w:ind w:left="0" w:right="49"/>
              <w:jc w:val="both"/>
              <w:rPr>
                <w:rFonts w:ascii="Palatino Linotype" w:hAnsi="Palatino Linotype" w:cs="Arial"/>
                <w:sz w:val="21"/>
                <w:szCs w:val="21"/>
                <w:lang w:val="es-MX"/>
              </w:rPr>
            </w:pPr>
            <w:r>
              <w:rPr>
                <w:rFonts w:ascii="Palatino Linotype" w:hAnsi="Palatino Linotype" w:cs="Arial"/>
                <w:sz w:val="21"/>
                <w:szCs w:val="21"/>
                <w:lang w:val="es-MX"/>
              </w:rPr>
              <w:t xml:space="preserve">Consecuentemente, </w:t>
            </w:r>
            <w:r w:rsidR="00F32EFD">
              <w:rPr>
                <w:rFonts w:ascii="Palatino Linotype" w:hAnsi="Palatino Linotype" w:cs="Arial"/>
                <w:sz w:val="21"/>
                <w:szCs w:val="21"/>
                <w:lang w:val="es-MX"/>
              </w:rPr>
              <w:t>es un requisito que no imposibilita que el Sujeto Obligado pueda hacer una búsqueda en sus archivos.</w:t>
            </w:r>
          </w:p>
        </w:tc>
        <w:tc>
          <w:tcPr>
            <w:tcW w:w="3021" w:type="dxa"/>
            <w:shd w:val="clear" w:color="auto" w:fill="F2F2F2" w:themeFill="background1" w:themeFillShade="F2"/>
            <w:vAlign w:val="center"/>
          </w:tcPr>
          <w:p w14:paraId="244CD970" w14:textId="5AFE96ED" w:rsidR="00171DA0" w:rsidRPr="003C7B03" w:rsidRDefault="00F32EFD" w:rsidP="00F32EFD">
            <w:pPr>
              <w:pStyle w:val="Prrafodelista"/>
              <w:autoSpaceDE w:val="0"/>
              <w:autoSpaceDN w:val="0"/>
              <w:adjustRightInd w:val="0"/>
              <w:spacing w:line="276" w:lineRule="auto"/>
              <w:ind w:left="0" w:right="49"/>
              <w:jc w:val="center"/>
              <w:rPr>
                <w:rFonts w:ascii="Palatino Linotype" w:hAnsi="Palatino Linotype" w:cs="Arial"/>
                <w:b/>
                <w:sz w:val="21"/>
                <w:szCs w:val="21"/>
                <w:lang w:val="es-MX"/>
              </w:rPr>
            </w:pPr>
            <w:r w:rsidRPr="003C7B03">
              <w:rPr>
                <w:rFonts w:ascii="Palatino Linotype" w:hAnsi="Palatino Linotype" w:cs="Arial"/>
                <w:b/>
                <w:sz w:val="21"/>
                <w:szCs w:val="21"/>
                <w:lang w:val="es-MX"/>
              </w:rPr>
              <w:t>Satisfecho</w:t>
            </w:r>
          </w:p>
        </w:tc>
      </w:tr>
      <w:tr w:rsidR="00171DA0" w:rsidRPr="00171DA0" w14:paraId="18024DB2" w14:textId="77777777" w:rsidTr="003C7B03">
        <w:tc>
          <w:tcPr>
            <w:tcW w:w="3020" w:type="dxa"/>
            <w:shd w:val="clear" w:color="auto" w:fill="D9D9D9" w:themeFill="background1" w:themeFillShade="D9"/>
            <w:vAlign w:val="center"/>
          </w:tcPr>
          <w:p w14:paraId="7E540986" w14:textId="64038303" w:rsidR="00171DA0" w:rsidRPr="00171DA0" w:rsidRDefault="002873B7" w:rsidP="002873B7">
            <w:pPr>
              <w:pStyle w:val="Prrafodelista"/>
              <w:autoSpaceDE w:val="0"/>
              <w:autoSpaceDN w:val="0"/>
              <w:adjustRightInd w:val="0"/>
              <w:spacing w:line="276" w:lineRule="auto"/>
              <w:ind w:left="0" w:right="49"/>
              <w:jc w:val="both"/>
              <w:rPr>
                <w:rFonts w:ascii="Palatino Linotype" w:hAnsi="Palatino Linotype" w:cs="Arial"/>
                <w:sz w:val="21"/>
                <w:szCs w:val="21"/>
                <w:lang w:val="es-MX"/>
              </w:rPr>
            </w:pPr>
            <w:r w:rsidRPr="002873B7">
              <w:rPr>
                <w:rFonts w:ascii="Palatino Linotype" w:hAnsi="Palatino Linotype" w:cs="Arial"/>
                <w:sz w:val="21"/>
                <w:szCs w:val="21"/>
                <w:lang w:val="es-MX"/>
              </w:rPr>
              <w:t>IV. La descripción clara y precisa de los datos personales respecto de los que se busca ejercer alguno</w:t>
            </w:r>
            <w:r>
              <w:rPr>
                <w:rFonts w:ascii="Palatino Linotype" w:hAnsi="Palatino Linotype" w:cs="Arial"/>
                <w:sz w:val="21"/>
                <w:szCs w:val="21"/>
                <w:lang w:val="es-MX"/>
              </w:rPr>
              <w:t xml:space="preserve"> </w:t>
            </w:r>
            <w:r w:rsidRPr="002873B7">
              <w:rPr>
                <w:rFonts w:ascii="Palatino Linotype" w:hAnsi="Palatino Linotype" w:cs="Arial"/>
                <w:sz w:val="21"/>
                <w:szCs w:val="21"/>
                <w:lang w:val="es-MX"/>
              </w:rPr>
              <w:t>de los derechos ARCO, salvo que se trate del derecho de acceso.</w:t>
            </w:r>
          </w:p>
        </w:tc>
        <w:tc>
          <w:tcPr>
            <w:tcW w:w="3021" w:type="dxa"/>
            <w:shd w:val="clear" w:color="auto" w:fill="D9D9D9" w:themeFill="background1" w:themeFillShade="D9"/>
            <w:vAlign w:val="center"/>
          </w:tcPr>
          <w:p w14:paraId="78FE4666" w14:textId="314A8CE4" w:rsidR="00171DA0" w:rsidRPr="00171DA0" w:rsidRDefault="00F32EFD" w:rsidP="00171DA0">
            <w:pPr>
              <w:pStyle w:val="Prrafodelista"/>
              <w:autoSpaceDE w:val="0"/>
              <w:autoSpaceDN w:val="0"/>
              <w:adjustRightInd w:val="0"/>
              <w:spacing w:line="276" w:lineRule="auto"/>
              <w:ind w:left="0" w:right="49"/>
              <w:jc w:val="both"/>
              <w:rPr>
                <w:rFonts w:ascii="Palatino Linotype" w:hAnsi="Palatino Linotype" w:cs="Arial"/>
                <w:sz w:val="21"/>
                <w:szCs w:val="21"/>
                <w:lang w:val="es-MX"/>
              </w:rPr>
            </w:pPr>
            <w:r>
              <w:rPr>
                <w:rFonts w:ascii="Palatino Linotype" w:hAnsi="Palatino Linotype" w:cs="Arial"/>
                <w:sz w:val="21"/>
                <w:szCs w:val="21"/>
                <w:lang w:val="es-MX"/>
              </w:rPr>
              <w:t>Preciso de manera clara, le sea entregado su expediente médico.</w:t>
            </w:r>
          </w:p>
        </w:tc>
        <w:tc>
          <w:tcPr>
            <w:tcW w:w="3021" w:type="dxa"/>
            <w:shd w:val="clear" w:color="auto" w:fill="D9D9D9" w:themeFill="background1" w:themeFillShade="D9"/>
            <w:vAlign w:val="center"/>
          </w:tcPr>
          <w:p w14:paraId="4DDFA679" w14:textId="0F32F76B" w:rsidR="00171DA0" w:rsidRPr="003C7B03" w:rsidRDefault="00F32EFD" w:rsidP="00F32EFD">
            <w:pPr>
              <w:pStyle w:val="Prrafodelista"/>
              <w:autoSpaceDE w:val="0"/>
              <w:autoSpaceDN w:val="0"/>
              <w:adjustRightInd w:val="0"/>
              <w:spacing w:line="276" w:lineRule="auto"/>
              <w:ind w:left="0" w:right="49"/>
              <w:jc w:val="center"/>
              <w:rPr>
                <w:rFonts w:ascii="Palatino Linotype" w:hAnsi="Palatino Linotype" w:cs="Arial"/>
                <w:b/>
                <w:sz w:val="21"/>
                <w:szCs w:val="21"/>
                <w:lang w:val="es-MX"/>
              </w:rPr>
            </w:pPr>
            <w:r w:rsidRPr="003C7B03">
              <w:rPr>
                <w:rFonts w:ascii="Palatino Linotype" w:hAnsi="Palatino Linotype" w:cs="Arial"/>
                <w:b/>
                <w:sz w:val="21"/>
                <w:szCs w:val="21"/>
                <w:lang w:val="es-MX"/>
              </w:rPr>
              <w:t>Satisfecho</w:t>
            </w:r>
          </w:p>
        </w:tc>
      </w:tr>
      <w:tr w:rsidR="00171DA0" w:rsidRPr="00171DA0" w14:paraId="3E0F616F" w14:textId="77777777" w:rsidTr="003C7B03">
        <w:tc>
          <w:tcPr>
            <w:tcW w:w="3020" w:type="dxa"/>
            <w:shd w:val="clear" w:color="auto" w:fill="F2F2F2" w:themeFill="background1" w:themeFillShade="F2"/>
            <w:vAlign w:val="center"/>
          </w:tcPr>
          <w:p w14:paraId="2B6B620F" w14:textId="0D6E0D30" w:rsidR="00171DA0" w:rsidRPr="00171DA0" w:rsidRDefault="002873B7" w:rsidP="002873B7">
            <w:pPr>
              <w:pStyle w:val="Prrafodelista"/>
              <w:autoSpaceDE w:val="0"/>
              <w:autoSpaceDN w:val="0"/>
              <w:adjustRightInd w:val="0"/>
              <w:spacing w:line="276" w:lineRule="auto"/>
              <w:ind w:left="0" w:right="49"/>
              <w:jc w:val="both"/>
              <w:rPr>
                <w:rFonts w:ascii="Palatino Linotype" w:hAnsi="Palatino Linotype" w:cs="Arial"/>
                <w:sz w:val="21"/>
                <w:szCs w:val="21"/>
                <w:lang w:val="es-MX"/>
              </w:rPr>
            </w:pPr>
            <w:r w:rsidRPr="002873B7">
              <w:rPr>
                <w:rFonts w:ascii="Palatino Linotype" w:hAnsi="Palatino Linotype" w:cs="Arial"/>
                <w:sz w:val="21"/>
                <w:szCs w:val="21"/>
                <w:lang w:val="es-MX"/>
              </w:rPr>
              <w:t>V. La descripción del derecho ARCO que se pretende ejercer, o bi</w:t>
            </w:r>
            <w:r>
              <w:rPr>
                <w:rFonts w:ascii="Palatino Linotype" w:hAnsi="Palatino Linotype" w:cs="Arial"/>
                <w:sz w:val="21"/>
                <w:szCs w:val="21"/>
                <w:lang w:val="es-MX"/>
              </w:rPr>
              <w:t>en, lo que solicita el titular.</w:t>
            </w:r>
          </w:p>
        </w:tc>
        <w:tc>
          <w:tcPr>
            <w:tcW w:w="3021" w:type="dxa"/>
            <w:shd w:val="clear" w:color="auto" w:fill="F2F2F2" w:themeFill="background1" w:themeFillShade="F2"/>
            <w:vAlign w:val="center"/>
          </w:tcPr>
          <w:p w14:paraId="01CECC7F" w14:textId="77777777" w:rsidR="00171DA0" w:rsidRDefault="00F32EFD" w:rsidP="00171DA0">
            <w:pPr>
              <w:pStyle w:val="Prrafodelista"/>
              <w:autoSpaceDE w:val="0"/>
              <w:autoSpaceDN w:val="0"/>
              <w:adjustRightInd w:val="0"/>
              <w:spacing w:line="276" w:lineRule="auto"/>
              <w:ind w:left="0" w:right="49"/>
              <w:jc w:val="both"/>
              <w:rPr>
                <w:rFonts w:ascii="Palatino Linotype" w:hAnsi="Palatino Linotype" w:cs="Arial"/>
                <w:sz w:val="21"/>
                <w:szCs w:val="21"/>
                <w:lang w:val="es-MX"/>
              </w:rPr>
            </w:pPr>
            <w:r>
              <w:rPr>
                <w:rFonts w:ascii="Palatino Linotype" w:hAnsi="Palatino Linotype" w:cs="Arial"/>
                <w:sz w:val="21"/>
                <w:szCs w:val="21"/>
                <w:lang w:val="es-MX"/>
              </w:rPr>
              <w:t xml:space="preserve">El portal SARCOEM, se encuentra diseñado para que los particulares señalen cual derecho ARCO ejercen, en el caso particular, la propia solicitud es </w:t>
            </w:r>
            <w:r w:rsidRPr="00F32EFD">
              <w:rPr>
                <w:rFonts w:ascii="Palatino Linotype" w:hAnsi="Palatino Linotype" w:cs="Arial"/>
                <w:sz w:val="21"/>
                <w:szCs w:val="21"/>
                <w:lang w:val="es-MX"/>
              </w:rPr>
              <w:t>01005/ISSEMYM/AD/2024</w:t>
            </w:r>
            <w:r>
              <w:rPr>
                <w:rFonts w:ascii="Palatino Linotype" w:hAnsi="Palatino Linotype" w:cs="Arial"/>
                <w:sz w:val="21"/>
                <w:szCs w:val="21"/>
                <w:lang w:val="es-MX"/>
              </w:rPr>
              <w:t>.</w:t>
            </w:r>
          </w:p>
          <w:p w14:paraId="7587CFBE" w14:textId="77777777" w:rsidR="00F32EFD" w:rsidRDefault="00F32EFD" w:rsidP="00171DA0">
            <w:pPr>
              <w:pStyle w:val="Prrafodelista"/>
              <w:autoSpaceDE w:val="0"/>
              <w:autoSpaceDN w:val="0"/>
              <w:adjustRightInd w:val="0"/>
              <w:spacing w:line="276" w:lineRule="auto"/>
              <w:ind w:left="0" w:right="49"/>
              <w:jc w:val="both"/>
              <w:rPr>
                <w:rFonts w:ascii="Palatino Linotype" w:hAnsi="Palatino Linotype" w:cs="Arial"/>
                <w:sz w:val="21"/>
                <w:szCs w:val="21"/>
                <w:lang w:val="es-MX"/>
              </w:rPr>
            </w:pPr>
          </w:p>
          <w:p w14:paraId="519D9C5C" w14:textId="1025786C" w:rsidR="00F32EFD" w:rsidRPr="00F32EFD" w:rsidRDefault="00F32EFD" w:rsidP="00171DA0">
            <w:pPr>
              <w:pStyle w:val="Prrafodelista"/>
              <w:autoSpaceDE w:val="0"/>
              <w:autoSpaceDN w:val="0"/>
              <w:adjustRightInd w:val="0"/>
              <w:spacing w:line="276" w:lineRule="auto"/>
              <w:ind w:left="0" w:right="49"/>
              <w:jc w:val="both"/>
              <w:rPr>
                <w:rFonts w:ascii="Palatino Linotype" w:hAnsi="Palatino Linotype" w:cs="Arial"/>
                <w:sz w:val="21"/>
                <w:szCs w:val="21"/>
                <w:lang w:val="es-MX"/>
              </w:rPr>
            </w:pPr>
            <w:r>
              <w:rPr>
                <w:rFonts w:ascii="Palatino Linotype" w:hAnsi="Palatino Linotype" w:cs="Arial"/>
                <w:sz w:val="21"/>
                <w:szCs w:val="21"/>
                <w:lang w:val="es-MX"/>
              </w:rPr>
              <w:t xml:space="preserve">Solicitud de cuya nomenclatura se advierten los elementos AD, los cuales </w:t>
            </w:r>
            <w:r>
              <w:rPr>
                <w:rFonts w:ascii="Palatino Linotype" w:hAnsi="Palatino Linotype" w:cs="Arial"/>
                <w:sz w:val="21"/>
                <w:szCs w:val="21"/>
                <w:lang w:val="es-MX"/>
              </w:rPr>
              <w:lastRenderedPageBreak/>
              <w:t xml:space="preserve">corresponden al derecho de </w:t>
            </w:r>
            <w:r>
              <w:rPr>
                <w:rFonts w:ascii="Palatino Linotype" w:hAnsi="Palatino Linotype" w:cs="Arial"/>
                <w:b/>
                <w:sz w:val="21"/>
                <w:szCs w:val="21"/>
                <w:lang w:val="es-MX"/>
              </w:rPr>
              <w:t>acceso a datos personales</w:t>
            </w:r>
          </w:p>
        </w:tc>
        <w:tc>
          <w:tcPr>
            <w:tcW w:w="3021" w:type="dxa"/>
            <w:shd w:val="clear" w:color="auto" w:fill="F2F2F2" w:themeFill="background1" w:themeFillShade="F2"/>
            <w:vAlign w:val="center"/>
          </w:tcPr>
          <w:p w14:paraId="26845721" w14:textId="3CBD6823" w:rsidR="00171DA0" w:rsidRPr="003C7B03" w:rsidRDefault="00F32EFD" w:rsidP="00F32EFD">
            <w:pPr>
              <w:pStyle w:val="Prrafodelista"/>
              <w:autoSpaceDE w:val="0"/>
              <w:autoSpaceDN w:val="0"/>
              <w:adjustRightInd w:val="0"/>
              <w:spacing w:line="276" w:lineRule="auto"/>
              <w:ind w:left="0" w:right="49"/>
              <w:jc w:val="center"/>
              <w:rPr>
                <w:rFonts w:ascii="Palatino Linotype" w:hAnsi="Palatino Linotype" w:cs="Arial"/>
                <w:b/>
                <w:sz w:val="21"/>
                <w:szCs w:val="21"/>
                <w:lang w:val="es-MX"/>
              </w:rPr>
            </w:pPr>
            <w:r w:rsidRPr="003C7B03">
              <w:rPr>
                <w:rFonts w:ascii="Palatino Linotype" w:hAnsi="Palatino Linotype" w:cs="Arial"/>
                <w:b/>
                <w:sz w:val="21"/>
                <w:szCs w:val="21"/>
                <w:lang w:val="es-MX"/>
              </w:rPr>
              <w:lastRenderedPageBreak/>
              <w:t>Satisfecho</w:t>
            </w:r>
          </w:p>
        </w:tc>
      </w:tr>
      <w:tr w:rsidR="00171DA0" w:rsidRPr="00171DA0" w14:paraId="448CDB14" w14:textId="77777777" w:rsidTr="003C7B03">
        <w:tc>
          <w:tcPr>
            <w:tcW w:w="3020" w:type="dxa"/>
            <w:shd w:val="clear" w:color="auto" w:fill="D9D9D9" w:themeFill="background1" w:themeFillShade="D9"/>
            <w:vAlign w:val="center"/>
          </w:tcPr>
          <w:p w14:paraId="6F19ADFF" w14:textId="613125DF" w:rsidR="00171DA0" w:rsidRPr="00171DA0" w:rsidRDefault="002873B7" w:rsidP="002873B7">
            <w:pPr>
              <w:pStyle w:val="Prrafodelista"/>
              <w:autoSpaceDE w:val="0"/>
              <w:autoSpaceDN w:val="0"/>
              <w:adjustRightInd w:val="0"/>
              <w:spacing w:line="276" w:lineRule="auto"/>
              <w:ind w:left="0" w:right="49"/>
              <w:jc w:val="both"/>
              <w:rPr>
                <w:rFonts w:ascii="Palatino Linotype" w:hAnsi="Palatino Linotype" w:cs="Arial"/>
                <w:sz w:val="21"/>
                <w:szCs w:val="21"/>
                <w:lang w:val="es-MX"/>
              </w:rPr>
            </w:pPr>
            <w:r w:rsidRPr="002873B7">
              <w:rPr>
                <w:rFonts w:ascii="Palatino Linotype" w:hAnsi="Palatino Linotype" w:cs="Arial"/>
                <w:sz w:val="21"/>
                <w:szCs w:val="21"/>
                <w:lang w:val="es-MX"/>
              </w:rPr>
              <w:t>VI. Cualquier otro elemento o documento que facilite la localización de los datos personales, en su</w:t>
            </w:r>
            <w:r>
              <w:rPr>
                <w:rFonts w:ascii="Palatino Linotype" w:hAnsi="Palatino Linotype" w:cs="Arial"/>
                <w:sz w:val="21"/>
                <w:szCs w:val="21"/>
                <w:lang w:val="es-MX"/>
              </w:rPr>
              <w:t xml:space="preserve"> </w:t>
            </w:r>
            <w:r w:rsidRPr="002873B7">
              <w:rPr>
                <w:rFonts w:ascii="Palatino Linotype" w:hAnsi="Palatino Linotype" w:cs="Arial"/>
                <w:sz w:val="21"/>
                <w:szCs w:val="21"/>
                <w:lang w:val="es-MX"/>
              </w:rPr>
              <w:t>caso.</w:t>
            </w:r>
          </w:p>
        </w:tc>
        <w:tc>
          <w:tcPr>
            <w:tcW w:w="3021" w:type="dxa"/>
            <w:shd w:val="clear" w:color="auto" w:fill="D9D9D9" w:themeFill="background1" w:themeFillShade="D9"/>
            <w:vAlign w:val="center"/>
          </w:tcPr>
          <w:p w14:paraId="75191C8B" w14:textId="77777777" w:rsidR="00171DA0" w:rsidRDefault="00680565" w:rsidP="00680565">
            <w:pPr>
              <w:pStyle w:val="Prrafodelista"/>
              <w:autoSpaceDE w:val="0"/>
              <w:autoSpaceDN w:val="0"/>
              <w:adjustRightInd w:val="0"/>
              <w:spacing w:line="276" w:lineRule="auto"/>
              <w:ind w:left="0" w:right="49"/>
              <w:jc w:val="both"/>
              <w:rPr>
                <w:rFonts w:ascii="Palatino Linotype" w:hAnsi="Palatino Linotype" w:cs="Arial"/>
                <w:sz w:val="21"/>
                <w:szCs w:val="21"/>
                <w:lang w:val="es-MX"/>
              </w:rPr>
            </w:pPr>
            <w:r>
              <w:rPr>
                <w:rFonts w:ascii="Palatino Linotype" w:hAnsi="Palatino Linotype" w:cs="Arial"/>
                <w:sz w:val="21"/>
                <w:szCs w:val="21"/>
                <w:lang w:val="es-MX"/>
              </w:rPr>
              <w:t>Si bien es cierto, del texto de la solicitud de acceso a datos, así como del documento proporcionado, no se advierten elementos que faciliten su localización.</w:t>
            </w:r>
          </w:p>
          <w:p w14:paraId="5F68E4AC" w14:textId="77777777" w:rsidR="00680565" w:rsidRDefault="00680565" w:rsidP="00680565">
            <w:pPr>
              <w:pStyle w:val="Prrafodelista"/>
              <w:autoSpaceDE w:val="0"/>
              <w:autoSpaceDN w:val="0"/>
              <w:adjustRightInd w:val="0"/>
              <w:spacing w:line="276" w:lineRule="auto"/>
              <w:ind w:left="0" w:right="49"/>
              <w:jc w:val="both"/>
              <w:rPr>
                <w:rFonts w:ascii="Palatino Linotype" w:hAnsi="Palatino Linotype" w:cs="Arial"/>
                <w:sz w:val="21"/>
                <w:szCs w:val="21"/>
                <w:lang w:val="es-MX"/>
              </w:rPr>
            </w:pPr>
          </w:p>
          <w:p w14:paraId="2E290634" w14:textId="77777777" w:rsidR="00680565" w:rsidRDefault="00680565" w:rsidP="00680565">
            <w:pPr>
              <w:pStyle w:val="Prrafodelista"/>
              <w:autoSpaceDE w:val="0"/>
              <w:autoSpaceDN w:val="0"/>
              <w:adjustRightInd w:val="0"/>
              <w:spacing w:line="276" w:lineRule="auto"/>
              <w:ind w:left="0" w:right="49"/>
              <w:jc w:val="both"/>
              <w:rPr>
                <w:rFonts w:ascii="Palatino Linotype" w:hAnsi="Palatino Linotype" w:cs="Arial"/>
                <w:sz w:val="21"/>
                <w:szCs w:val="21"/>
                <w:lang w:val="es-MX"/>
              </w:rPr>
            </w:pPr>
            <w:r>
              <w:rPr>
                <w:rFonts w:ascii="Palatino Linotype" w:hAnsi="Palatino Linotype" w:cs="Arial"/>
                <w:sz w:val="21"/>
                <w:szCs w:val="21"/>
                <w:lang w:val="es-MX"/>
              </w:rPr>
              <w:t xml:space="preserve">Este requisito es subsanable con la búsqueda en los archivos. </w:t>
            </w:r>
          </w:p>
          <w:p w14:paraId="76DFB594" w14:textId="77777777" w:rsidR="00680565" w:rsidRDefault="00680565" w:rsidP="00680565">
            <w:pPr>
              <w:pStyle w:val="Prrafodelista"/>
              <w:autoSpaceDE w:val="0"/>
              <w:autoSpaceDN w:val="0"/>
              <w:adjustRightInd w:val="0"/>
              <w:spacing w:line="276" w:lineRule="auto"/>
              <w:ind w:left="0" w:right="49"/>
              <w:jc w:val="both"/>
              <w:rPr>
                <w:rFonts w:ascii="Palatino Linotype" w:hAnsi="Palatino Linotype" w:cs="Arial"/>
                <w:sz w:val="21"/>
                <w:szCs w:val="21"/>
                <w:lang w:val="es-MX"/>
              </w:rPr>
            </w:pPr>
          </w:p>
          <w:p w14:paraId="47350533" w14:textId="6CCE1BC1" w:rsidR="00680565" w:rsidRPr="00171DA0" w:rsidRDefault="00680565" w:rsidP="00680565">
            <w:pPr>
              <w:pStyle w:val="Prrafodelista"/>
              <w:autoSpaceDE w:val="0"/>
              <w:autoSpaceDN w:val="0"/>
              <w:adjustRightInd w:val="0"/>
              <w:spacing w:line="276" w:lineRule="auto"/>
              <w:ind w:left="0" w:right="49"/>
              <w:jc w:val="both"/>
              <w:rPr>
                <w:rFonts w:ascii="Palatino Linotype" w:hAnsi="Palatino Linotype" w:cs="Arial"/>
                <w:sz w:val="21"/>
                <w:szCs w:val="21"/>
                <w:lang w:val="es-MX"/>
              </w:rPr>
            </w:pPr>
            <w:r>
              <w:rPr>
                <w:rFonts w:ascii="Palatino Linotype" w:hAnsi="Palatino Linotype" w:cs="Arial"/>
                <w:sz w:val="21"/>
                <w:szCs w:val="21"/>
                <w:lang w:val="es-MX"/>
              </w:rPr>
              <w:t xml:space="preserve">En el supuesto de existir homónimos con el nombre proporcionado, de los datos contenidos en la credencial para votar por la particular, se advierte la clave única de registro de población CURP, que permitiría </w:t>
            </w:r>
            <w:r w:rsidR="003C7B03">
              <w:rPr>
                <w:rFonts w:ascii="Palatino Linotype" w:hAnsi="Palatino Linotype" w:cs="Arial"/>
                <w:sz w:val="21"/>
                <w:szCs w:val="21"/>
                <w:lang w:val="es-MX"/>
              </w:rPr>
              <w:t>identificar de manera clara al derechohabiente.</w:t>
            </w:r>
          </w:p>
        </w:tc>
        <w:tc>
          <w:tcPr>
            <w:tcW w:w="3021" w:type="dxa"/>
            <w:shd w:val="clear" w:color="auto" w:fill="D9D9D9" w:themeFill="background1" w:themeFillShade="D9"/>
            <w:vAlign w:val="center"/>
          </w:tcPr>
          <w:p w14:paraId="58154F37" w14:textId="4E78D820" w:rsidR="00171DA0" w:rsidRPr="003C7B03" w:rsidRDefault="003C7B03" w:rsidP="003C7B03">
            <w:pPr>
              <w:pStyle w:val="Prrafodelista"/>
              <w:autoSpaceDE w:val="0"/>
              <w:autoSpaceDN w:val="0"/>
              <w:adjustRightInd w:val="0"/>
              <w:spacing w:line="276" w:lineRule="auto"/>
              <w:ind w:left="0" w:right="49"/>
              <w:jc w:val="center"/>
              <w:rPr>
                <w:rFonts w:ascii="Palatino Linotype" w:hAnsi="Palatino Linotype" w:cs="Arial"/>
                <w:b/>
                <w:sz w:val="21"/>
                <w:szCs w:val="21"/>
                <w:lang w:val="es-MX"/>
              </w:rPr>
            </w:pPr>
            <w:r w:rsidRPr="003C7B03">
              <w:rPr>
                <w:rFonts w:ascii="Palatino Linotype" w:hAnsi="Palatino Linotype" w:cs="Arial"/>
                <w:b/>
                <w:sz w:val="21"/>
                <w:szCs w:val="21"/>
                <w:lang w:val="es-MX"/>
              </w:rPr>
              <w:t>Satisfecho</w:t>
            </w:r>
          </w:p>
        </w:tc>
      </w:tr>
    </w:tbl>
    <w:p w14:paraId="37DC2B8B" w14:textId="77777777" w:rsidR="00171DA0" w:rsidRDefault="00171DA0" w:rsidP="005A5B23">
      <w:pPr>
        <w:pStyle w:val="Prrafodelista"/>
        <w:autoSpaceDE w:val="0"/>
        <w:autoSpaceDN w:val="0"/>
        <w:adjustRightInd w:val="0"/>
        <w:spacing w:line="360" w:lineRule="auto"/>
        <w:ind w:left="0" w:right="49"/>
        <w:jc w:val="both"/>
        <w:rPr>
          <w:rFonts w:ascii="Palatino Linotype" w:hAnsi="Palatino Linotype" w:cs="Arial"/>
          <w:lang w:val="es-MX"/>
        </w:rPr>
      </w:pPr>
    </w:p>
    <w:p w14:paraId="74D88C5D" w14:textId="49B71803" w:rsidR="00171DA0" w:rsidRDefault="003C7B03" w:rsidP="005A5B23">
      <w:pPr>
        <w:pStyle w:val="Prrafodelista"/>
        <w:autoSpaceDE w:val="0"/>
        <w:autoSpaceDN w:val="0"/>
        <w:adjustRightInd w:val="0"/>
        <w:spacing w:line="360" w:lineRule="auto"/>
        <w:ind w:left="0" w:right="49"/>
        <w:jc w:val="both"/>
        <w:rPr>
          <w:rFonts w:ascii="Palatino Linotype" w:hAnsi="Palatino Linotype" w:cs="Arial"/>
          <w:lang w:val="es-MX"/>
        </w:rPr>
      </w:pPr>
      <w:r>
        <w:rPr>
          <w:rFonts w:ascii="Palatino Linotype" w:hAnsi="Palatino Linotype" w:cs="Arial"/>
          <w:lang w:val="es-MX"/>
        </w:rPr>
        <w:t xml:space="preserve">Conforme al cuadro anterior, se puede acreditar que, la parte </w:t>
      </w:r>
      <w:r w:rsidRPr="003C7B03">
        <w:rPr>
          <w:rFonts w:ascii="Palatino Linotype" w:hAnsi="Palatino Linotype" w:cs="Arial"/>
          <w:b/>
          <w:lang w:val="es-MX"/>
        </w:rPr>
        <w:t>Recurrente</w:t>
      </w:r>
      <w:r>
        <w:rPr>
          <w:rFonts w:ascii="Palatino Linotype" w:hAnsi="Palatino Linotype" w:cs="Arial"/>
          <w:lang w:val="es-MX"/>
        </w:rPr>
        <w:t xml:space="preserve"> cumplió con los requisitos necesarios para la atención de sus solicitudes de acceso a datos personales, </w:t>
      </w:r>
      <w:r w:rsidRPr="00776D1D">
        <w:rPr>
          <w:rFonts w:ascii="Palatino Linotype" w:hAnsi="Palatino Linotype" w:cs="Arial"/>
          <w:lang w:val="es-MX"/>
        </w:rPr>
        <w:t>pudiendo el</w:t>
      </w:r>
      <w:r>
        <w:rPr>
          <w:rFonts w:ascii="Palatino Linotype" w:hAnsi="Palatino Linotype" w:cs="Arial"/>
          <w:lang w:val="es-MX"/>
        </w:rPr>
        <w:t xml:space="preserve"> </w:t>
      </w:r>
      <w:r w:rsidRPr="00776D1D">
        <w:rPr>
          <w:rFonts w:ascii="Palatino Linotype" w:hAnsi="Palatino Linotype" w:cs="Arial"/>
          <w:b/>
          <w:lang w:val="es-MX"/>
        </w:rPr>
        <w:t>Sujeto Obligado</w:t>
      </w:r>
      <w:r>
        <w:rPr>
          <w:rFonts w:ascii="Palatino Linotype" w:hAnsi="Palatino Linotype" w:cs="Arial"/>
          <w:lang w:val="es-MX"/>
        </w:rPr>
        <w:t xml:space="preserve"> subsanar los no esenciales para su atención</w:t>
      </w:r>
      <w:r w:rsidR="00776D1D">
        <w:rPr>
          <w:rFonts w:ascii="Palatino Linotype" w:hAnsi="Palatino Linotype" w:cs="Arial"/>
          <w:lang w:val="es-MX"/>
        </w:rPr>
        <w:t>.</w:t>
      </w:r>
    </w:p>
    <w:p w14:paraId="1400FE0B" w14:textId="77777777" w:rsidR="00484EEB" w:rsidRDefault="00484EEB" w:rsidP="005A5B23">
      <w:pPr>
        <w:pStyle w:val="Prrafodelista"/>
        <w:autoSpaceDE w:val="0"/>
        <w:autoSpaceDN w:val="0"/>
        <w:adjustRightInd w:val="0"/>
        <w:spacing w:line="360" w:lineRule="auto"/>
        <w:ind w:left="0" w:right="49"/>
        <w:jc w:val="both"/>
        <w:rPr>
          <w:rFonts w:ascii="Palatino Linotype" w:hAnsi="Palatino Linotype" w:cs="Arial"/>
          <w:lang w:val="es-MX"/>
        </w:rPr>
      </w:pPr>
    </w:p>
    <w:p w14:paraId="051E9536" w14:textId="77777777" w:rsidR="00EC06DC" w:rsidRDefault="00484EEB" w:rsidP="005A5B23">
      <w:pPr>
        <w:pStyle w:val="Prrafodelista"/>
        <w:autoSpaceDE w:val="0"/>
        <w:autoSpaceDN w:val="0"/>
        <w:adjustRightInd w:val="0"/>
        <w:spacing w:line="360" w:lineRule="auto"/>
        <w:ind w:left="0" w:right="49"/>
        <w:jc w:val="both"/>
        <w:rPr>
          <w:rFonts w:ascii="Palatino Linotype" w:hAnsi="Palatino Linotype" w:cs="Arial"/>
        </w:rPr>
      </w:pPr>
      <w:r>
        <w:rPr>
          <w:rFonts w:ascii="Palatino Linotype" w:hAnsi="Palatino Linotype" w:cs="Arial"/>
        </w:rPr>
        <w:t xml:space="preserve">Inconforme con la determinación, </w:t>
      </w:r>
      <w:r w:rsidR="00BA2767" w:rsidRPr="00B870F3">
        <w:rPr>
          <w:rFonts w:ascii="Palatino Linotype" w:hAnsi="Palatino Linotype" w:cs="Arial"/>
        </w:rPr>
        <w:t xml:space="preserve">la </w:t>
      </w:r>
      <w:r w:rsidR="00EC55E7" w:rsidRPr="00B870F3">
        <w:rPr>
          <w:rFonts w:ascii="Palatino Linotype" w:hAnsi="Palatino Linotype" w:cs="Arial"/>
        </w:rPr>
        <w:t xml:space="preserve">parte </w:t>
      </w:r>
      <w:r w:rsidR="00BA2767" w:rsidRPr="00B870F3">
        <w:rPr>
          <w:rFonts w:ascii="Palatino Linotype" w:hAnsi="Palatino Linotype" w:cs="Arial"/>
          <w:b/>
        </w:rPr>
        <w:t>Recurrente</w:t>
      </w:r>
      <w:r w:rsidR="00BA2767" w:rsidRPr="00B870F3">
        <w:rPr>
          <w:rFonts w:ascii="Palatino Linotype" w:hAnsi="Palatino Linotype" w:cs="Arial"/>
        </w:rPr>
        <w:t xml:space="preserve"> interp</w:t>
      </w:r>
      <w:r w:rsidR="00EC55E7" w:rsidRPr="00B870F3">
        <w:rPr>
          <w:rFonts w:ascii="Palatino Linotype" w:hAnsi="Palatino Linotype" w:cs="Arial"/>
        </w:rPr>
        <w:t>uso el</w:t>
      </w:r>
      <w:r w:rsidR="00BA2767" w:rsidRPr="00B870F3">
        <w:rPr>
          <w:rFonts w:ascii="Palatino Linotype" w:hAnsi="Palatino Linotype" w:cs="Arial"/>
        </w:rPr>
        <w:t xml:space="preserve"> recurso de revisión, </w:t>
      </w:r>
      <w:r>
        <w:rPr>
          <w:rFonts w:ascii="Palatino Linotype" w:hAnsi="Palatino Linotype" w:cs="Arial"/>
        </w:rPr>
        <w:t xml:space="preserve">señalando en el apartado de manifestaciones </w:t>
      </w:r>
      <w:r>
        <w:rPr>
          <w:rFonts w:ascii="Palatino Linotype" w:hAnsi="Palatino Linotype" w:cs="Arial"/>
          <w:i/>
        </w:rPr>
        <w:t>“…</w:t>
      </w:r>
      <w:r w:rsidRPr="00484EEB">
        <w:rPr>
          <w:rFonts w:ascii="Palatino Linotype" w:hAnsi="Palatino Linotype" w:cs="Arial"/>
          <w:i/>
        </w:rPr>
        <w:t xml:space="preserve">La unidad q me tocaba era Clínica de </w:t>
      </w:r>
      <w:r w:rsidRPr="00484EEB">
        <w:rPr>
          <w:rFonts w:ascii="Palatino Linotype" w:hAnsi="Palatino Linotype" w:cs="Arial"/>
          <w:i/>
        </w:rPr>
        <w:lastRenderedPageBreak/>
        <w:t>consulta externa Alfredo del Mazo Vélez, en Toluca, Edo. Mex</w:t>
      </w:r>
      <w:r>
        <w:rPr>
          <w:rFonts w:ascii="Palatino Linotype" w:hAnsi="Palatino Linotype" w:cs="Arial"/>
          <w:i/>
        </w:rPr>
        <w:t>…”</w:t>
      </w:r>
      <w:r>
        <w:rPr>
          <w:rFonts w:ascii="Palatino Linotype" w:hAnsi="Palatino Linotype" w:cs="Arial"/>
        </w:rPr>
        <w:t xml:space="preserve">, asimismo, adjuntó </w:t>
      </w:r>
      <w:r w:rsidR="00EC06DC" w:rsidRPr="00B870F3">
        <w:rPr>
          <w:rFonts w:ascii="Palatino Linotype" w:hAnsi="Palatino Linotype" w:cs="Arial"/>
        </w:rPr>
        <w:t xml:space="preserve">el archivo </w:t>
      </w:r>
      <w:r w:rsidRPr="00484EEB">
        <w:rPr>
          <w:rFonts w:ascii="Palatino Linotype" w:hAnsi="Palatino Linotype" w:cs="Arial"/>
        </w:rPr>
        <w:t>“</w:t>
      </w:r>
      <w:r w:rsidRPr="00484EEB">
        <w:rPr>
          <w:rFonts w:ascii="Palatino Linotype" w:hAnsi="Palatino Linotype" w:cs="Arial"/>
          <w:b/>
          <w:i/>
        </w:rPr>
        <w:t>Credencial Issemym .pdf</w:t>
      </w:r>
      <w:r w:rsidRPr="00484EEB">
        <w:rPr>
          <w:rFonts w:ascii="Palatino Linotype" w:hAnsi="Palatino Linotype" w:cs="Arial"/>
        </w:rPr>
        <w:t>”, consistente en la digitalización de la credencial expedida por el Instituto de Seguridad Social del Estado de México y Municipios a favor de la Solicitante.</w:t>
      </w:r>
    </w:p>
    <w:p w14:paraId="014EE85A" w14:textId="77777777" w:rsidR="00484EEB" w:rsidRDefault="00484EEB" w:rsidP="005A5B23">
      <w:pPr>
        <w:pStyle w:val="Prrafodelista"/>
        <w:autoSpaceDE w:val="0"/>
        <w:autoSpaceDN w:val="0"/>
        <w:adjustRightInd w:val="0"/>
        <w:spacing w:line="360" w:lineRule="auto"/>
        <w:ind w:left="0" w:right="49"/>
        <w:jc w:val="both"/>
        <w:rPr>
          <w:rFonts w:ascii="Palatino Linotype" w:hAnsi="Palatino Linotype" w:cs="Arial"/>
        </w:rPr>
      </w:pPr>
    </w:p>
    <w:p w14:paraId="4B346CDB" w14:textId="77777777" w:rsidR="00484EEB" w:rsidRDefault="00484EEB" w:rsidP="005A5B23">
      <w:pPr>
        <w:pStyle w:val="Prrafodelista"/>
        <w:autoSpaceDE w:val="0"/>
        <w:autoSpaceDN w:val="0"/>
        <w:adjustRightInd w:val="0"/>
        <w:spacing w:line="360" w:lineRule="auto"/>
        <w:ind w:left="0" w:right="49"/>
        <w:jc w:val="both"/>
        <w:rPr>
          <w:rFonts w:ascii="Palatino Linotype" w:hAnsi="Palatino Linotype" w:cs="Arial"/>
        </w:rPr>
      </w:pPr>
      <w:r>
        <w:rPr>
          <w:rFonts w:ascii="Palatino Linotype" w:hAnsi="Palatino Linotype" w:cs="Arial"/>
        </w:rPr>
        <w:t xml:space="preserve">Manifestaciones que, concatenadas con las documentales proporcionadas en las diversas etapas, resultan suficientes para la acreditación de la identidad e identificación de </w:t>
      </w:r>
      <w:r w:rsidR="00AA70C2">
        <w:rPr>
          <w:rFonts w:ascii="Palatino Linotype" w:hAnsi="Palatino Linotype" w:cs="Arial"/>
        </w:rPr>
        <w:t>lo</w:t>
      </w:r>
      <w:r w:rsidR="00EC4F46">
        <w:rPr>
          <w:rFonts w:ascii="Palatino Linotype" w:hAnsi="Palatino Linotype" w:cs="Arial"/>
        </w:rPr>
        <w:t>s datos a los que desea acceder, consistiendo en las siguientes:</w:t>
      </w:r>
    </w:p>
    <w:p w14:paraId="3540F530" w14:textId="77777777" w:rsidR="00EC4F46" w:rsidRDefault="00EC4F46" w:rsidP="005A5B23">
      <w:pPr>
        <w:pStyle w:val="Prrafodelista"/>
        <w:autoSpaceDE w:val="0"/>
        <w:autoSpaceDN w:val="0"/>
        <w:adjustRightInd w:val="0"/>
        <w:spacing w:line="360" w:lineRule="auto"/>
        <w:ind w:left="0" w:right="49"/>
        <w:jc w:val="both"/>
        <w:rPr>
          <w:rFonts w:ascii="Palatino Linotype" w:hAnsi="Palatino Linotype" w:cs="Arial"/>
        </w:rPr>
      </w:pPr>
    </w:p>
    <w:p w14:paraId="180AF966" w14:textId="77777777" w:rsidR="00EC4F46" w:rsidRDefault="00EC4F46" w:rsidP="005A5B23">
      <w:pPr>
        <w:pStyle w:val="Prrafodelista"/>
        <w:numPr>
          <w:ilvl w:val="0"/>
          <w:numId w:val="11"/>
        </w:numPr>
        <w:autoSpaceDE w:val="0"/>
        <w:autoSpaceDN w:val="0"/>
        <w:adjustRightInd w:val="0"/>
        <w:spacing w:line="360" w:lineRule="auto"/>
        <w:ind w:right="49"/>
        <w:jc w:val="both"/>
        <w:rPr>
          <w:rFonts w:ascii="Palatino Linotype" w:hAnsi="Palatino Linotype" w:cs="Arial"/>
        </w:rPr>
      </w:pPr>
      <w:bookmarkStart w:id="1" w:name="_Hlk187242258"/>
      <w:r>
        <w:rPr>
          <w:rFonts w:ascii="Palatino Linotype" w:hAnsi="Palatino Linotype" w:cs="Arial"/>
        </w:rPr>
        <w:t xml:space="preserve">Expediente clínico que obra en la clínica de consulta externa </w:t>
      </w:r>
      <w:r w:rsidRPr="00EC4F46">
        <w:rPr>
          <w:rFonts w:ascii="Palatino Linotype" w:hAnsi="Palatino Linotype" w:cs="Arial"/>
        </w:rPr>
        <w:t>Alfredo del Mazo Vélez, en Toluca, Edo. Mex</w:t>
      </w:r>
      <w:bookmarkEnd w:id="1"/>
      <w:r w:rsidRPr="00EC4F46">
        <w:rPr>
          <w:rFonts w:ascii="Palatino Linotype" w:hAnsi="Palatino Linotype" w:cs="Arial"/>
        </w:rPr>
        <w:t>.</w:t>
      </w:r>
    </w:p>
    <w:p w14:paraId="780E720D" w14:textId="77777777" w:rsidR="00484EEB" w:rsidRDefault="00484EEB" w:rsidP="005A5B23">
      <w:pPr>
        <w:pStyle w:val="Prrafodelista"/>
        <w:autoSpaceDE w:val="0"/>
        <w:autoSpaceDN w:val="0"/>
        <w:adjustRightInd w:val="0"/>
        <w:spacing w:line="360" w:lineRule="auto"/>
        <w:ind w:left="0" w:right="49"/>
        <w:jc w:val="both"/>
        <w:rPr>
          <w:rFonts w:ascii="Palatino Linotype" w:hAnsi="Palatino Linotype" w:cs="Arial"/>
        </w:rPr>
      </w:pPr>
    </w:p>
    <w:p w14:paraId="5D3A5F2C" w14:textId="77777777" w:rsidR="00BA2767" w:rsidRPr="00B870F3" w:rsidRDefault="00BA2767" w:rsidP="005A5B23">
      <w:pPr>
        <w:pStyle w:val="Prrafodelista"/>
        <w:autoSpaceDE w:val="0"/>
        <w:autoSpaceDN w:val="0"/>
        <w:adjustRightInd w:val="0"/>
        <w:spacing w:line="360" w:lineRule="auto"/>
        <w:ind w:left="0" w:right="49"/>
        <w:jc w:val="both"/>
        <w:rPr>
          <w:rFonts w:ascii="Palatino Linotype" w:hAnsi="Palatino Linotype" w:cs="Arial"/>
        </w:rPr>
      </w:pPr>
      <w:r w:rsidRPr="00B870F3">
        <w:rPr>
          <w:rFonts w:ascii="Palatino Linotype" w:hAnsi="Palatino Linotype" w:cs="Arial"/>
        </w:rPr>
        <w:t>Una vez sentado lo anterior, resulta oportuno traer a colación los artículos 82 fracción XXVIII y 131 de la Ley de Protección de Datos Personales en Posesión de Sujetos Obligados del Estado de México y Municipios, normatividad invocada cuyo contenido literal es el siguiente:</w:t>
      </w:r>
    </w:p>
    <w:p w14:paraId="2361FDF7" w14:textId="77777777" w:rsidR="00BA2767" w:rsidRPr="00B870F3" w:rsidRDefault="00BA2767" w:rsidP="005A5B23">
      <w:pPr>
        <w:pStyle w:val="Prrafodelista"/>
        <w:autoSpaceDE w:val="0"/>
        <w:autoSpaceDN w:val="0"/>
        <w:adjustRightInd w:val="0"/>
        <w:spacing w:line="360" w:lineRule="auto"/>
        <w:ind w:left="0" w:right="49"/>
        <w:jc w:val="both"/>
        <w:rPr>
          <w:rFonts w:ascii="Palatino Linotype" w:hAnsi="Palatino Linotype" w:cs="Arial"/>
        </w:rPr>
      </w:pPr>
    </w:p>
    <w:p w14:paraId="0158C48D" w14:textId="77777777" w:rsidR="00BA2767" w:rsidRPr="00B870F3" w:rsidRDefault="00BA2767" w:rsidP="005A5B23">
      <w:pPr>
        <w:pStyle w:val="Prrafodelista"/>
        <w:autoSpaceDE w:val="0"/>
        <w:autoSpaceDN w:val="0"/>
        <w:adjustRightInd w:val="0"/>
        <w:ind w:left="567" w:right="618"/>
        <w:jc w:val="both"/>
        <w:rPr>
          <w:rFonts w:ascii="Palatino Linotype" w:hAnsi="Palatino Linotype"/>
          <w:b/>
          <w:i/>
          <w:sz w:val="22"/>
        </w:rPr>
      </w:pPr>
      <w:r w:rsidRPr="00B870F3">
        <w:rPr>
          <w:rFonts w:ascii="Palatino Linotype" w:hAnsi="Palatino Linotype"/>
          <w:b/>
          <w:i/>
          <w:sz w:val="22"/>
        </w:rPr>
        <w:t xml:space="preserve">“Atribuciones del Instituto </w:t>
      </w:r>
    </w:p>
    <w:p w14:paraId="45790434" w14:textId="77777777" w:rsidR="00BA2767" w:rsidRPr="00B870F3" w:rsidRDefault="00BA2767" w:rsidP="005A5B23">
      <w:pPr>
        <w:pStyle w:val="Prrafodelista"/>
        <w:autoSpaceDE w:val="0"/>
        <w:autoSpaceDN w:val="0"/>
        <w:adjustRightInd w:val="0"/>
        <w:ind w:left="567" w:right="618"/>
        <w:jc w:val="both"/>
        <w:rPr>
          <w:rFonts w:ascii="Palatino Linotype" w:hAnsi="Palatino Linotype"/>
          <w:i/>
          <w:sz w:val="22"/>
        </w:rPr>
      </w:pPr>
      <w:r w:rsidRPr="00B870F3">
        <w:rPr>
          <w:rFonts w:ascii="Palatino Linotype" w:hAnsi="Palatino Linotype"/>
          <w:b/>
          <w:i/>
          <w:sz w:val="22"/>
        </w:rPr>
        <w:t>Artículo 82.</w:t>
      </w:r>
      <w:r w:rsidRPr="00B870F3">
        <w:rPr>
          <w:rFonts w:ascii="Palatino Linotype" w:hAnsi="Palatino Linotype"/>
          <w:i/>
          <w:sz w:val="22"/>
        </w:rPr>
        <w:t xml:space="preserve"> El Instituto, además de las atribuciones encomendadas por la Ley de Transparencia y normatividad aplicable, tendrá las atribuciones siguientes:</w:t>
      </w:r>
    </w:p>
    <w:p w14:paraId="4EA31476" w14:textId="77777777" w:rsidR="00BA2767" w:rsidRPr="00B870F3" w:rsidRDefault="00BA2767" w:rsidP="005A5B23">
      <w:pPr>
        <w:pStyle w:val="Prrafodelista"/>
        <w:autoSpaceDE w:val="0"/>
        <w:autoSpaceDN w:val="0"/>
        <w:adjustRightInd w:val="0"/>
        <w:ind w:left="567" w:right="618"/>
        <w:jc w:val="both"/>
        <w:rPr>
          <w:rFonts w:ascii="Palatino Linotype" w:hAnsi="Palatino Linotype"/>
          <w:b/>
          <w:i/>
          <w:sz w:val="22"/>
        </w:rPr>
      </w:pPr>
      <w:r w:rsidRPr="00B870F3">
        <w:rPr>
          <w:rFonts w:ascii="Palatino Linotype" w:hAnsi="Palatino Linotype"/>
          <w:b/>
          <w:i/>
          <w:sz w:val="22"/>
        </w:rPr>
        <w:t>(…)</w:t>
      </w:r>
    </w:p>
    <w:p w14:paraId="6154C270" w14:textId="77777777" w:rsidR="00BA2767" w:rsidRPr="00B870F3" w:rsidRDefault="00BA2767" w:rsidP="005A5B23">
      <w:pPr>
        <w:pStyle w:val="Prrafodelista"/>
        <w:autoSpaceDE w:val="0"/>
        <w:autoSpaceDN w:val="0"/>
        <w:adjustRightInd w:val="0"/>
        <w:ind w:left="567" w:right="618"/>
        <w:jc w:val="both"/>
        <w:rPr>
          <w:rFonts w:ascii="Palatino Linotype" w:hAnsi="Palatino Linotype"/>
          <w:i/>
          <w:sz w:val="22"/>
        </w:rPr>
      </w:pPr>
      <w:r w:rsidRPr="00B870F3">
        <w:rPr>
          <w:rFonts w:ascii="Palatino Linotype" w:hAnsi="Palatino Linotype"/>
          <w:b/>
          <w:i/>
          <w:sz w:val="22"/>
        </w:rPr>
        <w:t>XXVIII.</w:t>
      </w:r>
      <w:r w:rsidRPr="00B870F3">
        <w:rPr>
          <w:rFonts w:ascii="Palatino Linotype" w:hAnsi="Palatino Linotype"/>
          <w:i/>
          <w:sz w:val="22"/>
        </w:rPr>
        <w:t xml:space="preserve"> Procurar la conciliación entre las autoridades y los titulares de los datos personales en cualquier momento del procedimiento del Recurso de Revisión y en su caso, verificar el cumplimiento del acuerdo respectivo.</w:t>
      </w:r>
    </w:p>
    <w:p w14:paraId="0BB43F26" w14:textId="77777777" w:rsidR="00BA2767" w:rsidRDefault="00BA2767" w:rsidP="005A5B23">
      <w:pPr>
        <w:pStyle w:val="Prrafodelista"/>
        <w:autoSpaceDE w:val="0"/>
        <w:autoSpaceDN w:val="0"/>
        <w:adjustRightInd w:val="0"/>
        <w:ind w:left="567" w:right="618"/>
        <w:jc w:val="both"/>
        <w:rPr>
          <w:rFonts w:ascii="Palatino Linotype" w:hAnsi="Palatino Linotype" w:cs="Arial"/>
          <w:i/>
          <w:sz w:val="22"/>
        </w:rPr>
      </w:pPr>
    </w:p>
    <w:p w14:paraId="55A370E0" w14:textId="77777777" w:rsidR="005C3260" w:rsidRPr="00B870F3" w:rsidRDefault="005C3260" w:rsidP="005A5B23">
      <w:pPr>
        <w:pStyle w:val="Prrafodelista"/>
        <w:autoSpaceDE w:val="0"/>
        <w:autoSpaceDN w:val="0"/>
        <w:adjustRightInd w:val="0"/>
        <w:ind w:left="567" w:right="618"/>
        <w:jc w:val="both"/>
        <w:rPr>
          <w:rFonts w:ascii="Palatino Linotype" w:hAnsi="Palatino Linotype" w:cs="Arial"/>
          <w:i/>
          <w:sz w:val="22"/>
        </w:rPr>
      </w:pPr>
    </w:p>
    <w:p w14:paraId="1CE73CF8" w14:textId="77777777" w:rsidR="00BA2767" w:rsidRPr="00B870F3" w:rsidRDefault="00BA2767" w:rsidP="005A5B23">
      <w:pPr>
        <w:pStyle w:val="Prrafodelista"/>
        <w:autoSpaceDE w:val="0"/>
        <w:autoSpaceDN w:val="0"/>
        <w:adjustRightInd w:val="0"/>
        <w:ind w:left="567" w:right="618"/>
        <w:jc w:val="both"/>
        <w:rPr>
          <w:rFonts w:ascii="Palatino Linotype" w:hAnsi="Palatino Linotype"/>
          <w:b/>
          <w:i/>
          <w:sz w:val="22"/>
        </w:rPr>
      </w:pPr>
      <w:r w:rsidRPr="00B870F3">
        <w:rPr>
          <w:rFonts w:ascii="Palatino Linotype" w:hAnsi="Palatino Linotype"/>
          <w:b/>
          <w:i/>
          <w:sz w:val="22"/>
        </w:rPr>
        <w:lastRenderedPageBreak/>
        <w:t xml:space="preserve">De la conciliación </w:t>
      </w:r>
    </w:p>
    <w:p w14:paraId="6E1AB75B" w14:textId="77777777" w:rsidR="00BA2767" w:rsidRPr="00B870F3" w:rsidRDefault="00BA2767" w:rsidP="005A5B23">
      <w:pPr>
        <w:pStyle w:val="Prrafodelista"/>
        <w:autoSpaceDE w:val="0"/>
        <w:autoSpaceDN w:val="0"/>
        <w:adjustRightInd w:val="0"/>
        <w:ind w:left="567" w:right="618"/>
        <w:jc w:val="both"/>
        <w:rPr>
          <w:rFonts w:ascii="Palatino Linotype" w:hAnsi="Palatino Linotype" w:cs="Arial"/>
          <w:b/>
          <w:i/>
          <w:sz w:val="22"/>
        </w:rPr>
      </w:pPr>
      <w:r w:rsidRPr="00B870F3">
        <w:rPr>
          <w:rFonts w:ascii="Palatino Linotype" w:hAnsi="Palatino Linotype"/>
          <w:b/>
          <w:i/>
          <w:sz w:val="22"/>
        </w:rPr>
        <w:t>Artículo 131.</w:t>
      </w:r>
      <w:r w:rsidRPr="00B870F3">
        <w:rPr>
          <w:rFonts w:ascii="Palatino Linotype" w:hAnsi="Palatino Linotype"/>
          <w:i/>
          <w:sz w:val="22"/>
        </w:rPr>
        <w:t xml:space="preserve"> Una vez admitido el recurso de revisión, el Instituto podrá buscar una conciliación entre el titular y el responsable. De llegar a un acuerdo, éste se hará constar por escrito y tendrá efectos vinculantes. El recurso de revisión quedará sin materia y el Instituto deberá verificar el cumplimiento del acuerdo respectivo.” </w:t>
      </w:r>
      <w:r w:rsidRPr="00B870F3">
        <w:rPr>
          <w:rFonts w:ascii="Palatino Linotype" w:hAnsi="Palatino Linotype"/>
          <w:b/>
          <w:i/>
          <w:sz w:val="22"/>
        </w:rPr>
        <w:t>[Sic]</w:t>
      </w:r>
    </w:p>
    <w:p w14:paraId="11F8FFEB" w14:textId="77777777" w:rsidR="00BA2767" w:rsidRPr="00B870F3" w:rsidRDefault="00BA2767" w:rsidP="005A5B23">
      <w:pPr>
        <w:pStyle w:val="Prrafodelista"/>
        <w:autoSpaceDE w:val="0"/>
        <w:autoSpaceDN w:val="0"/>
        <w:adjustRightInd w:val="0"/>
        <w:spacing w:line="360" w:lineRule="auto"/>
        <w:ind w:left="0" w:right="49"/>
        <w:jc w:val="both"/>
        <w:rPr>
          <w:rFonts w:ascii="Palatino Linotype" w:hAnsi="Palatino Linotype" w:cs="Arial"/>
        </w:rPr>
      </w:pPr>
    </w:p>
    <w:p w14:paraId="187E968B" w14:textId="77777777" w:rsidR="002B51A9" w:rsidRPr="00EC4F46" w:rsidRDefault="00BA2767" w:rsidP="005A5B23">
      <w:pPr>
        <w:pStyle w:val="Prrafodelista"/>
        <w:autoSpaceDE w:val="0"/>
        <w:autoSpaceDN w:val="0"/>
        <w:adjustRightInd w:val="0"/>
        <w:spacing w:line="360" w:lineRule="auto"/>
        <w:ind w:left="0" w:right="49"/>
        <w:jc w:val="both"/>
        <w:rPr>
          <w:rFonts w:ascii="Palatino Linotype" w:hAnsi="Palatino Linotype" w:cs="Arial"/>
        </w:rPr>
      </w:pPr>
      <w:r w:rsidRPr="00EC4F46">
        <w:rPr>
          <w:rFonts w:ascii="Palatino Linotype" w:hAnsi="Palatino Linotype" w:cs="Arial"/>
        </w:rPr>
        <w:t>Derivado de lo anterior, como quedó acreditado en el apartado de antecedentes, las</w:t>
      </w:r>
      <w:r w:rsidRPr="00B870F3">
        <w:rPr>
          <w:rFonts w:ascii="Palatino Linotype" w:hAnsi="Palatino Linotype" w:cs="Arial"/>
        </w:rPr>
        <w:t xml:space="preserve"> partes manifestaron su voluntad de sujetarse al procedimiento de conciliación, por lo que se señalaron las </w:t>
      </w:r>
      <w:r w:rsidR="00EC06DC" w:rsidRPr="00B870F3">
        <w:rPr>
          <w:rFonts w:ascii="Palatino Linotype" w:hAnsi="Palatino Linotype"/>
          <w:lang w:val="es-ES_tradnl"/>
        </w:rPr>
        <w:t xml:space="preserve">10:00 horas del día </w:t>
      </w:r>
      <w:r w:rsidR="00EC4F46">
        <w:rPr>
          <w:rFonts w:ascii="Palatino Linotype" w:hAnsi="Palatino Linotype"/>
          <w:lang w:val="es-ES_tradnl"/>
        </w:rPr>
        <w:t>05</w:t>
      </w:r>
      <w:r w:rsidR="00EC06DC" w:rsidRPr="00B870F3">
        <w:rPr>
          <w:rFonts w:ascii="Palatino Linotype" w:hAnsi="Palatino Linotype"/>
          <w:lang w:val="es-ES_tradnl"/>
        </w:rPr>
        <w:t xml:space="preserve"> (</w:t>
      </w:r>
      <w:r w:rsidR="00EC4F46">
        <w:rPr>
          <w:rFonts w:ascii="Palatino Linotype" w:hAnsi="Palatino Linotype"/>
          <w:lang w:val="es-ES_tradnl"/>
        </w:rPr>
        <w:t>cinco</w:t>
      </w:r>
      <w:r w:rsidR="00EC06DC" w:rsidRPr="00B870F3">
        <w:rPr>
          <w:rFonts w:ascii="Palatino Linotype" w:hAnsi="Palatino Linotype"/>
          <w:lang w:val="es-ES_tradnl"/>
        </w:rPr>
        <w:t xml:space="preserve">) de </w:t>
      </w:r>
      <w:r w:rsidR="00EC4F46">
        <w:rPr>
          <w:rFonts w:ascii="Palatino Linotype" w:hAnsi="Palatino Linotype"/>
          <w:lang w:val="es-ES_tradnl"/>
        </w:rPr>
        <w:t>diciembre</w:t>
      </w:r>
      <w:r w:rsidR="00EC06DC" w:rsidRPr="00B870F3">
        <w:rPr>
          <w:rFonts w:ascii="Palatino Linotype" w:hAnsi="Palatino Linotype"/>
          <w:lang w:val="es-ES_tradnl"/>
        </w:rPr>
        <w:t xml:space="preserve"> de 202</w:t>
      </w:r>
      <w:r w:rsidR="002B51A9" w:rsidRPr="00B870F3">
        <w:rPr>
          <w:rFonts w:ascii="Palatino Linotype" w:hAnsi="Palatino Linotype"/>
          <w:lang w:val="es-ES_tradnl"/>
        </w:rPr>
        <w:t>4</w:t>
      </w:r>
      <w:r w:rsidR="00EC06DC" w:rsidRPr="00B870F3">
        <w:rPr>
          <w:rFonts w:ascii="Palatino Linotype" w:hAnsi="Palatino Linotype"/>
          <w:lang w:val="es-ES_tradnl"/>
        </w:rPr>
        <w:t xml:space="preserve"> (dos mil veinti</w:t>
      </w:r>
      <w:r w:rsidR="002B51A9" w:rsidRPr="00B870F3">
        <w:rPr>
          <w:rFonts w:ascii="Palatino Linotype" w:hAnsi="Palatino Linotype"/>
          <w:lang w:val="es-ES_tradnl"/>
        </w:rPr>
        <w:t>cuatro</w:t>
      </w:r>
      <w:r w:rsidR="00EC06DC" w:rsidRPr="00B870F3">
        <w:rPr>
          <w:rFonts w:ascii="Palatino Linotype" w:hAnsi="Palatino Linotype"/>
          <w:lang w:val="es-ES_tradnl"/>
        </w:rPr>
        <w:t>),</w:t>
      </w:r>
      <w:r w:rsidRPr="00B870F3">
        <w:rPr>
          <w:rFonts w:ascii="Palatino Linotype" w:hAnsi="Palatino Linotype" w:cs="Arial"/>
        </w:rPr>
        <w:t xml:space="preserve"> para que se celebrar</w:t>
      </w:r>
      <w:r w:rsidR="00EC4F46">
        <w:rPr>
          <w:rFonts w:ascii="Palatino Linotype" w:hAnsi="Palatino Linotype" w:cs="Arial"/>
        </w:rPr>
        <w:t xml:space="preserve">a la audiencia de conciliación. Audiencia de conciliación que fue celebrada; sin embargo, no compareció la parte </w:t>
      </w:r>
      <w:r w:rsidR="00EC4F46" w:rsidRPr="00EC4F46">
        <w:rPr>
          <w:rFonts w:ascii="Palatino Linotype" w:hAnsi="Palatino Linotype" w:cs="Arial"/>
          <w:b/>
        </w:rPr>
        <w:t>Recurrente</w:t>
      </w:r>
      <w:r w:rsidR="00EC4F46">
        <w:rPr>
          <w:rFonts w:ascii="Palatino Linotype" w:hAnsi="Palatino Linotype" w:cs="Arial"/>
        </w:rPr>
        <w:t xml:space="preserve">, consecuentemente, </w:t>
      </w:r>
      <w:r w:rsidR="00EC4F46" w:rsidRPr="00EC4F46">
        <w:rPr>
          <w:rFonts w:ascii="Palatino Linotype" w:hAnsi="Palatino Linotype" w:cs="Arial"/>
          <w:b/>
        </w:rPr>
        <w:t>no se pudo iniciar el dialogo ni llegarse a un acuerdo o consenso del asunto</w:t>
      </w:r>
      <w:r w:rsidR="00EC4F46">
        <w:rPr>
          <w:rFonts w:ascii="Palatino Linotype" w:hAnsi="Palatino Linotype" w:cs="Arial"/>
        </w:rPr>
        <w:t xml:space="preserve">. </w:t>
      </w:r>
    </w:p>
    <w:p w14:paraId="4B620080" w14:textId="77777777" w:rsidR="00EC4F46" w:rsidRPr="00B870F3" w:rsidRDefault="00EC4F46" w:rsidP="005A5B23">
      <w:pPr>
        <w:pStyle w:val="Prrafodelista"/>
        <w:autoSpaceDE w:val="0"/>
        <w:autoSpaceDN w:val="0"/>
        <w:adjustRightInd w:val="0"/>
        <w:spacing w:line="360" w:lineRule="auto"/>
        <w:ind w:left="0" w:right="49"/>
        <w:jc w:val="both"/>
        <w:rPr>
          <w:rFonts w:ascii="Palatino Linotype" w:hAnsi="Palatino Linotype" w:cs="Arial"/>
        </w:rPr>
      </w:pPr>
    </w:p>
    <w:p w14:paraId="09BA1C93" w14:textId="77777777" w:rsidR="00FC0BFB" w:rsidRDefault="00BA2767" w:rsidP="005A5B23">
      <w:pPr>
        <w:autoSpaceDE w:val="0"/>
        <w:autoSpaceDN w:val="0"/>
        <w:adjustRightInd w:val="0"/>
        <w:spacing w:after="0" w:line="360" w:lineRule="auto"/>
        <w:ind w:right="51"/>
        <w:jc w:val="both"/>
        <w:rPr>
          <w:rFonts w:ascii="Palatino Linotype" w:hAnsi="Palatino Linotype"/>
          <w:sz w:val="24"/>
          <w:szCs w:val="24"/>
          <w:lang w:eastAsia="es-MX"/>
        </w:rPr>
      </w:pPr>
      <w:r w:rsidRPr="00B870F3">
        <w:rPr>
          <w:rFonts w:ascii="Palatino Linotype" w:hAnsi="Palatino Linotype"/>
          <w:sz w:val="24"/>
          <w:szCs w:val="24"/>
          <w:lang w:eastAsia="es-MX"/>
        </w:rPr>
        <w:t>Una vez desarrollada la audiencia de conciliación,</w:t>
      </w:r>
      <w:r w:rsidR="00FC0BFB">
        <w:rPr>
          <w:rFonts w:ascii="Palatino Linotype" w:hAnsi="Palatino Linotype"/>
          <w:sz w:val="24"/>
          <w:szCs w:val="24"/>
          <w:lang w:eastAsia="es-MX"/>
        </w:rPr>
        <w:t xml:space="preserve"> se continuo con la secuela procesal de los asuntos, en la cual, el </w:t>
      </w:r>
      <w:r w:rsidR="00FC0BFB" w:rsidRPr="00AE3880">
        <w:rPr>
          <w:rFonts w:ascii="Palatino Linotype" w:hAnsi="Palatino Linotype"/>
          <w:b/>
          <w:sz w:val="24"/>
          <w:szCs w:val="24"/>
          <w:lang w:eastAsia="es-MX"/>
        </w:rPr>
        <w:t>Sujeto Obligado</w:t>
      </w:r>
      <w:r w:rsidR="00FC0BFB">
        <w:rPr>
          <w:rFonts w:ascii="Palatino Linotype" w:hAnsi="Palatino Linotype"/>
          <w:sz w:val="24"/>
          <w:szCs w:val="24"/>
          <w:lang w:eastAsia="es-MX"/>
        </w:rPr>
        <w:t xml:space="preserve"> rindió su informe justificado, a través del </w:t>
      </w:r>
      <w:r w:rsidR="002B51A9" w:rsidRPr="00B870F3">
        <w:rPr>
          <w:rFonts w:ascii="Palatino Linotype" w:hAnsi="Palatino Linotype"/>
          <w:sz w:val="24"/>
          <w:szCs w:val="24"/>
          <w:lang w:eastAsia="es-MX"/>
        </w:rPr>
        <w:t>archivo</w:t>
      </w:r>
      <w:r w:rsidRPr="00B870F3">
        <w:rPr>
          <w:rFonts w:ascii="Palatino Linotype" w:hAnsi="Palatino Linotype"/>
          <w:sz w:val="24"/>
          <w:szCs w:val="24"/>
          <w:lang w:eastAsia="es-MX"/>
        </w:rPr>
        <w:t xml:space="preserve"> denominado </w:t>
      </w:r>
      <w:r w:rsidR="00FC0BFB" w:rsidRPr="00FC0BFB">
        <w:rPr>
          <w:rFonts w:ascii="Palatino Linotype" w:hAnsi="Palatino Linotype"/>
          <w:sz w:val="24"/>
          <w:szCs w:val="24"/>
          <w:lang w:eastAsia="es-MX"/>
        </w:rPr>
        <w:t>“</w:t>
      </w:r>
      <w:r w:rsidR="00FC0BFB" w:rsidRPr="00FC0BFB">
        <w:rPr>
          <w:rFonts w:ascii="Palatino Linotype" w:hAnsi="Palatino Linotype"/>
          <w:b/>
          <w:sz w:val="24"/>
          <w:szCs w:val="24"/>
          <w:lang w:eastAsia="es-MX"/>
        </w:rPr>
        <w:t>INFORME JUSTIFICADO 1005.1006.1007.AD.2024.pdf</w:t>
      </w:r>
      <w:r w:rsidR="00FC0BFB" w:rsidRPr="00FC0BFB">
        <w:rPr>
          <w:rFonts w:ascii="Palatino Linotype" w:hAnsi="Palatino Linotype"/>
          <w:sz w:val="24"/>
          <w:szCs w:val="24"/>
          <w:lang w:eastAsia="es-MX"/>
        </w:rPr>
        <w:t>”,</w:t>
      </w:r>
      <w:r w:rsidR="00FC0BFB">
        <w:rPr>
          <w:rFonts w:ascii="Palatino Linotype" w:hAnsi="Palatino Linotype"/>
          <w:sz w:val="24"/>
          <w:szCs w:val="24"/>
          <w:lang w:eastAsia="es-MX"/>
        </w:rPr>
        <w:t xml:space="preserve"> consistente en el oficio 207C0401210001S-UT-2954/2024, remitido por su Responsable y Titular de la Unidad de Transparencia, del que sustancialmente informó lo siguiente:</w:t>
      </w:r>
    </w:p>
    <w:p w14:paraId="43E6E05C" w14:textId="77777777" w:rsidR="00FC0BFB" w:rsidRDefault="00FC0BFB" w:rsidP="005A5B23">
      <w:pPr>
        <w:autoSpaceDE w:val="0"/>
        <w:autoSpaceDN w:val="0"/>
        <w:adjustRightInd w:val="0"/>
        <w:spacing w:after="0" w:line="360" w:lineRule="auto"/>
        <w:ind w:right="51"/>
        <w:jc w:val="both"/>
        <w:rPr>
          <w:rFonts w:ascii="Palatino Linotype" w:hAnsi="Palatino Linotype"/>
          <w:sz w:val="24"/>
          <w:szCs w:val="24"/>
          <w:lang w:eastAsia="es-MX"/>
        </w:rPr>
      </w:pPr>
    </w:p>
    <w:p w14:paraId="0B3A02AA" w14:textId="77777777" w:rsidR="00FC0BFB" w:rsidRPr="00FC0BFB" w:rsidRDefault="00FC0BFB" w:rsidP="005A5B23">
      <w:pPr>
        <w:autoSpaceDE w:val="0"/>
        <w:autoSpaceDN w:val="0"/>
        <w:adjustRightInd w:val="0"/>
        <w:spacing w:after="0" w:line="240" w:lineRule="auto"/>
        <w:ind w:left="567" w:right="567"/>
        <w:jc w:val="both"/>
        <w:rPr>
          <w:rFonts w:ascii="Palatino Linotype" w:hAnsi="Palatino Linotype"/>
          <w:i/>
          <w:szCs w:val="24"/>
          <w:lang w:eastAsia="es-MX"/>
        </w:rPr>
      </w:pPr>
      <w:r>
        <w:rPr>
          <w:rFonts w:ascii="Palatino Linotype" w:hAnsi="Palatino Linotype"/>
          <w:i/>
          <w:szCs w:val="24"/>
          <w:lang w:eastAsia="es-MX"/>
        </w:rPr>
        <w:t>“</w:t>
      </w:r>
      <w:r w:rsidRPr="00FC0BFB">
        <w:rPr>
          <w:rFonts w:ascii="Palatino Linotype" w:hAnsi="Palatino Linotype"/>
          <w:i/>
          <w:szCs w:val="24"/>
          <w:lang w:eastAsia="es-MX"/>
        </w:rPr>
        <w:t>De acuerdo con lo comunicado por la Encargada de la Dirección de la Clínica de Consulta</w:t>
      </w:r>
      <w:r>
        <w:rPr>
          <w:rFonts w:ascii="Palatino Linotype" w:hAnsi="Palatino Linotype"/>
          <w:i/>
          <w:szCs w:val="24"/>
          <w:lang w:eastAsia="es-MX"/>
        </w:rPr>
        <w:t xml:space="preserve"> </w:t>
      </w:r>
      <w:r w:rsidRPr="00FC0BFB">
        <w:rPr>
          <w:rFonts w:ascii="Palatino Linotype" w:hAnsi="Palatino Linotype"/>
          <w:i/>
          <w:szCs w:val="24"/>
          <w:lang w:eastAsia="es-MX"/>
        </w:rPr>
        <w:t>Externa “Alfredo del Mazo Vélez”, adscrita al Servidor Público Habilitado de la Coordinación</w:t>
      </w:r>
      <w:r>
        <w:rPr>
          <w:rFonts w:ascii="Palatino Linotype" w:hAnsi="Palatino Linotype"/>
          <w:i/>
          <w:szCs w:val="24"/>
          <w:lang w:eastAsia="es-MX"/>
        </w:rPr>
        <w:t xml:space="preserve"> </w:t>
      </w:r>
      <w:r w:rsidRPr="00FC0BFB">
        <w:rPr>
          <w:rFonts w:ascii="Palatino Linotype" w:hAnsi="Palatino Linotype"/>
          <w:i/>
          <w:szCs w:val="24"/>
          <w:lang w:eastAsia="es-MX"/>
        </w:rPr>
        <w:t>de Servicios de Salud, s</w:t>
      </w:r>
      <w:r w:rsidRPr="00AE3880">
        <w:rPr>
          <w:rFonts w:ascii="Palatino Linotype" w:hAnsi="Palatino Linotype"/>
          <w:i/>
          <w:szCs w:val="24"/>
          <w:u w:val="single"/>
          <w:lang w:eastAsia="es-MX"/>
        </w:rPr>
        <w:t>e informa que se localizó el expediente clínico, que consta de 68 hojas,</w:t>
      </w:r>
      <w:r w:rsidRPr="00FC0BFB">
        <w:rPr>
          <w:rFonts w:ascii="Palatino Linotype" w:hAnsi="Palatino Linotype"/>
          <w:i/>
          <w:szCs w:val="24"/>
          <w:lang w:eastAsia="es-MX"/>
        </w:rPr>
        <w:t xml:space="preserve"> por lo tanto, se aprecia que sí obra en los archivos del Sujeto Obligado, la información</w:t>
      </w:r>
      <w:r>
        <w:rPr>
          <w:rFonts w:ascii="Palatino Linotype" w:hAnsi="Palatino Linotype"/>
          <w:i/>
          <w:szCs w:val="24"/>
          <w:lang w:eastAsia="es-MX"/>
        </w:rPr>
        <w:t xml:space="preserve"> </w:t>
      </w:r>
      <w:r w:rsidRPr="00FC0BFB">
        <w:rPr>
          <w:rFonts w:ascii="Palatino Linotype" w:hAnsi="Palatino Linotype"/>
          <w:i/>
          <w:szCs w:val="24"/>
          <w:lang w:eastAsia="es-MX"/>
        </w:rPr>
        <w:t xml:space="preserve">solicitada, mismo que </w:t>
      </w:r>
      <w:r w:rsidRPr="00AE3880">
        <w:rPr>
          <w:rFonts w:ascii="Palatino Linotype" w:hAnsi="Palatino Linotype"/>
          <w:i/>
          <w:szCs w:val="24"/>
          <w:u w:val="single"/>
          <w:lang w:eastAsia="es-MX"/>
        </w:rPr>
        <w:t>se pone a su disposición en las modalidades solicitadas</w:t>
      </w:r>
      <w:r w:rsidRPr="00FC0BFB">
        <w:rPr>
          <w:rFonts w:ascii="Palatino Linotype" w:hAnsi="Palatino Linotype"/>
          <w:i/>
          <w:szCs w:val="24"/>
          <w:lang w:eastAsia="es-MX"/>
        </w:rPr>
        <w:t>:</w:t>
      </w:r>
    </w:p>
    <w:p w14:paraId="4B84F40C" w14:textId="77777777" w:rsidR="00FC0BFB" w:rsidRPr="00FC0BFB" w:rsidRDefault="00FC0BFB" w:rsidP="005A5B23">
      <w:pPr>
        <w:autoSpaceDE w:val="0"/>
        <w:autoSpaceDN w:val="0"/>
        <w:adjustRightInd w:val="0"/>
        <w:spacing w:after="0" w:line="240" w:lineRule="auto"/>
        <w:ind w:left="567" w:right="567"/>
        <w:jc w:val="both"/>
        <w:rPr>
          <w:rFonts w:ascii="Palatino Linotype" w:hAnsi="Palatino Linotype"/>
          <w:i/>
          <w:szCs w:val="24"/>
          <w:lang w:eastAsia="es-MX"/>
        </w:rPr>
      </w:pPr>
    </w:p>
    <w:p w14:paraId="4693445B" w14:textId="77777777" w:rsidR="00FC0BFB" w:rsidRDefault="00FC0BFB" w:rsidP="005A5B23">
      <w:pPr>
        <w:autoSpaceDE w:val="0"/>
        <w:autoSpaceDN w:val="0"/>
        <w:adjustRightInd w:val="0"/>
        <w:spacing w:after="0" w:line="240" w:lineRule="auto"/>
        <w:ind w:left="567" w:right="567"/>
        <w:jc w:val="both"/>
        <w:rPr>
          <w:rFonts w:ascii="Palatino Linotype" w:hAnsi="Palatino Linotype"/>
          <w:i/>
          <w:szCs w:val="24"/>
          <w:lang w:eastAsia="es-MX"/>
        </w:rPr>
      </w:pPr>
      <w:r w:rsidRPr="00FC0BFB">
        <w:rPr>
          <w:rFonts w:ascii="Palatino Linotype" w:hAnsi="Palatino Linotype"/>
          <w:i/>
          <w:szCs w:val="24"/>
          <w:lang w:eastAsia="es-MX"/>
        </w:rPr>
        <w:lastRenderedPageBreak/>
        <w:t xml:space="preserve">Considerando que en la solicitud número de folio </w:t>
      </w:r>
      <w:r w:rsidRPr="00133B82">
        <w:rPr>
          <w:rFonts w:ascii="Palatino Linotype" w:hAnsi="Palatino Linotype"/>
          <w:b/>
          <w:i/>
          <w:szCs w:val="24"/>
          <w:lang w:eastAsia="es-MX"/>
        </w:rPr>
        <w:t>01005/ISSEMYM/AD/2024</w:t>
      </w:r>
      <w:r w:rsidRPr="00FC0BFB">
        <w:rPr>
          <w:rFonts w:ascii="Palatino Linotype" w:hAnsi="Palatino Linotype"/>
          <w:i/>
          <w:szCs w:val="24"/>
          <w:lang w:eastAsia="es-MX"/>
        </w:rPr>
        <w:t>, requirió como</w:t>
      </w:r>
      <w:r>
        <w:rPr>
          <w:rFonts w:ascii="Palatino Linotype" w:hAnsi="Palatino Linotype"/>
          <w:i/>
          <w:szCs w:val="24"/>
          <w:lang w:eastAsia="es-MX"/>
        </w:rPr>
        <w:t xml:space="preserve"> </w:t>
      </w:r>
      <w:r w:rsidRPr="00AE3880">
        <w:rPr>
          <w:rFonts w:ascii="Palatino Linotype" w:hAnsi="Palatino Linotype"/>
          <w:i/>
          <w:szCs w:val="24"/>
          <w:u w:val="single"/>
          <w:lang w:eastAsia="es-MX"/>
        </w:rPr>
        <w:t>modalidad de acceso “SARCOEM”,</w:t>
      </w:r>
      <w:r w:rsidRPr="00FC0BFB">
        <w:rPr>
          <w:rFonts w:ascii="Palatino Linotype" w:hAnsi="Palatino Linotype"/>
          <w:i/>
          <w:szCs w:val="24"/>
          <w:lang w:eastAsia="es-MX"/>
        </w:rPr>
        <w:t xml:space="preserve"> se informa a la particular que la información solicitada </w:t>
      </w:r>
      <w:r w:rsidRPr="00AE3880">
        <w:rPr>
          <w:rFonts w:ascii="Palatino Linotype" w:hAnsi="Palatino Linotype"/>
          <w:i/>
          <w:szCs w:val="24"/>
          <w:u w:val="single"/>
          <w:lang w:eastAsia="es-MX"/>
        </w:rPr>
        <w:t>se enviará en dicha modalidad, previa acreditación de su identidad y personalidad,</w:t>
      </w:r>
      <w:r w:rsidRPr="00FC0BFB">
        <w:rPr>
          <w:rFonts w:ascii="Palatino Linotype" w:hAnsi="Palatino Linotype"/>
          <w:i/>
          <w:szCs w:val="24"/>
          <w:lang w:eastAsia="es-MX"/>
        </w:rPr>
        <w:t xml:space="preserve"> </w:t>
      </w:r>
      <w:r w:rsidRPr="00133B82">
        <w:rPr>
          <w:rFonts w:ascii="Palatino Linotype" w:hAnsi="Palatino Linotype"/>
          <w:b/>
          <w:i/>
          <w:szCs w:val="24"/>
          <w:lang w:eastAsia="es-MX"/>
        </w:rPr>
        <w:t>siendo necesario que se presente con una identificación oficial para acreditar su identidad y personalidad, y los requisitos de representación antes mencionados, tal y como lo establecen los artículos 106 y 118, de la Ley de Protección de Datos Personales en Posesión de Sujetos Obligados del Estado de México y Municipios</w:t>
      </w:r>
      <w:r w:rsidRPr="00FC0BFB">
        <w:rPr>
          <w:rFonts w:ascii="Palatino Linotype" w:hAnsi="Palatino Linotype"/>
          <w:i/>
          <w:szCs w:val="24"/>
          <w:lang w:eastAsia="es-MX"/>
        </w:rPr>
        <w:t>, ante el Módulo de Transparencia</w:t>
      </w:r>
      <w:r>
        <w:rPr>
          <w:rFonts w:ascii="Palatino Linotype" w:hAnsi="Palatino Linotype"/>
          <w:i/>
          <w:szCs w:val="24"/>
          <w:lang w:eastAsia="es-MX"/>
        </w:rPr>
        <w:t xml:space="preserve"> </w:t>
      </w:r>
      <w:r w:rsidRPr="00FC0BFB">
        <w:rPr>
          <w:rFonts w:ascii="Palatino Linotype" w:hAnsi="Palatino Linotype"/>
          <w:i/>
          <w:szCs w:val="24"/>
          <w:lang w:eastAsia="es-MX"/>
        </w:rPr>
        <w:t>de este Instituto, ubicado en Avenida Miguel Hidalgo Poniente número 600, planta baja,</w:t>
      </w:r>
      <w:r>
        <w:rPr>
          <w:rFonts w:ascii="Palatino Linotype" w:hAnsi="Palatino Linotype"/>
          <w:i/>
          <w:szCs w:val="24"/>
          <w:lang w:eastAsia="es-MX"/>
        </w:rPr>
        <w:t xml:space="preserve"> </w:t>
      </w:r>
      <w:r w:rsidRPr="00FC0BFB">
        <w:rPr>
          <w:rFonts w:ascii="Palatino Linotype" w:hAnsi="Palatino Linotype"/>
          <w:i/>
          <w:szCs w:val="24"/>
          <w:lang w:eastAsia="es-MX"/>
        </w:rPr>
        <w:t>Colonia La Merced, C.P. 50080, Toluca, Estado de México, en días hábiles de lunes a viernes</w:t>
      </w:r>
      <w:r>
        <w:rPr>
          <w:rFonts w:ascii="Palatino Linotype" w:hAnsi="Palatino Linotype"/>
          <w:i/>
          <w:szCs w:val="24"/>
          <w:lang w:eastAsia="es-MX"/>
        </w:rPr>
        <w:t xml:space="preserve"> </w:t>
      </w:r>
      <w:r w:rsidRPr="00FC0BFB">
        <w:rPr>
          <w:rFonts w:ascii="Palatino Linotype" w:hAnsi="Palatino Linotype"/>
          <w:i/>
          <w:szCs w:val="24"/>
          <w:lang w:eastAsia="es-MX"/>
        </w:rPr>
        <w:t>de 9:00 a 15:00 horas, en el teléfono (01722) 2261900 extensión 1434073.</w:t>
      </w:r>
    </w:p>
    <w:p w14:paraId="1AB2224A" w14:textId="77777777" w:rsidR="00FC0BFB" w:rsidRDefault="00FC0BFB" w:rsidP="005A5B23">
      <w:pPr>
        <w:autoSpaceDE w:val="0"/>
        <w:autoSpaceDN w:val="0"/>
        <w:adjustRightInd w:val="0"/>
        <w:spacing w:after="0" w:line="240" w:lineRule="auto"/>
        <w:ind w:left="567" w:right="567"/>
        <w:jc w:val="both"/>
        <w:rPr>
          <w:rFonts w:ascii="Palatino Linotype" w:hAnsi="Palatino Linotype"/>
          <w:i/>
          <w:szCs w:val="24"/>
          <w:lang w:eastAsia="es-MX"/>
        </w:rPr>
      </w:pPr>
      <w:r>
        <w:rPr>
          <w:rFonts w:ascii="Palatino Linotype" w:hAnsi="Palatino Linotype"/>
          <w:i/>
          <w:szCs w:val="24"/>
          <w:lang w:eastAsia="es-MX"/>
        </w:rPr>
        <w:t>…</w:t>
      </w:r>
    </w:p>
    <w:p w14:paraId="3EDA3272" w14:textId="77777777" w:rsidR="00FC0BFB" w:rsidRDefault="00FC0BFB" w:rsidP="005A5B23">
      <w:pPr>
        <w:autoSpaceDE w:val="0"/>
        <w:autoSpaceDN w:val="0"/>
        <w:adjustRightInd w:val="0"/>
        <w:spacing w:after="0" w:line="240" w:lineRule="auto"/>
        <w:ind w:left="567" w:right="567"/>
        <w:jc w:val="both"/>
        <w:rPr>
          <w:rFonts w:ascii="Palatino Linotype" w:hAnsi="Palatino Linotype"/>
          <w:i/>
          <w:szCs w:val="24"/>
          <w:lang w:eastAsia="es-MX"/>
        </w:rPr>
      </w:pPr>
    </w:p>
    <w:p w14:paraId="53CE16C8" w14:textId="77777777" w:rsidR="00FC0BFB" w:rsidRDefault="00FC0BFB" w:rsidP="005A5B23">
      <w:pPr>
        <w:autoSpaceDE w:val="0"/>
        <w:autoSpaceDN w:val="0"/>
        <w:adjustRightInd w:val="0"/>
        <w:spacing w:after="0" w:line="240" w:lineRule="auto"/>
        <w:ind w:left="567" w:right="567"/>
        <w:jc w:val="both"/>
        <w:rPr>
          <w:rFonts w:ascii="Palatino Linotype" w:hAnsi="Palatino Linotype"/>
          <w:i/>
          <w:szCs w:val="24"/>
          <w:lang w:eastAsia="es-MX"/>
        </w:rPr>
      </w:pPr>
      <w:r w:rsidRPr="00FC0BFB">
        <w:rPr>
          <w:rFonts w:ascii="Palatino Linotype" w:hAnsi="Palatino Linotype"/>
          <w:i/>
          <w:szCs w:val="24"/>
          <w:lang w:eastAsia="es-MX"/>
        </w:rPr>
        <w:t xml:space="preserve">En cuanto a la solicitud número de folio </w:t>
      </w:r>
      <w:r w:rsidRPr="00FC0BFB">
        <w:rPr>
          <w:rFonts w:ascii="Palatino Linotype" w:hAnsi="Palatino Linotype"/>
          <w:b/>
          <w:i/>
          <w:szCs w:val="24"/>
          <w:lang w:eastAsia="es-MX"/>
        </w:rPr>
        <w:t>01006/ISSEMYM/AD/2024</w:t>
      </w:r>
      <w:r w:rsidRPr="00FC0BFB">
        <w:rPr>
          <w:rFonts w:ascii="Palatino Linotype" w:hAnsi="Palatino Linotype"/>
          <w:i/>
          <w:szCs w:val="24"/>
          <w:lang w:eastAsia="es-MX"/>
        </w:rPr>
        <w:t>, requirió como</w:t>
      </w:r>
      <w:r>
        <w:rPr>
          <w:rFonts w:ascii="Palatino Linotype" w:hAnsi="Palatino Linotype"/>
          <w:i/>
          <w:szCs w:val="24"/>
          <w:lang w:eastAsia="es-MX"/>
        </w:rPr>
        <w:t xml:space="preserve"> </w:t>
      </w:r>
      <w:r w:rsidRPr="00AE3880">
        <w:rPr>
          <w:rFonts w:ascii="Palatino Linotype" w:hAnsi="Palatino Linotype"/>
          <w:i/>
          <w:szCs w:val="24"/>
          <w:u w:val="single"/>
          <w:lang w:eastAsia="es-MX"/>
        </w:rPr>
        <w:t>modalidad de acceso “Información en medio electrónico facilitado por el titular”,</w:t>
      </w:r>
      <w:r w:rsidRPr="00FC0BFB">
        <w:rPr>
          <w:rFonts w:ascii="Palatino Linotype" w:hAnsi="Palatino Linotype"/>
          <w:i/>
          <w:szCs w:val="24"/>
          <w:lang w:eastAsia="es-MX"/>
        </w:rPr>
        <w:t xml:space="preserve"> se informa</w:t>
      </w:r>
      <w:r>
        <w:rPr>
          <w:rFonts w:ascii="Palatino Linotype" w:hAnsi="Palatino Linotype"/>
          <w:i/>
          <w:szCs w:val="24"/>
          <w:lang w:eastAsia="es-MX"/>
        </w:rPr>
        <w:t xml:space="preserve"> </w:t>
      </w:r>
      <w:r w:rsidRPr="00FC0BFB">
        <w:rPr>
          <w:rFonts w:ascii="Palatino Linotype" w:hAnsi="Palatino Linotype"/>
          <w:i/>
          <w:szCs w:val="24"/>
          <w:lang w:eastAsia="es-MX"/>
        </w:rPr>
        <w:t xml:space="preserve">a la particular que </w:t>
      </w:r>
      <w:r w:rsidRPr="00AE3880">
        <w:rPr>
          <w:rFonts w:ascii="Palatino Linotype" w:hAnsi="Palatino Linotype"/>
          <w:i/>
          <w:szCs w:val="24"/>
          <w:u w:val="single"/>
          <w:lang w:eastAsia="es-MX"/>
        </w:rPr>
        <w:t>el expediente clínico, se encuentran escaneado</w:t>
      </w:r>
      <w:r w:rsidRPr="00FC0BFB">
        <w:rPr>
          <w:rFonts w:ascii="Palatino Linotype" w:hAnsi="Palatino Linotype"/>
          <w:i/>
          <w:szCs w:val="24"/>
          <w:lang w:eastAsia="es-MX"/>
        </w:rPr>
        <w:t>, mismo que se pone a su</w:t>
      </w:r>
      <w:r>
        <w:rPr>
          <w:rFonts w:ascii="Palatino Linotype" w:hAnsi="Palatino Linotype"/>
          <w:i/>
          <w:szCs w:val="24"/>
          <w:lang w:eastAsia="es-MX"/>
        </w:rPr>
        <w:t xml:space="preserve"> </w:t>
      </w:r>
      <w:r w:rsidRPr="00FC0BFB">
        <w:rPr>
          <w:rFonts w:ascii="Palatino Linotype" w:hAnsi="Palatino Linotype"/>
          <w:i/>
          <w:szCs w:val="24"/>
          <w:lang w:eastAsia="es-MX"/>
        </w:rPr>
        <w:t>disposición, por ello deberá traer una memoria USB para hacerle entrega de la información</w:t>
      </w:r>
      <w:r>
        <w:rPr>
          <w:rFonts w:ascii="Palatino Linotype" w:hAnsi="Palatino Linotype"/>
          <w:i/>
          <w:szCs w:val="24"/>
          <w:lang w:eastAsia="es-MX"/>
        </w:rPr>
        <w:t xml:space="preserve"> </w:t>
      </w:r>
      <w:r w:rsidRPr="00FC0BFB">
        <w:rPr>
          <w:rFonts w:ascii="Palatino Linotype" w:hAnsi="Palatino Linotype"/>
          <w:i/>
          <w:szCs w:val="24"/>
          <w:lang w:eastAsia="es-MX"/>
        </w:rPr>
        <w:t>solicitada, para no generarle el costo del medio de reproducción, el costo por escaneo</w:t>
      </w:r>
      <w:r>
        <w:rPr>
          <w:rFonts w:ascii="Palatino Linotype" w:hAnsi="Palatino Linotype"/>
          <w:i/>
          <w:szCs w:val="24"/>
          <w:lang w:eastAsia="es-MX"/>
        </w:rPr>
        <w:t xml:space="preserve"> </w:t>
      </w:r>
      <w:r w:rsidRPr="00FC0BFB">
        <w:rPr>
          <w:rFonts w:ascii="Palatino Linotype" w:hAnsi="Palatino Linotype"/>
          <w:i/>
          <w:szCs w:val="24"/>
          <w:lang w:eastAsia="es-MX"/>
        </w:rPr>
        <w:t>deberá cubrirse.</w:t>
      </w:r>
    </w:p>
    <w:p w14:paraId="244CC88E" w14:textId="77777777" w:rsidR="00133B82" w:rsidRPr="00FC0BFB" w:rsidRDefault="00133B82" w:rsidP="005A5B23">
      <w:pPr>
        <w:autoSpaceDE w:val="0"/>
        <w:autoSpaceDN w:val="0"/>
        <w:adjustRightInd w:val="0"/>
        <w:spacing w:after="0" w:line="240" w:lineRule="auto"/>
        <w:ind w:left="567" w:right="567"/>
        <w:jc w:val="both"/>
        <w:rPr>
          <w:rFonts w:ascii="Palatino Linotype" w:hAnsi="Palatino Linotype"/>
          <w:i/>
          <w:szCs w:val="24"/>
          <w:lang w:eastAsia="es-MX"/>
        </w:rPr>
      </w:pPr>
    </w:p>
    <w:p w14:paraId="30B6B785" w14:textId="77777777" w:rsidR="00FC0BFB" w:rsidRDefault="00FC0BFB" w:rsidP="005A5B23">
      <w:pPr>
        <w:autoSpaceDE w:val="0"/>
        <w:autoSpaceDN w:val="0"/>
        <w:adjustRightInd w:val="0"/>
        <w:spacing w:after="0" w:line="240" w:lineRule="auto"/>
        <w:ind w:left="567" w:right="567"/>
        <w:jc w:val="both"/>
        <w:rPr>
          <w:rFonts w:ascii="Palatino Linotype" w:hAnsi="Palatino Linotype"/>
          <w:i/>
          <w:szCs w:val="24"/>
          <w:lang w:eastAsia="es-MX"/>
        </w:rPr>
      </w:pPr>
      <w:r w:rsidRPr="00FC0BFB">
        <w:rPr>
          <w:rFonts w:ascii="Palatino Linotype" w:hAnsi="Palatino Linotype"/>
          <w:i/>
          <w:szCs w:val="24"/>
          <w:lang w:eastAsia="es-MX"/>
        </w:rPr>
        <w:t>En caso de no contar con memoria USB, se le entregara la información en la modalidad de</w:t>
      </w:r>
      <w:r>
        <w:rPr>
          <w:rFonts w:ascii="Palatino Linotype" w:hAnsi="Palatino Linotype"/>
          <w:i/>
          <w:szCs w:val="24"/>
          <w:lang w:eastAsia="es-MX"/>
        </w:rPr>
        <w:t xml:space="preserve"> </w:t>
      </w:r>
      <w:r w:rsidRPr="00FC0BFB">
        <w:rPr>
          <w:rFonts w:ascii="Palatino Linotype" w:hAnsi="Palatino Linotype"/>
          <w:i/>
          <w:szCs w:val="24"/>
          <w:lang w:eastAsia="es-MX"/>
        </w:rPr>
        <w:t>disco compacto (CD), en el Módulo de Transparencia de este organismo auxiliar, ubicado en</w:t>
      </w:r>
      <w:r>
        <w:rPr>
          <w:rFonts w:ascii="Palatino Linotype" w:hAnsi="Palatino Linotype"/>
          <w:i/>
          <w:szCs w:val="24"/>
          <w:lang w:eastAsia="es-MX"/>
        </w:rPr>
        <w:t xml:space="preserve"> </w:t>
      </w:r>
      <w:r w:rsidRPr="00FC0BFB">
        <w:rPr>
          <w:rFonts w:ascii="Palatino Linotype" w:hAnsi="Palatino Linotype"/>
          <w:i/>
          <w:szCs w:val="24"/>
          <w:lang w:eastAsia="es-MX"/>
        </w:rPr>
        <w:t>Avenida Miguel Hidalgo Poniente número 600, planta baja, Colonia La Merced, C.P. 50080,</w:t>
      </w:r>
      <w:r>
        <w:rPr>
          <w:rFonts w:ascii="Palatino Linotype" w:hAnsi="Palatino Linotype"/>
          <w:i/>
          <w:szCs w:val="24"/>
          <w:lang w:eastAsia="es-MX"/>
        </w:rPr>
        <w:t xml:space="preserve"> </w:t>
      </w:r>
      <w:r w:rsidRPr="00FC0BFB">
        <w:rPr>
          <w:rFonts w:ascii="Palatino Linotype" w:hAnsi="Palatino Linotype"/>
          <w:i/>
          <w:szCs w:val="24"/>
          <w:lang w:eastAsia="es-MX"/>
        </w:rPr>
        <w:t xml:space="preserve">Toluca, Estado de México, en días hábiles de lunes a viernes de 9:00 a 15:00 horas, </w:t>
      </w:r>
      <w:r w:rsidRPr="00FC0BFB">
        <w:rPr>
          <w:rFonts w:ascii="Palatino Linotype" w:hAnsi="Palatino Linotype"/>
          <w:b/>
          <w:i/>
          <w:szCs w:val="24"/>
          <w:lang w:eastAsia="es-MX"/>
        </w:rPr>
        <w:t>debiendo presentarse con la documentación original mediante la cual acredita su personalidad, toda vez que la información solicitada se vincula con datos personales sensibles, que requieren mayor protección.</w:t>
      </w:r>
    </w:p>
    <w:p w14:paraId="6CAB2B2D" w14:textId="77777777" w:rsidR="00FC0BFB" w:rsidRPr="00FC0BFB" w:rsidRDefault="00FC0BFB" w:rsidP="005A5B23">
      <w:pPr>
        <w:autoSpaceDE w:val="0"/>
        <w:autoSpaceDN w:val="0"/>
        <w:adjustRightInd w:val="0"/>
        <w:spacing w:after="0" w:line="240" w:lineRule="auto"/>
        <w:ind w:left="567" w:right="567"/>
        <w:jc w:val="both"/>
        <w:rPr>
          <w:rFonts w:ascii="Palatino Linotype" w:hAnsi="Palatino Linotype"/>
          <w:i/>
          <w:szCs w:val="24"/>
          <w:lang w:eastAsia="es-MX"/>
        </w:rPr>
      </w:pPr>
    </w:p>
    <w:p w14:paraId="7DA45095" w14:textId="77777777" w:rsidR="00FC0BFB" w:rsidRPr="00FC0BFB" w:rsidRDefault="00FC0BFB" w:rsidP="005A5B23">
      <w:pPr>
        <w:autoSpaceDE w:val="0"/>
        <w:autoSpaceDN w:val="0"/>
        <w:adjustRightInd w:val="0"/>
        <w:spacing w:after="0" w:line="240" w:lineRule="auto"/>
        <w:ind w:left="567" w:right="567"/>
        <w:jc w:val="both"/>
        <w:rPr>
          <w:rFonts w:ascii="Palatino Linotype" w:hAnsi="Palatino Linotype"/>
          <w:b/>
          <w:i/>
          <w:szCs w:val="24"/>
          <w:lang w:eastAsia="es-MX"/>
        </w:rPr>
      </w:pPr>
      <w:r w:rsidRPr="00FC0BFB">
        <w:rPr>
          <w:rFonts w:ascii="Palatino Linotype" w:hAnsi="Palatino Linotype"/>
          <w:b/>
          <w:i/>
          <w:szCs w:val="24"/>
          <w:lang w:eastAsia="es-MX"/>
        </w:rPr>
        <w:t>COSTO TOTAL POR LA REPRODUCCIÓN DE LA INFORMACIÓN</w:t>
      </w:r>
    </w:p>
    <w:p w14:paraId="23B4726B" w14:textId="77777777" w:rsidR="00FC0BFB" w:rsidRDefault="00FC0BFB" w:rsidP="005A5B23">
      <w:pPr>
        <w:autoSpaceDE w:val="0"/>
        <w:autoSpaceDN w:val="0"/>
        <w:adjustRightInd w:val="0"/>
        <w:spacing w:after="0" w:line="240" w:lineRule="auto"/>
        <w:ind w:left="567" w:right="567"/>
        <w:jc w:val="both"/>
        <w:rPr>
          <w:rFonts w:ascii="Palatino Linotype" w:hAnsi="Palatino Linotype"/>
          <w:i/>
          <w:szCs w:val="24"/>
          <w:lang w:eastAsia="es-MX"/>
        </w:rPr>
      </w:pPr>
    </w:p>
    <w:p w14:paraId="5C964A50" w14:textId="77777777" w:rsidR="00FC0BFB" w:rsidRPr="00FC0BFB" w:rsidRDefault="00FC0BFB" w:rsidP="005A5B23">
      <w:pPr>
        <w:autoSpaceDE w:val="0"/>
        <w:autoSpaceDN w:val="0"/>
        <w:adjustRightInd w:val="0"/>
        <w:spacing w:after="0" w:line="240" w:lineRule="auto"/>
        <w:ind w:left="567" w:right="567"/>
        <w:jc w:val="both"/>
        <w:rPr>
          <w:rFonts w:ascii="Palatino Linotype" w:hAnsi="Palatino Linotype"/>
          <w:i/>
          <w:szCs w:val="24"/>
          <w:lang w:eastAsia="es-MX"/>
        </w:rPr>
      </w:pPr>
      <w:r w:rsidRPr="00FC0BFB">
        <w:rPr>
          <w:rFonts w:ascii="Palatino Linotype" w:hAnsi="Palatino Linotype"/>
          <w:i/>
          <w:szCs w:val="24"/>
          <w:lang w:eastAsia="es-MX"/>
        </w:rPr>
        <w:t>Considerando que requirió como modalidad de acceso “Información en medio electrónico</w:t>
      </w:r>
      <w:r>
        <w:rPr>
          <w:rFonts w:ascii="Palatino Linotype" w:hAnsi="Palatino Linotype"/>
          <w:i/>
          <w:szCs w:val="24"/>
          <w:lang w:eastAsia="es-MX"/>
        </w:rPr>
        <w:t xml:space="preserve"> </w:t>
      </w:r>
      <w:r w:rsidRPr="00FC0BFB">
        <w:rPr>
          <w:rFonts w:ascii="Palatino Linotype" w:hAnsi="Palatino Linotype"/>
          <w:i/>
          <w:szCs w:val="24"/>
          <w:lang w:eastAsia="es-MX"/>
        </w:rPr>
        <w:t>facilitado por el titular”, deberá traer una memoria USB para hacerle entrega del expediente</w:t>
      </w:r>
      <w:r>
        <w:rPr>
          <w:rFonts w:ascii="Palatino Linotype" w:hAnsi="Palatino Linotype"/>
          <w:i/>
          <w:szCs w:val="24"/>
          <w:lang w:eastAsia="es-MX"/>
        </w:rPr>
        <w:t xml:space="preserve"> </w:t>
      </w:r>
      <w:r w:rsidRPr="00FC0BFB">
        <w:rPr>
          <w:rFonts w:ascii="Palatino Linotype" w:hAnsi="Palatino Linotype"/>
          <w:i/>
          <w:szCs w:val="24"/>
          <w:lang w:eastAsia="es-MX"/>
        </w:rPr>
        <w:t>clínico, por este medio.</w:t>
      </w:r>
    </w:p>
    <w:p w14:paraId="0CADB7EE" w14:textId="77777777" w:rsidR="00FC0BFB" w:rsidRDefault="00FC0BFB" w:rsidP="005A5B23">
      <w:pPr>
        <w:autoSpaceDE w:val="0"/>
        <w:autoSpaceDN w:val="0"/>
        <w:adjustRightInd w:val="0"/>
        <w:spacing w:after="0" w:line="240" w:lineRule="auto"/>
        <w:ind w:left="567" w:right="567"/>
        <w:jc w:val="both"/>
        <w:rPr>
          <w:rFonts w:ascii="Palatino Linotype" w:hAnsi="Palatino Linotype"/>
          <w:i/>
          <w:szCs w:val="24"/>
          <w:lang w:eastAsia="es-MX"/>
        </w:rPr>
      </w:pPr>
    </w:p>
    <w:p w14:paraId="7F75E944" w14:textId="77777777" w:rsidR="00FC0BFB" w:rsidRDefault="00FC0BFB" w:rsidP="005A5B23">
      <w:pPr>
        <w:autoSpaceDE w:val="0"/>
        <w:autoSpaceDN w:val="0"/>
        <w:adjustRightInd w:val="0"/>
        <w:spacing w:after="0" w:line="240" w:lineRule="auto"/>
        <w:ind w:left="567" w:right="567"/>
        <w:jc w:val="both"/>
        <w:rPr>
          <w:rFonts w:ascii="Palatino Linotype" w:hAnsi="Palatino Linotype"/>
          <w:i/>
          <w:szCs w:val="24"/>
          <w:lang w:eastAsia="es-MX"/>
        </w:rPr>
      </w:pPr>
      <w:r w:rsidRPr="00FC0BFB">
        <w:rPr>
          <w:rFonts w:ascii="Palatino Linotype" w:hAnsi="Palatino Linotype"/>
          <w:i/>
          <w:szCs w:val="24"/>
          <w:lang w:eastAsia="es-MX"/>
        </w:rPr>
        <w:t>Asimismo, el artículo 73 fracción VI, del Código Financiero del Estado de México y Municipios,</w:t>
      </w:r>
      <w:r>
        <w:rPr>
          <w:rFonts w:ascii="Palatino Linotype" w:hAnsi="Palatino Linotype"/>
          <w:i/>
          <w:szCs w:val="24"/>
          <w:lang w:eastAsia="es-MX"/>
        </w:rPr>
        <w:t xml:space="preserve"> </w:t>
      </w:r>
      <w:r w:rsidRPr="00FC0BFB">
        <w:rPr>
          <w:rFonts w:ascii="Palatino Linotype" w:hAnsi="Palatino Linotype"/>
          <w:i/>
          <w:szCs w:val="24"/>
          <w:lang w:eastAsia="es-MX"/>
        </w:rPr>
        <w:t xml:space="preserve">que establece que </w:t>
      </w:r>
      <w:r w:rsidRPr="006B3625">
        <w:rPr>
          <w:rFonts w:ascii="Palatino Linotype" w:hAnsi="Palatino Linotype"/>
          <w:i/>
          <w:szCs w:val="24"/>
          <w:u w:val="single"/>
          <w:lang w:eastAsia="es-MX"/>
        </w:rPr>
        <w:t xml:space="preserve">el costo de reproducción por el escaneo y digitalización de </w:t>
      </w:r>
      <w:r w:rsidRPr="006B3625">
        <w:rPr>
          <w:rFonts w:ascii="Palatino Linotype" w:hAnsi="Palatino Linotype"/>
          <w:i/>
          <w:szCs w:val="24"/>
          <w:u w:val="single"/>
          <w:lang w:eastAsia="es-MX"/>
        </w:rPr>
        <w:lastRenderedPageBreak/>
        <w:t>cada hoja es de $1.00 (un peso 00/100 M.N.), por lo que el costo de reproducción de la información al tratarse de 68 hojas, asciende a $68.00 (sesenta y ocho pesos 00/100 M.N.).</w:t>
      </w:r>
    </w:p>
    <w:p w14:paraId="6982E4AA" w14:textId="77777777" w:rsidR="00FC0BFB" w:rsidRPr="00FC0BFB" w:rsidRDefault="00FC0BFB" w:rsidP="005A5B23">
      <w:pPr>
        <w:autoSpaceDE w:val="0"/>
        <w:autoSpaceDN w:val="0"/>
        <w:adjustRightInd w:val="0"/>
        <w:spacing w:after="0" w:line="240" w:lineRule="auto"/>
        <w:ind w:left="567" w:right="567"/>
        <w:jc w:val="both"/>
        <w:rPr>
          <w:rFonts w:ascii="Palatino Linotype" w:hAnsi="Palatino Linotype"/>
          <w:i/>
          <w:szCs w:val="24"/>
          <w:lang w:eastAsia="es-MX"/>
        </w:rPr>
      </w:pPr>
    </w:p>
    <w:p w14:paraId="5D8B3D79" w14:textId="77777777" w:rsidR="00FC0BFB" w:rsidRDefault="00FC0BFB" w:rsidP="005A5B23">
      <w:pPr>
        <w:autoSpaceDE w:val="0"/>
        <w:autoSpaceDN w:val="0"/>
        <w:adjustRightInd w:val="0"/>
        <w:spacing w:after="0" w:line="240" w:lineRule="auto"/>
        <w:ind w:left="567" w:right="567"/>
        <w:jc w:val="both"/>
        <w:rPr>
          <w:rFonts w:ascii="Palatino Linotype" w:hAnsi="Palatino Linotype"/>
          <w:i/>
          <w:szCs w:val="24"/>
          <w:lang w:eastAsia="es-MX"/>
        </w:rPr>
      </w:pPr>
      <w:r w:rsidRPr="00FC0BFB">
        <w:rPr>
          <w:rFonts w:ascii="Palatino Linotype" w:hAnsi="Palatino Linotype"/>
          <w:i/>
          <w:szCs w:val="24"/>
          <w:lang w:eastAsia="es-MX"/>
        </w:rPr>
        <w:t>En caso de no contar con memoria USB, se le entregara la información en la modalidad de</w:t>
      </w:r>
      <w:r>
        <w:rPr>
          <w:rFonts w:ascii="Palatino Linotype" w:hAnsi="Palatino Linotype"/>
          <w:i/>
          <w:szCs w:val="24"/>
          <w:lang w:eastAsia="es-MX"/>
        </w:rPr>
        <w:t xml:space="preserve"> </w:t>
      </w:r>
      <w:r w:rsidRPr="00FC0BFB">
        <w:rPr>
          <w:rFonts w:ascii="Palatino Linotype" w:hAnsi="Palatino Linotype"/>
          <w:i/>
          <w:szCs w:val="24"/>
          <w:lang w:eastAsia="es-MX"/>
        </w:rPr>
        <w:t>disco compacto (CD), por ello, de conformidad con el artículo 73 fracción V, del Código</w:t>
      </w:r>
      <w:r>
        <w:rPr>
          <w:rFonts w:ascii="Palatino Linotype" w:hAnsi="Palatino Linotype"/>
          <w:i/>
          <w:szCs w:val="24"/>
          <w:lang w:eastAsia="es-MX"/>
        </w:rPr>
        <w:t xml:space="preserve"> </w:t>
      </w:r>
      <w:r w:rsidRPr="00FC0BFB">
        <w:rPr>
          <w:rFonts w:ascii="Palatino Linotype" w:hAnsi="Palatino Linotype"/>
          <w:i/>
          <w:szCs w:val="24"/>
          <w:lang w:eastAsia="es-MX"/>
        </w:rPr>
        <w:t>Financiero del Estado de México y Municipios, establece que el costo de reproducción de la</w:t>
      </w:r>
      <w:r>
        <w:rPr>
          <w:rFonts w:ascii="Palatino Linotype" w:hAnsi="Palatino Linotype"/>
          <w:i/>
          <w:szCs w:val="24"/>
          <w:lang w:eastAsia="es-MX"/>
        </w:rPr>
        <w:t xml:space="preserve"> </w:t>
      </w:r>
      <w:r w:rsidRPr="00FC0BFB">
        <w:rPr>
          <w:rFonts w:ascii="Palatino Linotype" w:hAnsi="Palatino Linotype"/>
          <w:i/>
          <w:szCs w:val="24"/>
          <w:lang w:eastAsia="es-MX"/>
        </w:rPr>
        <w:t>información, que se expide en Disco Compacto es de $40.00 (cuarenta pesos 00/100 M.N.),</w:t>
      </w:r>
      <w:r>
        <w:rPr>
          <w:rFonts w:ascii="Palatino Linotype" w:hAnsi="Palatino Linotype"/>
          <w:i/>
          <w:szCs w:val="24"/>
          <w:lang w:eastAsia="es-MX"/>
        </w:rPr>
        <w:t xml:space="preserve"> </w:t>
      </w:r>
      <w:r w:rsidRPr="00FC0BFB">
        <w:rPr>
          <w:rFonts w:ascii="Palatino Linotype" w:hAnsi="Palatino Linotype"/>
          <w:i/>
          <w:szCs w:val="24"/>
          <w:lang w:eastAsia="es-MX"/>
        </w:rPr>
        <w:t>por lo que el costo de reproducción asciende a dicha cantidad.</w:t>
      </w:r>
    </w:p>
    <w:p w14:paraId="41C2447E" w14:textId="77777777" w:rsidR="00FC0BFB" w:rsidRPr="00FC0BFB" w:rsidRDefault="00FC0BFB" w:rsidP="005A5B23">
      <w:pPr>
        <w:autoSpaceDE w:val="0"/>
        <w:autoSpaceDN w:val="0"/>
        <w:adjustRightInd w:val="0"/>
        <w:spacing w:after="0" w:line="240" w:lineRule="auto"/>
        <w:ind w:left="567" w:right="567"/>
        <w:jc w:val="both"/>
        <w:rPr>
          <w:rFonts w:ascii="Palatino Linotype" w:hAnsi="Palatino Linotype"/>
          <w:i/>
          <w:szCs w:val="24"/>
          <w:lang w:eastAsia="es-MX"/>
        </w:rPr>
      </w:pPr>
    </w:p>
    <w:p w14:paraId="54CA6113" w14:textId="77777777" w:rsidR="00FC0BFB" w:rsidRDefault="00FC0BFB" w:rsidP="005A5B23">
      <w:pPr>
        <w:autoSpaceDE w:val="0"/>
        <w:autoSpaceDN w:val="0"/>
        <w:adjustRightInd w:val="0"/>
        <w:spacing w:after="0" w:line="240" w:lineRule="auto"/>
        <w:ind w:left="567" w:right="567"/>
        <w:jc w:val="both"/>
        <w:rPr>
          <w:rFonts w:ascii="Palatino Linotype" w:hAnsi="Palatino Linotype"/>
          <w:i/>
          <w:szCs w:val="24"/>
          <w:lang w:eastAsia="es-MX"/>
        </w:rPr>
      </w:pPr>
      <w:r w:rsidRPr="00FC0BFB">
        <w:rPr>
          <w:rFonts w:ascii="Palatino Linotype" w:hAnsi="Palatino Linotype"/>
          <w:i/>
          <w:szCs w:val="24"/>
          <w:lang w:eastAsia="es-MX"/>
        </w:rPr>
        <w:t>En relación con lo anterior, el costo total de reproducción de la información solicitada</w:t>
      </w:r>
      <w:r>
        <w:rPr>
          <w:rFonts w:ascii="Palatino Linotype" w:hAnsi="Palatino Linotype"/>
          <w:i/>
          <w:szCs w:val="24"/>
          <w:lang w:eastAsia="es-MX"/>
        </w:rPr>
        <w:t xml:space="preserve"> </w:t>
      </w:r>
      <w:r w:rsidRPr="00FC0BFB">
        <w:rPr>
          <w:rFonts w:ascii="Palatino Linotype" w:hAnsi="Palatino Linotype"/>
          <w:i/>
          <w:szCs w:val="24"/>
          <w:lang w:eastAsia="es-MX"/>
        </w:rPr>
        <w:t>asciende a $108.00 (ciento ocho pesos 00/100 M.N.).</w:t>
      </w:r>
    </w:p>
    <w:p w14:paraId="72FB04CB" w14:textId="77777777" w:rsidR="00FC0BFB" w:rsidRPr="00FC0BFB" w:rsidRDefault="00FC0BFB" w:rsidP="005A5B23">
      <w:pPr>
        <w:autoSpaceDE w:val="0"/>
        <w:autoSpaceDN w:val="0"/>
        <w:adjustRightInd w:val="0"/>
        <w:spacing w:after="0" w:line="240" w:lineRule="auto"/>
        <w:ind w:left="567" w:right="567"/>
        <w:jc w:val="both"/>
        <w:rPr>
          <w:rFonts w:ascii="Palatino Linotype" w:hAnsi="Palatino Linotype"/>
          <w:i/>
          <w:szCs w:val="24"/>
          <w:lang w:eastAsia="es-MX"/>
        </w:rPr>
      </w:pPr>
    </w:p>
    <w:p w14:paraId="22F3D95B" w14:textId="77777777" w:rsidR="00FC0BFB" w:rsidRPr="00FC0BFB" w:rsidRDefault="00FC0BFB" w:rsidP="005A5B23">
      <w:pPr>
        <w:autoSpaceDE w:val="0"/>
        <w:autoSpaceDN w:val="0"/>
        <w:adjustRightInd w:val="0"/>
        <w:spacing w:after="0" w:line="240" w:lineRule="auto"/>
        <w:ind w:left="567" w:right="567"/>
        <w:jc w:val="both"/>
        <w:rPr>
          <w:rFonts w:ascii="Palatino Linotype" w:hAnsi="Palatino Linotype"/>
          <w:b/>
          <w:i/>
          <w:szCs w:val="24"/>
          <w:lang w:eastAsia="es-MX"/>
        </w:rPr>
      </w:pPr>
      <w:r w:rsidRPr="00FC0BFB">
        <w:rPr>
          <w:rFonts w:ascii="Palatino Linotype" w:hAnsi="Palatino Linotype"/>
          <w:i/>
          <w:szCs w:val="24"/>
          <w:lang w:eastAsia="es-MX"/>
        </w:rPr>
        <w:t xml:space="preserve">Con respecto a la solicitud número de folio </w:t>
      </w:r>
      <w:r w:rsidRPr="00FC0BFB">
        <w:rPr>
          <w:rFonts w:ascii="Palatino Linotype" w:hAnsi="Palatino Linotype"/>
          <w:b/>
          <w:i/>
          <w:szCs w:val="24"/>
          <w:lang w:eastAsia="es-MX"/>
        </w:rPr>
        <w:t>01007/ISSEMYM/AD/2024</w:t>
      </w:r>
      <w:r w:rsidRPr="00FC0BFB">
        <w:rPr>
          <w:rFonts w:ascii="Palatino Linotype" w:hAnsi="Palatino Linotype"/>
          <w:i/>
          <w:szCs w:val="24"/>
          <w:lang w:eastAsia="es-MX"/>
        </w:rPr>
        <w:t>, requirió como</w:t>
      </w:r>
      <w:r>
        <w:rPr>
          <w:rFonts w:ascii="Palatino Linotype" w:hAnsi="Palatino Linotype"/>
          <w:i/>
          <w:szCs w:val="24"/>
          <w:lang w:eastAsia="es-MX"/>
        </w:rPr>
        <w:t xml:space="preserve"> </w:t>
      </w:r>
      <w:r w:rsidRPr="00AE3880">
        <w:rPr>
          <w:rFonts w:ascii="Palatino Linotype" w:hAnsi="Palatino Linotype"/>
          <w:i/>
          <w:szCs w:val="24"/>
          <w:u w:val="single"/>
          <w:lang w:eastAsia="es-MX"/>
        </w:rPr>
        <w:t>modalidad de acceso “Copias Certificadas (con costo)”,</w:t>
      </w:r>
      <w:r w:rsidRPr="00FC0BFB">
        <w:rPr>
          <w:rFonts w:ascii="Palatino Linotype" w:hAnsi="Palatino Linotype"/>
          <w:i/>
          <w:szCs w:val="24"/>
          <w:lang w:eastAsia="es-MX"/>
        </w:rPr>
        <w:t xml:space="preserve"> se informa a la particular que el</w:t>
      </w:r>
      <w:r>
        <w:rPr>
          <w:rFonts w:ascii="Palatino Linotype" w:hAnsi="Palatino Linotype"/>
          <w:i/>
          <w:szCs w:val="24"/>
          <w:lang w:eastAsia="es-MX"/>
        </w:rPr>
        <w:t xml:space="preserve"> </w:t>
      </w:r>
      <w:r w:rsidRPr="00FC0BFB">
        <w:rPr>
          <w:rFonts w:ascii="Palatino Linotype" w:hAnsi="Palatino Linotype"/>
          <w:i/>
          <w:szCs w:val="24"/>
          <w:lang w:eastAsia="es-MX"/>
        </w:rPr>
        <w:t xml:space="preserve">expediente clínico consta de un total de 68 hojas, que </w:t>
      </w:r>
      <w:r w:rsidRPr="00AE3880">
        <w:rPr>
          <w:rFonts w:ascii="Palatino Linotype" w:hAnsi="Palatino Linotype"/>
          <w:i/>
          <w:szCs w:val="24"/>
          <w:u w:val="single"/>
          <w:lang w:eastAsia="es-MX"/>
        </w:rPr>
        <w:t>se pone a su disposición</w:t>
      </w:r>
      <w:r w:rsidRPr="00FC0BFB">
        <w:rPr>
          <w:rFonts w:ascii="Palatino Linotype" w:hAnsi="Palatino Linotype"/>
          <w:i/>
          <w:szCs w:val="24"/>
          <w:lang w:eastAsia="es-MX"/>
        </w:rPr>
        <w:t xml:space="preserve"> en dicha</w:t>
      </w:r>
      <w:r>
        <w:rPr>
          <w:rFonts w:ascii="Palatino Linotype" w:hAnsi="Palatino Linotype"/>
          <w:i/>
          <w:szCs w:val="24"/>
          <w:lang w:eastAsia="es-MX"/>
        </w:rPr>
        <w:t xml:space="preserve"> </w:t>
      </w:r>
      <w:r w:rsidRPr="00FC0BFB">
        <w:rPr>
          <w:rFonts w:ascii="Palatino Linotype" w:hAnsi="Palatino Linotype"/>
          <w:i/>
          <w:szCs w:val="24"/>
          <w:lang w:eastAsia="es-MX"/>
        </w:rPr>
        <w:t>modalidad, en el Módulo de Transparencia de este organismo auxiliar, que se ubica en Av.</w:t>
      </w:r>
      <w:r>
        <w:rPr>
          <w:rFonts w:ascii="Palatino Linotype" w:hAnsi="Palatino Linotype"/>
          <w:i/>
          <w:szCs w:val="24"/>
          <w:lang w:eastAsia="es-MX"/>
        </w:rPr>
        <w:t xml:space="preserve"> </w:t>
      </w:r>
      <w:r w:rsidRPr="00FC0BFB">
        <w:rPr>
          <w:rFonts w:ascii="Palatino Linotype" w:hAnsi="Palatino Linotype"/>
          <w:i/>
          <w:szCs w:val="24"/>
          <w:lang w:eastAsia="es-MX"/>
        </w:rPr>
        <w:t>Miguel Hidalgo número 600, planta baja, Colonia la Merced, Código Postal 50080, en días</w:t>
      </w:r>
      <w:r>
        <w:rPr>
          <w:rFonts w:ascii="Palatino Linotype" w:hAnsi="Palatino Linotype"/>
          <w:i/>
          <w:szCs w:val="24"/>
          <w:lang w:eastAsia="es-MX"/>
        </w:rPr>
        <w:t xml:space="preserve"> </w:t>
      </w:r>
      <w:r w:rsidRPr="00FC0BFB">
        <w:rPr>
          <w:rFonts w:ascii="Palatino Linotype" w:hAnsi="Palatino Linotype"/>
          <w:i/>
          <w:szCs w:val="24"/>
          <w:lang w:eastAsia="es-MX"/>
        </w:rPr>
        <w:t>hábiles de lunes a viernes de 9:00 a 15:00 horas, en el teléfono (01722) 2261900 extensión</w:t>
      </w:r>
      <w:r>
        <w:rPr>
          <w:rFonts w:ascii="Palatino Linotype" w:hAnsi="Palatino Linotype"/>
          <w:i/>
          <w:szCs w:val="24"/>
          <w:lang w:eastAsia="es-MX"/>
        </w:rPr>
        <w:t xml:space="preserve"> </w:t>
      </w:r>
      <w:r w:rsidRPr="00FC0BFB">
        <w:rPr>
          <w:rFonts w:ascii="Palatino Linotype" w:hAnsi="Palatino Linotype"/>
          <w:i/>
          <w:szCs w:val="24"/>
          <w:lang w:eastAsia="es-MX"/>
        </w:rPr>
        <w:t xml:space="preserve">1434073, </w:t>
      </w:r>
      <w:r w:rsidRPr="00FC0BFB">
        <w:rPr>
          <w:rFonts w:ascii="Palatino Linotype" w:hAnsi="Palatino Linotype"/>
          <w:b/>
          <w:i/>
          <w:szCs w:val="24"/>
          <w:lang w:eastAsia="es-MX"/>
        </w:rPr>
        <w:t>debiendo presentarse con una identificación oficial vigente con fotografía, mediante la cual acredite su identidad y personalidad; de conformidad con el artículo 118, de la Ley de Protección de Datos Personales en Posesión de Sujetos Obligados del Estado de México y Municipios.</w:t>
      </w:r>
    </w:p>
    <w:p w14:paraId="7FE64A67" w14:textId="77777777" w:rsidR="00FC0BFB" w:rsidRPr="00FC0BFB" w:rsidRDefault="00FC0BFB" w:rsidP="005A5B23">
      <w:pPr>
        <w:autoSpaceDE w:val="0"/>
        <w:autoSpaceDN w:val="0"/>
        <w:adjustRightInd w:val="0"/>
        <w:spacing w:after="0" w:line="240" w:lineRule="auto"/>
        <w:ind w:left="567" w:right="567"/>
        <w:jc w:val="both"/>
        <w:rPr>
          <w:rFonts w:ascii="Palatino Linotype" w:hAnsi="Palatino Linotype"/>
          <w:b/>
          <w:i/>
          <w:szCs w:val="24"/>
          <w:lang w:eastAsia="es-MX"/>
        </w:rPr>
      </w:pPr>
    </w:p>
    <w:p w14:paraId="40C14329" w14:textId="77777777" w:rsidR="00FC0BFB" w:rsidRPr="00FC0BFB" w:rsidRDefault="00FC0BFB" w:rsidP="005A5B23">
      <w:pPr>
        <w:autoSpaceDE w:val="0"/>
        <w:autoSpaceDN w:val="0"/>
        <w:adjustRightInd w:val="0"/>
        <w:spacing w:after="0" w:line="240" w:lineRule="auto"/>
        <w:ind w:left="567" w:right="567"/>
        <w:jc w:val="both"/>
        <w:rPr>
          <w:rFonts w:ascii="Palatino Linotype" w:hAnsi="Palatino Linotype"/>
          <w:b/>
          <w:i/>
          <w:szCs w:val="24"/>
          <w:lang w:eastAsia="es-MX"/>
        </w:rPr>
      </w:pPr>
      <w:r w:rsidRPr="00FC0BFB">
        <w:rPr>
          <w:rFonts w:ascii="Palatino Linotype" w:hAnsi="Palatino Linotype"/>
          <w:b/>
          <w:i/>
          <w:szCs w:val="24"/>
          <w:lang w:eastAsia="es-MX"/>
        </w:rPr>
        <w:t>COSTO TOTAL POR LA REPRODUCCIÓN DE LA INFORMACIÓN</w:t>
      </w:r>
    </w:p>
    <w:p w14:paraId="513A4B8B" w14:textId="77777777" w:rsidR="00FC0BFB" w:rsidRDefault="00FC0BFB" w:rsidP="005A5B23">
      <w:pPr>
        <w:autoSpaceDE w:val="0"/>
        <w:autoSpaceDN w:val="0"/>
        <w:adjustRightInd w:val="0"/>
        <w:spacing w:after="0" w:line="240" w:lineRule="auto"/>
        <w:ind w:left="567" w:right="567"/>
        <w:jc w:val="both"/>
        <w:rPr>
          <w:rFonts w:ascii="Palatino Linotype" w:hAnsi="Palatino Linotype"/>
          <w:i/>
          <w:szCs w:val="24"/>
          <w:lang w:eastAsia="es-MX"/>
        </w:rPr>
      </w:pPr>
    </w:p>
    <w:p w14:paraId="4470F08F" w14:textId="77777777" w:rsidR="006B3625" w:rsidRDefault="006B3625" w:rsidP="005A5B23">
      <w:pPr>
        <w:autoSpaceDE w:val="0"/>
        <w:autoSpaceDN w:val="0"/>
        <w:adjustRightInd w:val="0"/>
        <w:spacing w:after="0" w:line="240" w:lineRule="auto"/>
        <w:ind w:left="567" w:right="567"/>
        <w:jc w:val="both"/>
        <w:rPr>
          <w:rFonts w:ascii="Palatino Linotype" w:hAnsi="Palatino Linotype"/>
          <w:i/>
          <w:szCs w:val="24"/>
          <w:lang w:eastAsia="es-MX"/>
        </w:rPr>
      </w:pPr>
      <w:r w:rsidRPr="006B3625">
        <w:rPr>
          <w:rFonts w:ascii="Palatino Linotype" w:hAnsi="Palatino Linotype"/>
          <w:i/>
          <w:szCs w:val="24"/>
          <w:lang w:eastAsia="es-MX"/>
        </w:rPr>
        <w:t>Se informa a la particular que la información solicitada consta de un total de 68 hojas, de</w:t>
      </w:r>
      <w:r>
        <w:rPr>
          <w:rFonts w:ascii="Palatino Linotype" w:hAnsi="Palatino Linotype"/>
          <w:i/>
          <w:szCs w:val="24"/>
          <w:lang w:eastAsia="es-MX"/>
        </w:rPr>
        <w:t xml:space="preserve"> </w:t>
      </w:r>
      <w:r w:rsidRPr="006B3625">
        <w:rPr>
          <w:rFonts w:ascii="Palatino Linotype" w:hAnsi="Palatino Linotype"/>
          <w:i/>
          <w:szCs w:val="24"/>
          <w:lang w:eastAsia="es-MX"/>
        </w:rPr>
        <w:t xml:space="preserve">conformidad en lo dispuesto por el artículo 73 fracción </w:t>
      </w:r>
      <w:r w:rsidR="00AE3880">
        <w:rPr>
          <w:rFonts w:ascii="Palatino Linotype" w:hAnsi="Palatino Linotype"/>
          <w:i/>
          <w:szCs w:val="24"/>
          <w:lang w:eastAsia="es-MX"/>
        </w:rPr>
        <w:t>II</w:t>
      </w:r>
      <w:r w:rsidRPr="006B3625">
        <w:rPr>
          <w:rFonts w:ascii="Palatino Linotype" w:hAnsi="Palatino Linotype"/>
          <w:i/>
          <w:szCs w:val="24"/>
          <w:lang w:eastAsia="es-MX"/>
        </w:rPr>
        <w:t>, del Código Financiero del Estado</w:t>
      </w:r>
      <w:r>
        <w:rPr>
          <w:rFonts w:ascii="Palatino Linotype" w:hAnsi="Palatino Linotype"/>
          <w:i/>
          <w:szCs w:val="24"/>
          <w:lang w:eastAsia="es-MX"/>
        </w:rPr>
        <w:t xml:space="preserve"> </w:t>
      </w:r>
      <w:r w:rsidRPr="006B3625">
        <w:rPr>
          <w:rFonts w:ascii="Palatino Linotype" w:hAnsi="Palatino Linotype"/>
          <w:i/>
          <w:szCs w:val="24"/>
          <w:lang w:eastAsia="es-MX"/>
        </w:rPr>
        <w:t>de México y Municipios, que establece que costo de reproducción por la expedición de copias</w:t>
      </w:r>
      <w:r>
        <w:rPr>
          <w:rFonts w:ascii="Palatino Linotype" w:hAnsi="Palatino Linotype"/>
          <w:i/>
          <w:szCs w:val="24"/>
          <w:lang w:eastAsia="es-MX"/>
        </w:rPr>
        <w:t xml:space="preserve"> </w:t>
      </w:r>
      <w:r w:rsidRPr="006B3625">
        <w:rPr>
          <w:rFonts w:ascii="Palatino Linotype" w:hAnsi="Palatino Linotype"/>
          <w:i/>
          <w:szCs w:val="24"/>
          <w:lang w:eastAsia="es-MX"/>
        </w:rPr>
        <w:t>certificadas es de $103.00 (ciento tres pesos 00/100 M.N.) por la primera hoja y $50.00</w:t>
      </w:r>
      <w:r>
        <w:rPr>
          <w:rFonts w:ascii="Palatino Linotype" w:hAnsi="Palatino Linotype"/>
          <w:i/>
          <w:szCs w:val="24"/>
          <w:lang w:eastAsia="es-MX"/>
        </w:rPr>
        <w:t xml:space="preserve"> </w:t>
      </w:r>
      <w:r w:rsidRPr="006B3625">
        <w:rPr>
          <w:rFonts w:ascii="Palatino Linotype" w:hAnsi="Palatino Linotype"/>
          <w:i/>
          <w:szCs w:val="24"/>
          <w:lang w:eastAsia="es-MX"/>
        </w:rPr>
        <w:t>(cincuenta pesos 00/100 M.N) por las subsecuentes, por lo que el costo total de reproducción</w:t>
      </w:r>
      <w:r>
        <w:rPr>
          <w:rFonts w:ascii="Palatino Linotype" w:hAnsi="Palatino Linotype"/>
          <w:i/>
          <w:szCs w:val="24"/>
          <w:lang w:eastAsia="es-MX"/>
        </w:rPr>
        <w:t xml:space="preserve"> </w:t>
      </w:r>
      <w:r w:rsidRPr="006B3625">
        <w:rPr>
          <w:rFonts w:ascii="Palatino Linotype" w:hAnsi="Palatino Linotype"/>
          <w:i/>
          <w:szCs w:val="24"/>
          <w:lang w:eastAsia="es-MX"/>
        </w:rPr>
        <w:t>de la información asciende a $3,453.00 (tres mil cuatrocientos cincuenta y tres pesos 00/100</w:t>
      </w:r>
      <w:r>
        <w:rPr>
          <w:rFonts w:ascii="Palatino Linotype" w:hAnsi="Palatino Linotype"/>
          <w:i/>
          <w:szCs w:val="24"/>
          <w:lang w:eastAsia="es-MX"/>
        </w:rPr>
        <w:t xml:space="preserve"> </w:t>
      </w:r>
      <w:r w:rsidRPr="006B3625">
        <w:rPr>
          <w:rFonts w:ascii="Palatino Linotype" w:hAnsi="Palatino Linotype"/>
          <w:i/>
          <w:szCs w:val="24"/>
          <w:lang w:eastAsia="es-MX"/>
        </w:rPr>
        <w:t>M.N).</w:t>
      </w:r>
    </w:p>
    <w:p w14:paraId="3BC9685B" w14:textId="77777777" w:rsidR="006B3625" w:rsidRPr="006B3625" w:rsidRDefault="006B3625" w:rsidP="005A5B23">
      <w:pPr>
        <w:autoSpaceDE w:val="0"/>
        <w:autoSpaceDN w:val="0"/>
        <w:adjustRightInd w:val="0"/>
        <w:spacing w:after="0" w:line="240" w:lineRule="auto"/>
        <w:ind w:left="567" w:right="567"/>
        <w:jc w:val="both"/>
        <w:rPr>
          <w:rFonts w:ascii="Palatino Linotype" w:hAnsi="Palatino Linotype"/>
          <w:i/>
          <w:szCs w:val="24"/>
          <w:lang w:eastAsia="es-MX"/>
        </w:rPr>
      </w:pPr>
    </w:p>
    <w:p w14:paraId="38B52CB2" w14:textId="77777777" w:rsidR="006B3625" w:rsidRPr="006B3625" w:rsidRDefault="006B3625" w:rsidP="005A5B23">
      <w:pPr>
        <w:autoSpaceDE w:val="0"/>
        <w:autoSpaceDN w:val="0"/>
        <w:adjustRightInd w:val="0"/>
        <w:spacing w:after="0" w:line="240" w:lineRule="auto"/>
        <w:ind w:left="567" w:right="567"/>
        <w:jc w:val="both"/>
        <w:rPr>
          <w:rFonts w:ascii="Palatino Linotype" w:hAnsi="Palatino Linotype"/>
          <w:i/>
          <w:szCs w:val="24"/>
          <w:lang w:eastAsia="es-MX"/>
        </w:rPr>
      </w:pPr>
      <w:r w:rsidRPr="006B3625">
        <w:rPr>
          <w:rFonts w:ascii="Palatino Linotype" w:hAnsi="Palatino Linotype"/>
          <w:i/>
          <w:szCs w:val="24"/>
          <w:lang w:eastAsia="es-MX"/>
        </w:rPr>
        <w:t>Considerando que requirió como modalidad de acceso "copias certificadas”, se informa que</w:t>
      </w:r>
      <w:r>
        <w:rPr>
          <w:rFonts w:ascii="Palatino Linotype" w:hAnsi="Palatino Linotype"/>
          <w:i/>
          <w:szCs w:val="24"/>
          <w:lang w:eastAsia="es-MX"/>
        </w:rPr>
        <w:t xml:space="preserve"> </w:t>
      </w:r>
      <w:r w:rsidRPr="006B3625">
        <w:rPr>
          <w:rFonts w:ascii="Palatino Linotype" w:hAnsi="Palatino Linotype"/>
          <w:i/>
          <w:szCs w:val="24"/>
          <w:lang w:eastAsia="es-MX"/>
        </w:rPr>
        <w:t>de acuerdo con el criterio 02-18 emitido por el Instituto Nacional de Transparencia, Acceso a</w:t>
      </w:r>
      <w:r>
        <w:rPr>
          <w:rFonts w:ascii="Palatino Linotype" w:hAnsi="Palatino Linotype"/>
          <w:i/>
          <w:szCs w:val="24"/>
          <w:lang w:eastAsia="es-MX"/>
        </w:rPr>
        <w:t xml:space="preserve"> </w:t>
      </w:r>
      <w:r w:rsidRPr="006B3625">
        <w:rPr>
          <w:rFonts w:ascii="Palatino Linotype" w:hAnsi="Palatino Linotype"/>
          <w:i/>
          <w:szCs w:val="24"/>
          <w:lang w:eastAsia="es-MX"/>
        </w:rPr>
        <w:t>la Información y Protección de Datos Personales (INAD, que indica:</w:t>
      </w:r>
      <w:r>
        <w:rPr>
          <w:rFonts w:ascii="Palatino Linotype" w:hAnsi="Palatino Linotype"/>
          <w:i/>
          <w:szCs w:val="24"/>
          <w:lang w:eastAsia="es-MX"/>
        </w:rPr>
        <w:t xml:space="preserve"> </w:t>
      </w:r>
    </w:p>
    <w:p w14:paraId="19808700" w14:textId="77777777" w:rsidR="006B3625" w:rsidRDefault="006B3625" w:rsidP="005A5B23">
      <w:pPr>
        <w:autoSpaceDE w:val="0"/>
        <w:autoSpaceDN w:val="0"/>
        <w:adjustRightInd w:val="0"/>
        <w:spacing w:after="0" w:line="240" w:lineRule="auto"/>
        <w:ind w:left="567" w:right="567"/>
        <w:jc w:val="both"/>
        <w:rPr>
          <w:rFonts w:ascii="Palatino Linotype" w:hAnsi="Palatino Linotype"/>
          <w:i/>
          <w:szCs w:val="24"/>
          <w:lang w:eastAsia="es-MX"/>
        </w:rPr>
      </w:pPr>
    </w:p>
    <w:p w14:paraId="72C7D8C6" w14:textId="77777777" w:rsidR="006B3625" w:rsidRDefault="006B3625" w:rsidP="005A5B23">
      <w:pPr>
        <w:autoSpaceDE w:val="0"/>
        <w:autoSpaceDN w:val="0"/>
        <w:adjustRightInd w:val="0"/>
        <w:spacing w:after="0" w:line="240" w:lineRule="auto"/>
        <w:ind w:left="851" w:right="850"/>
        <w:jc w:val="both"/>
        <w:rPr>
          <w:rFonts w:ascii="Palatino Linotype" w:hAnsi="Palatino Linotype"/>
          <w:i/>
          <w:szCs w:val="24"/>
          <w:lang w:eastAsia="es-MX"/>
        </w:rPr>
      </w:pPr>
      <w:r w:rsidRPr="006B3625">
        <w:rPr>
          <w:rFonts w:ascii="Palatino Linotype" w:hAnsi="Palatino Linotype"/>
          <w:i/>
          <w:szCs w:val="24"/>
          <w:lang w:eastAsia="es-MX"/>
        </w:rPr>
        <w:lastRenderedPageBreak/>
        <w:t>“Cuando la entrega de los datos personales sea a través de copias simples o</w:t>
      </w:r>
      <w:r>
        <w:rPr>
          <w:rFonts w:ascii="Palatino Linotype" w:hAnsi="Palatino Linotype"/>
          <w:i/>
          <w:szCs w:val="24"/>
          <w:lang w:eastAsia="es-MX"/>
        </w:rPr>
        <w:t xml:space="preserve"> </w:t>
      </w:r>
      <w:r w:rsidRPr="006B3625">
        <w:rPr>
          <w:rFonts w:ascii="Palatino Linotype" w:hAnsi="Palatino Linotype"/>
          <w:i/>
          <w:szCs w:val="24"/>
          <w:lang w:eastAsia="es-MX"/>
        </w:rPr>
        <w:t>certificadas, las primeras veinte hojas serán sin costo”.</w:t>
      </w:r>
    </w:p>
    <w:p w14:paraId="77D41298" w14:textId="77777777" w:rsidR="006B3625" w:rsidRPr="006B3625" w:rsidRDefault="006B3625" w:rsidP="005A5B23">
      <w:pPr>
        <w:autoSpaceDE w:val="0"/>
        <w:autoSpaceDN w:val="0"/>
        <w:adjustRightInd w:val="0"/>
        <w:spacing w:after="0" w:line="240" w:lineRule="auto"/>
        <w:ind w:left="567" w:right="567"/>
        <w:jc w:val="both"/>
        <w:rPr>
          <w:rFonts w:ascii="Palatino Linotype" w:hAnsi="Palatino Linotype"/>
          <w:i/>
          <w:szCs w:val="24"/>
          <w:lang w:eastAsia="es-MX"/>
        </w:rPr>
      </w:pPr>
    </w:p>
    <w:p w14:paraId="1DDA5C5D" w14:textId="77777777" w:rsidR="00FC0BFB" w:rsidRDefault="006B3625" w:rsidP="005A5B23">
      <w:pPr>
        <w:autoSpaceDE w:val="0"/>
        <w:autoSpaceDN w:val="0"/>
        <w:adjustRightInd w:val="0"/>
        <w:spacing w:after="0" w:line="240" w:lineRule="auto"/>
        <w:ind w:left="567" w:right="567"/>
        <w:jc w:val="both"/>
        <w:rPr>
          <w:rFonts w:ascii="Palatino Linotype" w:hAnsi="Palatino Linotype"/>
          <w:i/>
          <w:szCs w:val="24"/>
          <w:lang w:eastAsia="es-MX"/>
        </w:rPr>
      </w:pPr>
      <w:r w:rsidRPr="006B3625">
        <w:rPr>
          <w:rFonts w:ascii="Palatino Linotype" w:hAnsi="Palatino Linotype"/>
          <w:i/>
          <w:szCs w:val="24"/>
          <w:lang w:eastAsia="es-MX"/>
        </w:rPr>
        <w:t>Por lo tanto, el expediente clínico, que constan de un total de 68 hojas, descontando las 20</w:t>
      </w:r>
      <w:r>
        <w:rPr>
          <w:rFonts w:ascii="Palatino Linotype" w:hAnsi="Palatino Linotype"/>
          <w:i/>
          <w:szCs w:val="24"/>
          <w:lang w:eastAsia="es-MX"/>
        </w:rPr>
        <w:t xml:space="preserve"> </w:t>
      </w:r>
      <w:r w:rsidRPr="006B3625">
        <w:rPr>
          <w:rFonts w:ascii="Palatino Linotype" w:hAnsi="Palatino Linotype"/>
          <w:i/>
          <w:szCs w:val="24"/>
          <w:lang w:eastAsia="es-MX"/>
        </w:rPr>
        <w:t xml:space="preserve">primeras, atendiendo al criterio antes mencionado, </w:t>
      </w:r>
      <w:r w:rsidRPr="00043E39">
        <w:rPr>
          <w:rFonts w:ascii="Palatino Linotype" w:hAnsi="Palatino Linotype"/>
          <w:i/>
          <w:szCs w:val="24"/>
          <w:u w:val="single"/>
          <w:lang w:eastAsia="es-MX"/>
        </w:rPr>
        <w:t>el costo de la reproducción es 48 hojas, es decir que, el costo de la reproducción del expediente clínico asciende a $2,453.00 (dos mil cuatrocientos cincuenta y tres pesos 00/100 M.N.).</w:t>
      </w:r>
      <w:r w:rsidR="00043E39">
        <w:rPr>
          <w:rFonts w:ascii="Palatino Linotype" w:hAnsi="Palatino Linotype"/>
          <w:i/>
          <w:szCs w:val="24"/>
          <w:lang w:eastAsia="es-MX"/>
        </w:rPr>
        <w:t>”</w:t>
      </w:r>
    </w:p>
    <w:p w14:paraId="5D161B19" w14:textId="77777777" w:rsidR="00043E39" w:rsidRPr="00043E39" w:rsidRDefault="00043E39" w:rsidP="005A5B23">
      <w:pPr>
        <w:autoSpaceDE w:val="0"/>
        <w:autoSpaceDN w:val="0"/>
        <w:adjustRightInd w:val="0"/>
        <w:spacing w:after="0" w:line="240" w:lineRule="auto"/>
        <w:ind w:left="567" w:right="567"/>
        <w:jc w:val="right"/>
        <w:rPr>
          <w:rFonts w:ascii="Palatino Linotype" w:hAnsi="Palatino Linotype"/>
          <w:szCs w:val="24"/>
          <w:lang w:eastAsia="es-MX"/>
        </w:rPr>
      </w:pPr>
      <w:r>
        <w:rPr>
          <w:rFonts w:ascii="Palatino Linotype" w:hAnsi="Palatino Linotype"/>
          <w:szCs w:val="24"/>
          <w:lang w:eastAsia="es-MX"/>
        </w:rPr>
        <w:t>(Subrayado añadido)</w:t>
      </w:r>
    </w:p>
    <w:p w14:paraId="341A7A94" w14:textId="77777777" w:rsidR="00FC0BFB" w:rsidRDefault="00FC0BFB" w:rsidP="005A5B23">
      <w:pPr>
        <w:autoSpaceDE w:val="0"/>
        <w:autoSpaceDN w:val="0"/>
        <w:adjustRightInd w:val="0"/>
        <w:spacing w:after="0" w:line="360" w:lineRule="auto"/>
        <w:ind w:right="51"/>
        <w:jc w:val="both"/>
        <w:rPr>
          <w:rFonts w:ascii="Palatino Linotype" w:hAnsi="Palatino Linotype"/>
          <w:sz w:val="24"/>
          <w:szCs w:val="24"/>
          <w:lang w:eastAsia="es-MX"/>
        </w:rPr>
      </w:pPr>
    </w:p>
    <w:p w14:paraId="76DD5A33" w14:textId="77777777" w:rsidR="004E73CA" w:rsidRDefault="00043E39" w:rsidP="005A5B23">
      <w:pPr>
        <w:autoSpaceDE w:val="0"/>
        <w:autoSpaceDN w:val="0"/>
        <w:adjustRightInd w:val="0"/>
        <w:spacing w:after="0" w:line="360" w:lineRule="auto"/>
        <w:ind w:right="51"/>
        <w:jc w:val="both"/>
        <w:rPr>
          <w:rFonts w:ascii="Palatino Linotype" w:hAnsi="Palatino Linotype"/>
          <w:sz w:val="24"/>
          <w:szCs w:val="24"/>
          <w:lang w:eastAsia="es-MX"/>
        </w:rPr>
      </w:pPr>
      <w:r>
        <w:rPr>
          <w:rFonts w:ascii="Palatino Linotype" w:hAnsi="Palatino Linotype"/>
          <w:sz w:val="24"/>
          <w:szCs w:val="24"/>
          <w:lang w:eastAsia="es-MX"/>
        </w:rPr>
        <w:t xml:space="preserve">De conformidad con lo anterior, podemos concluir hasta aquí que, el </w:t>
      </w:r>
      <w:r w:rsidRPr="00043E39">
        <w:rPr>
          <w:rFonts w:ascii="Palatino Linotype" w:hAnsi="Palatino Linotype"/>
          <w:b/>
          <w:sz w:val="24"/>
          <w:szCs w:val="24"/>
          <w:lang w:eastAsia="es-MX"/>
        </w:rPr>
        <w:t>Sujeto Obligado</w:t>
      </w:r>
      <w:r>
        <w:rPr>
          <w:rFonts w:ascii="Palatino Linotype" w:hAnsi="Palatino Linotype"/>
          <w:sz w:val="24"/>
          <w:szCs w:val="24"/>
          <w:lang w:eastAsia="es-MX"/>
        </w:rPr>
        <w:t xml:space="preserve"> </w:t>
      </w:r>
      <w:r w:rsidRPr="00610876">
        <w:rPr>
          <w:rFonts w:ascii="Palatino Linotype" w:hAnsi="Palatino Linotype"/>
          <w:b/>
          <w:sz w:val="24"/>
          <w:szCs w:val="24"/>
          <w:lang w:eastAsia="es-MX"/>
        </w:rPr>
        <w:t>reconoce la existencia del soporte documental peticionado</w:t>
      </w:r>
      <w:r>
        <w:rPr>
          <w:rFonts w:ascii="Palatino Linotype" w:hAnsi="Palatino Linotype"/>
          <w:sz w:val="24"/>
          <w:szCs w:val="24"/>
          <w:lang w:eastAsia="es-MX"/>
        </w:rPr>
        <w:t xml:space="preserve"> por la parte </w:t>
      </w:r>
      <w:r w:rsidRPr="00043E39">
        <w:rPr>
          <w:rFonts w:ascii="Palatino Linotype" w:hAnsi="Palatino Linotype"/>
          <w:b/>
          <w:sz w:val="24"/>
          <w:szCs w:val="24"/>
          <w:lang w:eastAsia="es-MX"/>
        </w:rPr>
        <w:t>Recurrente</w:t>
      </w:r>
      <w:r>
        <w:rPr>
          <w:rFonts w:ascii="Palatino Linotype" w:hAnsi="Palatino Linotype"/>
          <w:sz w:val="24"/>
          <w:szCs w:val="24"/>
          <w:lang w:eastAsia="es-MX"/>
        </w:rPr>
        <w:t xml:space="preserve">, y </w:t>
      </w:r>
      <w:r w:rsidRPr="00610876">
        <w:rPr>
          <w:rFonts w:ascii="Palatino Linotype" w:hAnsi="Palatino Linotype"/>
          <w:b/>
          <w:sz w:val="24"/>
          <w:szCs w:val="24"/>
          <w:lang w:eastAsia="es-MX"/>
        </w:rPr>
        <w:t>la disposición de su entrega en las modalidades peticionadas</w:t>
      </w:r>
      <w:r>
        <w:rPr>
          <w:rFonts w:ascii="Palatino Linotype" w:hAnsi="Palatino Linotype"/>
          <w:sz w:val="24"/>
          <w:szCs w:val="24"/>
          <w:lang w:eastAsia="es-MX"/>
        </w:rPr>
        <w:t>, precisando que, deberá acudir a las oficinas para</w:t>
      </w:r>
      <w:r w:rsidR="00ED1DE6">
        <w:rPr>
          <w:rFonts w:ascii="Palatino Linotype" w:hAnsi="Palatino Linotype"/>
          <w:sz w:val="24"/>
          <w:szCs w:val="24"/>
          <w:lang w:eastAsia="es-MX"/>
        </w:rPr>
        <w:t xml:space="preserve"> la acreditación de la identidad (solicitud 01005/ISSEMYM/AD/2024)</w:t>
      </w:r>
      <w:r>
        <w:rPr>
          <w:rFonts w:ascii="Palatino Linotype" w:hAnsi="Palatino Linotype"/>
          <w:sz w:val="24"/>
          <w:szCs w:val="24"/>
          <w:lang w:eastAsia="es-MX"/>
        </w:rPr>
        <w:t xml:space="preserve"> el pago de derechos por la digitalización (solicitud </w:t>
      </w:r>
      <w:r w:rsidR="00ED1DE6">
        <w:rPr>
          <w:rFonts w:ascii="Palatino Linotype" w:hAnsi="Palatino Linotype"/>
          <w:sz w:val="24"/>
          <w:szCs w:val="24"/>
          <w:lang w:eastAsia="es-MX"/>
        </w:rPr>
        <w:t>0</w:t>
      </w:r>
      <w:r>
        <w:rPr>
          <w:rFonts w:ascii="Palatino Linotype" w:hAnsi="Palatino Linotype"/>
          <w:sz w:val="24"/>
          <w:szCs w:val="24"/>
          <w:lang w:eastAsia="es-MX"/>
        </w:rPr>
        <w:t>1006/ISSEMYM/AD/2024) y las copias certificadas (solicitud 01007/ISSEMYM/AD/2024)</w:t>
      </w:r>
      <w:r w:rsidR="00ED1DE6">
        <w:rPr>
          <w:rFonts w:ascii="Palatino Linotype" w:hAnsi="Palatino Linotype"/>
          <w:sz w:val="24"/>
          <w:szCs w:val="24"/>
          <w:lang w:eastAsia="es-MX"/>
        </w:rPr>
        <w:t>.</w:t>
      </w:r>
    </w:p>
    <w:p w14:paraId="24DA5FF3" w14:textId="77777777" w:rsidR="00043E39" w:rsidRDefault="00043E39" w:rsidP="005A5B23">
      <w:pPr>
        <w:autoSpaceDE w:val="0"/>
        <w:autoSpaceDN w:val="0"/>
        <w:adjustRightInd w:val="0"/>
        <w:spacing w:after="0" w:line="360" w:lineRule="auto"/>
        <w:ind w:right="51"/>
        <w:jc w:val="both"/>
        <w:rPr>
          <w:rFonts w:ascii="Palatino Linotype" w:hAnsi="Palatino Linotype"/>
          <w:sz w:val="24"/>
          <w:szCs w:val="24"/>
          <w:lang w:eastAsia="es-MX"/>
        </w:rPr>
      </w:pPr>
    </w:p>
    <w:p w14:paraId="26306696" w14:textId="76698B75" w:rsidR="008959F0" w:rsidRPr="00967528" w:rsidRDefault="008959F0" w:rsidP="008959F0">
      <w:pPr>
        <w:autoSpaceDE w:val="0"/>
        <w:autoSpaceDN w:val="0"/>
        <w:adjustRightInd w:val="0"/>
        <w:spacing w:after="0" w:line="360" w:lineRule="auto"/>
        <w:ind w:right="51"/>
        <w:jc w:val="both"/>
        <w:rPr>
          <w:rFonts w:ascii="Palatino Linotype" w:eastAsia="Times New Roman" w:hAnsi="Palatino Linotype" w:cs="Times New Roman"/>
          <w:sz w:val="24"/>
          <w:szCs w:val="24"/>
          <w:highlight w:val="yellow"/>
          <w:u w:val="single"/>
          <w:lang w:eastAsia="es-ES"/>
        </w:rPr>
      </w:pPr>
      <w:r w:rsidRPr="00967528">
        <w:rPr>
          <w:rFonts w:ascii="Palatino Linotype" w:hAnsi="Palatino Linotype"/>
          <w:sz w:val="24"/>
          <w:szCs w:val="24"/>
          <w:highlight w:val="yellow"/>
          <w:lang w:eastAsia="es-MX"/>
        </w:rPr>
        <w:t xml:space="preserve">Ahora bien, respecto a las solicitudes de información </w:t>
      </w:r>
      <w:r w:rsidRPr="00967528">
        <w:rPr>
          <w:rFonts w:ascii="Palatino Linotype" w:eastAsia="Times New Roman" w:hAnsi="Palatino Linotype" w:cs="Times New Roman"/>
          <w:b/>
          <w:sz w:val="24"/>
          <w:szCs w:val="24"/>
          <w:highlight w:val="yellow"/>
          <w:lang w:eastAsia="es-ES"/>
        </w:rPr>
        <w:t>01005/ISSEMYM/AD/2024</w:t>
      </w:r>
      <w:r w:rsidRPr="00967528">
        <w:rPr>
          <w:rFonts w:ascii="Palatino Linotype" w:eastAsia="Times New Roman" w:hAnsi="Palatino Linotype" w:cs="Times New Roman"/>
          <w:sz w:val="24"/>
          <w:szCs w:val="24"/>
          <w:highlight w:val="yellow"/>
          <w:lang w:eastAsia="es-ES"/>
        </w:rPr>
        <w:t xml:space="preserve"> y </w:t>
      </w:r>
      <w:r w:rsidRPr="00967528">
        <w:rPr>
          <w:rFonts w:ascii="Palatino Linotype" w:eastAsia="Times New Roman" w:hAnsi="Palatino Linotype" w:cs="Times New Roman"/>
          <w:b/>
          <w:sz w:val="24"/>
          <w:szCs w:val="24"/>
          <w:highlight w:val="yellow"/>
          <w:lang w:eastAsia="es-ES"/>
        </w:rPr>
        <w:t>01007/ISSEMYM/AD/2024,</w:t>
      </w:r>
      <w:r w:rsidRPr="00967528">
        <w:rPr>
          <w:rFonts w:ascii="Palatino Linotype" w:eastAsia="Times New Roman" w:hAnsi="Palatino Linotype" w:cs="Times New Roman"/>
          <w:sz w:val="24"/>
          <w:szCs w:val="24"/>
          <w:highlight w:val="yellow"/>
          <w:lang w:eastAsia="es-ES"/>
        </w:rPr>
        <w:t xml:space="preserve"> se procede a su estudio y resolución de manera conjunta, atendiendo que, las modalidades de entrega de la información consisten, tanto en SARCOEM de manera gratuita, mismas que el </w:t>
      </w:r>
      <w:r w:rsidRPr="00967528">
        <w:rPr>
          <w:rFonts w:ascii="Palatino Linotype" w:eastAsia="Times New Roman" w:hAnsi="Palatino Linotype" w:cs="Times New Roman"/>
          <w:b/>
          <w:bCs/>
          <w:sz w:val="24"/>
          <w:szCs w:val="24"/>
          <w:highlight w:val="yellow"/>
          <w:lang w:eastAsia="es-ES"/>
        </w:rPr>
        <w:t>Sujeto Obligado</w:t>
      </w:r>
      <w:r w:rsidRPr="00967528">
        <w:rPr>
          <w:rFonts w:ascii="Palatino Linotype" w:eastAsia="Times New Roman" w:hAnsi="Palatino Linotype" w:cs="Times New Roman"/>
          <w:sz w:val="24"/>
          <w:szCs w:val="24"/>
          <w:highlight w:val="yellow"/>
          <w:lang w:eastAsia="es-ES"/>
        </w:rPr>
        <w:t xml:space="preserve"> refirió mediante informe justificado hará entrega, previa acreditación de su identidad en sus oficinas, así como en copias certificadas</w:t>
      </w:r>
      <w:r w:rsidRPr="00967528">
        <w:rPr>
          <w:rFonts w:ascii="Palatino Linotype" w:hAnsi="Palatino Linotype"/>
          <w:sz w:val="24"/>
          <w:szCs w:val="24"/>
          <w:highlight w:val="yellow"/>
          <w:lang w:eastAsia="es-MX"/>
        </w:rPr>
        <w:t xml:space="preserve">, a lo que el </w:t>
      </w:r>
      <w:r w:rsidRPr="00967528">
        <w:rPr>
          <w:rFonts w:ascii="Palatino Linotype" w:hAnsi="Palatino Linotype"/>
          <w:b/>
          <w:bCs/>
          <w:sz w:val="24"/>
          <w:szCs w:val="24"/>
          <w:highlight w:val="yellow"/>
          <w:lang w:eastAsia="es-MX"/>
        </w:rPr>
        <w:t>Sujeto Obligado</w:t>
      </w:r>
      <w:r w:rsidRPr="00967528">
        <w:rPr>
          <w:rFonts w:ascii="Palatino Linotype" w:hAnsi="Palatino Linotype"/>
          <w:sz w:val="24"/>
          <w:szCs w:val="24"/>
          <w:highlight w:val="yellow"/>
          <w:lang w:eastAsia="es-MX"/>
        </w:rPr>
        <w:t xml:space="preserve"> informó el costo por la certificación</w:t>
      </w:r>
      <w:r w:rsidR="00F70E7F" w:rsidRPr="00967528">
        <w:rPr>
          <w:rFonts w:ascii="Palatino Linotype" w:hAnsi="Palatino Linotype"/>
          <w:sz w:val="24"/>
          <w:szCs w:val="24"/>
          <w:highlight w:val="yellow"/>
          <w:lang w:eastAsia="es-MX"/>
        </w:rPr>
        <w:t xml:space="preserve">, aclarando que, de acuerdo con el criterio 02-18 emitido por el Instituto Nacional de Transparencia, Acceso a la Información y Protección de Datos Personales, </w:t>
      </w:r>
      <w:r w:rsidR="00F70E7F" w:rsidRPr="00967528">
        <w:rPr>
          <w:rFonts w:ascii="Palatino Linotype" w:hAnsi="Palatino Linotype"/>
          <w:b/>
          <w:bCs/>
          <w:sz w:val="24"/>
          <w:szCs w:val="24"/>
          <w:highlight w:val="yellow"/>
          <w:u w:val="single"/>
          <w:lang w:eastAsia="es-MX"/>
        </w:rPr>
        <w:t>las primeras 20  hojas se entregarán sin costo</w:t>
      </w:r>
      <w:r w:rsidRPr="00967528">
        <w:rPr>
          <w:rFonts w:ascii="Palatino Linotype" w:hAnsi="Palatino Linotype"/>
          <w:sz w:val="24"/>
          <w:szCs w:val="24"/>
          <w:highlight w:val="yellow"/>
          <w:lang w:eastAsia="es-MX"/>
        </w:rPr>
        <w:t>, al manifestar:</w:t>
      </w:r>
    </w:p>
    <w:p w14:paraId="29DC603C" w14:textId="77777777" w:rsidR="008959F0" w:rsidRPr="00967528" w:rsidRDefault="008959F0" w:rsidP="008959F0">
      <w:pPr>
        <w:autoSpaceDE w:val="0"/>
        <w:autoSpaceDN w:val="0"/>
        <w:adjustRightInd w:val="0"/>
        <w:spacing w:after="0" w:line="360" w:lineRule="auto"/>
        <w:ind w:right="51"/>
        <w:jc w:val="both"/>
        <w:rPr>
          <w:rFonts w:ascii="Palatino Linotype" w:hAnsi="Palatino Linotype"/>
          <w:sz w:val="24"/>
          <w:szCs w:val="24"/>
          <w:highlight w:val="yellow"/>
          <w:lang w:eastAsia="es-MX"/>
        </w:rPr>
      </w:pPr>
    </w:p>
    <w:p w14:paraId="0664AC2D" w14:textId="77777777" w:rsidR="008959F0" w:rsidRPr="00967528" w:rsidRDefault="008959F0" w:rsidP="008959F0">
      <w:pPr>
        <w:autoSpaceDE w:val="0"/>
        <w:autoSpaceDN w:val="0"/>
        <w:adjustRightInd w:val="0"/>
        <w:spacing w:after="0" w:line="240" w:lineRule="auto"/>
        <w:ind w:left="567" w:right="567"/>
        <w:jc w:val="both"/>
        <w:rPr>
          <w:rFonts w:ascii="Palatino Linotype" w:hAnsi="Palatino Linotype"/>
          <w:b/>
          <w:i/>
          <w:szCs w:val="24"/>
          <w:highlight w:val="yellow"/>
          <w:lang w:eastAsia="es-MX"/>
        </w:rPr>
      </w:pPr>
      <w:r w:rsidRPr="00967528">
        <w:rPr>
          <w:rFonts w:ascii="Palatino Linotype" w:hAnsi="Palatino Linotype"/>
          <w:b/>
          <w:i/>
          <w:szCs w:val="24"/>
          <w:highlight w:val="yellow"/>
          <w:lang w:eastAsia="es-MX"/>
        </w:rPr>
        <w:t>COSTO TOTAL POR LA REPRODUCCIÓN DE LA INFORMACIÓN</w:t>
      </w:r>
    </w:p>
    <w:p w14:paraId="5F2DEDAC" w14:textId="77777777" w:rsidR="008959F0" w:rsidRPr="00967528" w:rsidRDefault="008959F0" w:rsidP="008959F0">
      <w:pPr>
        <w:autoSpaceDE w:val="0"/>
        <w:autoSpaceDN w:val="0"/>
        <w:adjustRightInd w:val="0"/>
        <w:spacing w:after="0" w:line="240" w:lineRule="auto"/>
        <w:ind w:left="567" w:right="567"/>
        <w:jc w:val="both"/>
        <w:rPr>
          <w:rFonts w:ascii="Palatino Linotype" w:hAnsi="Palatino Linotype"/>
          <w:i/>
          <w:szCs w:val="24"/>
          <w:highlight w:val="yellow"/>
          <w:lang w:eastAsia="es-MX"/>
        </w:rPr>
      </w:pPr>
    </w:p>
    <w:p w14:paraId="0003C996" w14:textId="77777777" w:rsidR="008959F0" w:rsidRPr="00967528" w:rsidRDefault="008959F0" w:rsidP="008959F0">
      <w:pPr>
        <w:autoSpaceDE w:val="0"/>
        <w:autoSpaceDN w:val="0"/>
        <w:adjustRightInd w:val="0"/>
        <w:spacing w:after="0" w:line="240" w:lineRule="auto"/>
        <w:ind w:left="567" w:right="567"/>
        <w:jc w:val="both"/>
        <w:rPr>
          <w:rFonts w:ascii="Palatino Linotype" w:hAnsi="Palatino Linotype"/>
          <w:i/>
          <w:szCs w:val="24"/>
          <w:highlight w:val="yellow"/>
          <w:lang w:eastAsia="es-MX"/>
        </w:rPr>
      </w:pPr>
      <w:r w:rsidRPr="00967528">
        <w:rPr>
          <w:rFonts w:ascii="Palatino Linotype" w:hAnsi="Palatino Linotype"/>
          <w:i/>
          <w:szCs w:val="24"/>
          <w:highlight w:val="yellow"/>
          <w:lang w:eastAsia="es-MX"/>
        </w:rPr>
        <w:t>Se informa a la particular que la información solicitada consta de un total de 68 hojas, de conformidad en lo dispuesto por el artículo 73 fracción II, del Código Financiero del Estado de México y Municipios, que establece que costo de reproducción por la expedición de copias certificadas es de $103.00 (ciento tres pesos 00/100 M.N.) por la primera hoja y $50.00 (cincuenta pesos 00/100 M.N) por las subsecuentes, por lo que el costo total de reproducción de la información asciende a $3,453.00 (tres mil cuatrocientos cincuenta y tres pesos 00/100 M.N).</w:t>
      </w:r>
    </w:p>
    <w:p w14:paraId="2C593AC3" w14:textId="77777777" w:rsidR="008959F0" w:rsidRPr="00967528" w:rsidRDefault="008959F0" w:rsidP="008959F0">
      <w:pPr>
        <w:autoSpaceDE w:val="0"/>
        <w:autoSpaceDN w:val="0"/>
        <w:adjustRightInd w:val="0"/>
        <w:spacing w:after="0" w:line="240" w:lineRule="auto"/>
        <w:ind w:left="567" w:right="567"/>
        <w:jc w:val="both"/>
        <w:rPr>
          <w:rFonts w:ascii="Palatino Linotype" w:hAnsi="Palatino Linotype"/>
          <w:i/>
          <w:szCs w:val="24"/>
          <w:highlight w:val="yellow"/>
          <w:lang w:eastAsia="es-MX"/>
        </w:rPr>
      </w:pPr>
    </w:p>
    <w:p w14:paraId="76301850" w14:textId="77777777" w:rsidR="008959F0" w:rsidRPr="00967528" w:rsidRDefault="008959F0" w:rsidP="008959F0">
      <w:pPr>
        <w:autoSpaceDE w:val="0"/>
        <w:autoSpaceDN w:val="0"/>
        <w:adjustRightInd w:val="0"/>
        <w:spacing w:after="0" w:line="240" w:lineRule="auto"/>
        <w:ind w:left="567" w:right="567"/>
        <w:jc w:val="both"/>
        <w:rPr>
          <w:rFonts w:ascii="Palatino Linotype" w:hAnsi="Palatino Linotype"/>
          <w:i/>
          <w:szCs w:val="24"/>
          <w:highlight w:val="yellow"/>
          <w:lang w:eastAsia="es-MX"/>
        </w:rPr>
      </w:pPr>
      <w:r w:rsidRPr="00967528">
        <w:rPr>
          <w:rFonts w:ascii="Palatino Linotype" w:hAnsi="Palatino Linotype"/>
          <w:i/>
          <w:szCs w:val="24"/>
          <w:highlight w:val="yellow"/>
          <w:lang w:eastAsia="es-MX"/>
        </w:rPr>
        <w:t xml:space="preserve">Considerando que requirió como modalidad de acceso "copias certificadas”, se informa que de acuerdo con el criterio 02-18 emitido por el Instituto Nacional de Transparencia, Acceso a la Información y Protección de Datos Personales (INAD, que indica: </w:t>
      </w:r>
    </w:p>
    <w:p w14:paraId="2E21BC0C" w14:textId="77777777" w:rsidR="008959F0" w:rsidRPr="00967528" w:rsidRDefault="008959F0" w:rsidP="008959F0">
      <w:pPr>
        <w:autoSpaceDE w:val="0"/>
        <w:autoSpaceDN w:val="0"/>
        <w:adjustRightInd w:val="0"/>
        <w:spacing w:after="0" w:line="240" w:lineRule="auto"/>
        <w:ind w:left="567" w:right="567"/>
        <w:jc w:val="both"/>
        <w:rPr>
          <w:rFonts w:ascii="Palatino Linotype" w:hAnsi="Palatino Linotype"/>
          <w:i/>
          <w:szCs w:val="24"/>
          <w:highlight w:val="yellow"/>
          <w:lang w:eastAsia="es-MX"/>
        </w:rPr>
      </w:pPr>
    </w:p>
    <w:p w14:paraId="5F37E7B5" w14:textId="77777777" w:rsidR="008959F0" w:rsidRPr="00967528" w:rsidRDefault="008959F0" w:rsidP="008959F0">
      <w:pPr>
        <w:autoSpaceDE w:val="0"/>
        <w:autoSpaceDN w:val="0"/>
        <w:adjustRightInd w:val="0"/>
        <w:spacing w:after="0" w:line="240" w:lineRule="auto"/>
        <w:ind w:left="851" w:right="850"/>
        <w:jc w:val="both"/>
        <w:rPr>
          <w:rFonts w:ascii="Palatino Linotype" w:hAnsi="Palatino Linotype"/>
          <w:i/>
          <w:szCs w:val="24"/>
          <w:highlight w:val="yellow"/>
          <w:lang w:eastAsia="es-MX"/>
        </w:rPr>
      </w:pPr>
      <w:r w:rsidRPr="00967528">
        <w:rPr>
          <w:rFonts w:ascii="Palatino Linotype" w:hAnsi="Palatino Linotype"/>
          <w:i/>
          <w:szCs w:val="24"/>
          <w:highlight w:val="yellow"/>
          <w:lang w:eastAsia="es-MX"/>
        </w:rPr>
        <w:t>“Cuando la entrega de los datos personales sea a través de copias simples o certificadas, las primeras veinte hojas serán sin costo”.</w:t>
      </w:r>
    </w:p>
    <w:p w14:paraId="7EC0F24D" w14:textId="77777777" w:rsidR="008959F0" w:rsidRPr="00967528" w:rsidRDefault="008959F0" w:rsidP="008959F0">
      <w:pPr>
        <w:autoSpaceDE w:val="0"/>
        <w:autoSpaceDN w:val="0"/>
        <w:adjustRightInd w:val="0"/>
        <w:spacing w:after="0" w:line="240" w:lineRule="auto"/>
        <w:ind w:left="567" w:right="567"/>
        <w:jc w:val="both"/>
        <w:rPr>
          <w:rFonts w:ascii="Palatino Linotype" w:hAnsi="Palatino Linotype"/>
          <w:i/>
          <w:szCs w:val="24"/>
          <w:highlight w:val="yellow"/>
          <w:lang w:eastAsia="es-MX"/>
        </w:rPr>
      </w:pPr>
      <w:r w:rsidRPr="00967528">
        <w:rPr>
          <w:rFonts w:ascii="Palatino Linotype" w:hAnsi="Palatino Linotype"/>
          <w:i/>
          <w:szCs w:val="24"/>
          <w:highlight w:val="yellow"/>
          <w:lang w:eastAsia="es-MX"/>
        </w:rPr>
        <w:t xml:space="preserve">Por lo tanto, el expediente clínico, que constan de un total de 68 hojas, descontando las 20 primeras, atendiendo al criterio antes mencionado, </w:t>
      </w:r>
      <w:r w:rsidRPr="00967528">
        <w:rPr>
          <w:rFonts w:ascii="Palatino Linotype" w:hAnsi="Palatino Linotype"/>
          <w:i/>
          <w:szCs w:val="24"/>
          <w:highlight w:val="yellow"/>
          <w:u w:val="single"/>
          <w:lang w:eastAsia="es-MX"/>
        </w:rPr>
        <w:t>el costo de la reproducción es 48 hojas, es decir que, el costo de la reproducción del expediente clínico asciende a $2,453.00 (dos mil cuatrocientos cincuenta y tres pesos 00/100 M.N.).</w:t>
      </w:r>
      <w:r w:rsidRPr="00967528">
        <w:rPr>
          <w:rFonts w:ascii="Palatino Linotype" w:hAnsi="Palatino Linotype"/>
          <w:i/>
          <w:szCs w:val="24"/>
          <w:highlight w:val="yellow"/>
          <w:lang w:eastAsia="es-MX"/>
        </w:rPr>
        <w:t>”</w:t>
      </w:r>
    </w:p>
    <w:p w14:paraId="4B1C7539" w14:textId="77777777" w:rsidR="008959F0" w:rsidRPr="00967528" w:rsidRDefault="008959F0" w:rsidP="008959F0">
      <w:pPr>
        <w:autoSpaceDE w:val="0"/>
        <w:autoSpaceDN w:val="0"/>
        <w:adjustRightInd w:val="0"/>
        <w:spacing w:after="0" w:line="240" w:lineRule="auto"/>
        <w:ind w:left="567" w:right="567"/>
        <w:jc w:val="right"/>
        <w:rPr>
          <w:rFonts w:ascii="Palatino Linotype" w:hAnsi="Palatino Linotype"/>
          <w:szCs w:val="24"/>
          <w:highlight w:val="yellow"/>
          <w:lang w:eastAsia="es-MX"/>
        </w:rPr>
      </w:pPr>
      <w:r w:rsidRPr="00967528">
        <w:rPr>
          <w:rFonts w:ascii="Palatino Linotype" w:hAnsi="Palatino Linotype"/>
          <w:szCs w:val="24"/>
          <w:highlight w:val="yellow"/>
          <w:lang w:eastAsia="es-MX"/>
        </w:rPr>
        <w:t>(Subrayado añadido)</w:t>
      </w:r>
    </w:p>
    <w:p w14:paraId="1DC9F249" w14:textId="77777777" w:rsidR="008959F0" w:rsidRPr="00967528" w:rsidRDefault="008959F0" w:rsidP="008959F0">
      <w:pPr>
        <w:autoSpaceDE w:val="0"/>
        <w:autoSpaceDN w:val="0"/>
        <w:adjustRightInd w:val="0"/>
        <w:spacing w:after="0" w:line="360" w:lineRule="auto"/>
        <w:ind w:right="51"/>
        <w:jc w:val="both"/>
        <w:rPr>
          <w:rFonts w:ascii="Palatino Linotype" w:hAnsi="Palatino Linotype"/>
          <w:sz w:val="24"/>
          <w:szCs w:val="24"/>
          <w:highlight w:val="yellow"/>
          <w:lang w:eastAsia="es-MX"/>
        </w:rPr>
      </w:pPr>
    </w:p>
    <w:p w14:paraId="04227A63" w14:textId="16EC001B" w:rsidR="00F70E7F" w:rsidRPr="00967528" w:rsidRDefault="008959F0" w:rsidP="00F70E7F">
      <w:pPr>
        <w:autoSpaceDE w:val="0"/>
        <w:autoSpaceDN w:val="0"/>
        <w:adjustRightInd w:val="0"/>
        <w:spacing w:after="0" w:line="360" w:lineRule="auto"/>
        <w:ind w:right="51"/>
        <w:jc w:val="both"/>
        <w:rPr>
          <w:rFonts w:ascii="Palatino Linotype" w:hAnsi="Palatino Linotype"/>
          <w:sz w:val="24"/>
          <w:szCs w:val="24"/>
          <w:highlight w:val="yellow"/>
          <w:lang w:eastAsia="es-MX"/>
        </w:rPr>
      </w:pPr>
      <w:r w:rsidRPr="00967528">
        <w:rPr>
          <w:rFonts w:ascii="Palatino Linotype" w:hAnsi="Palatino Linotype"/>
          <w:sz w:val="24"/>
          <w:szCs w:val="24"/>
          <w:highlight w:val="yellow"/>
          <w:lang w:eastAsia="es-MX"/>
        </w:rPr>
        <w:t>Asimismo; en ambos casos, el Sujeto Obligado señaló el horario y domicilio al cual deberá acudir para realizar el pago y posterior entrega del expediente clínico</w:t>
      </w:r>
      <w:r w:rsidR="00F70E7F" w:rsidRPr="00967528">
        <w:rPr>
          <w:rFonts w:ascii="Palatino Linotype" w:hAnsi="Palatino Linotype"/>
          <w:sz w:val="24"/>
          <w:szCs w:val="24"/>
          <w:highlight w:val="yellow"/>
          <w:lang w:eastAsia="es-MX"/>
        </w:rPr>
        <w:t xml:space="preserve">, </w:t>
      </w:r>
      <w:r w:rsidR="00F70E7F" w:rsidRPr="00967528">
        <w:rPr>
          <w:rFonts w:ascii="Palatino Linotype" w:eastAsia="Palatino Linotype" w:hAnsi="Palatino Linotype" w:cs="Palatino Linotype"/>
          <w:sz w:val="24"/>
          <w:szCs w:val="24"/>
          <w:highlight w:val="yellow"/>
        </w:rPr>
        <w:t xml:space="preserve">así como los derechos por la certificación a partir de la hoja 21 que se entregará a la parte Recurrente, lo anterior </w:t>
      </w:r>
      <w:r w:rsidR="00F70E7F" w:rsidRPr="00967528">
        <w:rPr>
          <w:rFonts w:ascii="Palatino Linotype" w:eastAsia="Palatino Linotype" w:hAnsi="Palatino Linotype" w:cs="Palatino Linotype"/>
          <w:color w:val="000000"/>
          <w:sz w:val="24"/>
          <w:szCs w:val="24"/>
          <w:highlight w:val="yellow"/>
        </w:rPr>
        <w:t>derivado del criterio adoptado por la mayoría de los integrantes del Pleno de este Organismo Garante, se toma en consideración, por analogía, el criterio orientador 02/18 emitido por el Instituto Nacional de Transparencia, Acceso a la Información y Protección de Datos Personales, que es del tenor literal siguiente:</w:t>
      </w:r>
    </w:p>
    <w:p w14:paraId="39BDD4FF" w14:textId="77777777" w:rsidR="00F70E7F" w:rsidRPr="00967528" w:rsidRDefault="00F70E7F" w:rsidP="00F70E7F">
      <w:pPr>
        <w:pBdr>
          <w:top w:val="nil"/>
          <w:left w:val="nil"/>
          <w:bottom w:val="nil"/>
          <w:right w:val="nil"/>
          <w:between w:val="nil"/>
        </w:pBdr>
        <w:spacing w:before="120" w:after="120"/>
        <w:ind w:left="851" w:right="902"/>
        <w:jc w:val="both"/>
        <w:rPr>
          <w:color w:val="000000"/>
          <w:highlight w:val="yellow"/>
        </w:rPr>
      </w:pPr>
      <w:r w:rsidRPr="00967528">
        <w:rPr>
          <w:rFonts w:ascii="Palatino Linotype" w:eastAsia="Palatino Linotype" w:hAnsi="Palatino Linotype" w:cs="Palatino Linotype"/>
          <w:b/>
          <w:color w:val="000000"/>
          <w:highlight w:val="yellow"/>
        </w:rPr>
        <w:lastRenderedPageBreak/>
        <w:t>“</w:t>
      </w:r>
      <w:r w:rsidRPr="00967528">
        <w:rPr>
          <w:rFonts w:ascii="Palatino Linotype" w:eastAsia="Palatino Linotype" w:hAnsi="Palatino Linotype" w:cs="Palatino Linotype"/>
          <w:b/>
          <w:i/>
          <w:color w:val="000000"/>
          <w:highlight w:val="yellow"/>
        </w:rPr>
        <w:t>Gratuidad de las primeras veinte hojas simples o certificadas</w:t>
      </w:r>
      <w:r w:rsidRPr="00967528">
        <w:rPr>
          <w:rFonts w:ascii="Palatino Linotype" w:eastAsia="Palatino Linotype" w:hAnsi="Palatino Linotype" w:cs="Palatino Linotype"/>
          <w:i/>
          <w:color w:val="000000"/>
          <w:highlight w:val="yellow"/>
        </w:rPr>
        <w:t>. Cuando la entrega de los datos personales sea a través de copias simples o certificadas, las primeras veinte hojas serán sin costo. ”</w:t>
      </w:r>
    </w:p>
    <w:p w14:paraId="42A11AD8" w14:textId="77777777" w:rsidR="00F70E7F" w:rsidRPr="00967528" w:rsidRDefault="00F70E7F" w:rsidP="00F70E7F">
      <w:pPr>
        <w:spacing w:line="360" w:lineRule="auto"/>
        <w:ind w:right="49"/>
        <w:jc w:val="both"/>
        <w:rPr>
          <w:rFonts w:ascii="Palatino Linotype" w:eastAsia="Palatino Linotype" w:hAnsi="Palatino Linotype" w:cs="Palatino Linotype"/>
          <w:highlight w:val="yellow"/>
        </w:rPr>
      </w:pPr>
    </w:p>
    <w:p w14:paraId="398FB300" w14:textId="48E7A688" w:rsidR="00F70E7F" w:rsidRPr="00967528" w:rsidRDefault="00F70E7F" w:rsidP="004E7CFD">
      <w:pPr>
        <w:spacing w:after="0" w:line="360" w:lineRule="auto"/>
        <w:ind w:right="49"/>
        <w:jc w:val="both"/>
        <w:rPr>
          <w:rFonts w:ascii="Palatino Linotype" w:eastAsia="Palatino Linotype" w:hAnsi="Palatino Linotype" w:cs="Palatino Linotype"/>
          <w:sz w:val="24"/>
          <w:szCs w:val="24"/>
          <w:highlight w:val="yellow"/>
        </w:rPr>
      </w:pPr>
      <w:r w:rsidRPr="00967528">
        <w:rPr>
          <w:rFonts w:ascii="Palatino Linotype" w:eastAsia="Palatino Linotype" w:hAnsi="Palatino Linotype" w:cs="Palatino Linotype"/>
          <w:sz w:val="24"/>
          <w:szCs w:val="24"/>
          <w:highlight w:val="yellow"/>
        </w:rPr>
        <w:t>Razón por la cual,</w:t>
      </w:r>
      <w:r w:rsidRPr="00967528">
        <w:rPr>
          <w:rFonts w:ascii="Palatino Linotype" w:eastAsia="Palatino Linotype" w:hAnsi="Palatino Linotype" w:cs="Palatino Linotype"/>
          <w:b/>
          <w:sz w:val="24"/>
          <w:szCs w:val="24"/>
          <w:highlight w:val="yellow"/>
        </w:rPr>
        <w:t xml:space="preserve"> </w:t>
      </w:r>
      <w:r w:rsidRPr="00967528">
        <w:rPr>
          <w:rFonts w:ascii="Palatino Linotype" w:eastAsia="Palatino Linotype" w:hAnsi="Palatino Linotype" w:cs="Palatino Linotype"/>
          <w:sz w:val="24"/>
          <w:szCs w:val="24"/>
          <w:highlight w:val="yellow"/>
        </w:rPr>
        <w:t xml:space="preserve">se colige que  </w:t>
      </w:r>
      <w:r w:rsidRPr="00967528">
        <w:rPr>
          <w:rFonts w:ascii="Palatino Linotype" w:eastAsia="Palatino Linotype" w:hAnsi="Palatino Linotype" w:cs="Palatino Linotype"/>
          <w:b/>
          <w:bCs/>
          <w:sz w:val="24"/>
          <w:szCs w:val="24"/>
          <w:highlight w:val="yellow"/>
        </w:rPr>
        <w:t>El Sujeto Obligado</w:t>
      </w:r>
      <w:r w:rsidRPr="00967528">
        <w:rPr>
          <w:rFonts w:ascii="Palatino Linotype" w:eastAsia="Palatino Linotype" w:hAnsi="Palatino Linotype" w:cs="Palatino Linotype"/>
          <w:sz w:val="24"/>
          <w:szCs w:val="24"/>
          <w:highlight w:val="yellow"/>
        </w:rPr>
        <w:t xml:space="preserve"> colmó la pretensión de la parte </w:t>
      </w:r>
      <w:r w:rsidRPr="00967528">
        <w:rPr>
          <w:rFonts w:ascii="Palatino Linotype" w:eastAsia="Palatino Linotype" w:hAnsi="Palatino Linotype" w:cs="Palatino Linotype"/>
          <w:b/>
          <w:sz w:val="24"/>
          <w:szCs w:val="24"/>
          <w:highlight w:val="yellow"/>
        </w:rPr>
        <w:t>Recurrente</w:t>
      </w:r>
      <w:r w:rsidRPr="00967528">
        <w:rPr>
          <w:rFonts w:ascii="Palatino Linotype" w:eastAsia="Palatino Linotype" w:hAnsi="Palatino Linotype" w:cs="Palatino Linotype"/>
          <w:sz w:val="24"/>
          <w:szCs w:val="24"/>
          <w:highlight w:val="yellow"/>
        </w:rPr>
        <w:t xml:space="preserve">, al proporcionar vía SARCOEM, </w:t>
      </w:r>
      <w:r w:rsidRPr="00967528">
        <w:rPr>
          <w:rFonts w:ascii="Palatino Linotype" w:eastAsia="Palatino Linotype" w:hAnsi="Palatino Linotype" w:cs="Palatino Linotype"/>
          <w:b/>
          <w:sz w:val="24"/>
          <w:szCs w:val="24"/>
          <w:highlight w:val="yellow"/>
          <w:u w:val="single"/>
        </w:rPr>
        <w:t>el costo por la reproducción y certificación de la información requerida (en caso de exceder de 20 hojas)</w:t>
      </w:r>
      <w:r w:rsidRPr="00967528">
        <w:rPr>
          <w:rFonts w:ascii="Palatino Linotype" w:eastAsia="Palatino Linotype" w:hAnsi="Palatino Linotype" w:cs="Palatino Linotype"/>
          <w:sz w:val="24"/>
          <w:szCs w:val="24"/>
          <w:highlight w:val="yellow"/>
        </w:rPr>
        <w:t xml:space="preserve">, así como el procedimiento para la entrega de la misma una vez que haya efectuado el pago por concepto de derechos, estableciendo: lugar, día y horarios en los que podrá presentarse a recoger las copias certificadas, así como  </w:t>
      </w:r>
      <w:r w:rsidR="004E7CFD" w:rsidRPr="00967528">
        <w:rPr>
          <w:rFonts w:ascii="Palatino Linotype" w:eastAsia="Palatino Linotype" w:hAnsi="Palatino Linotype" w:cs="Palatino Linotype"/>
          <w:sz w:val="24"/>
          <w:szCs w:val="24"/>
          <w:highlight w:val="yellow"/>
        </w:rPr>
        <w:t xml:space="preserve">el procedimiento </w:t>
      </w:r>
      <w:r w:rsidR="004E7CFD" w:rsidRPr="00967528">
        <w:rPr>
          <w:rFonts w:ascii="Palatino Linotype" w:hAnsi="Palatino Linotype"/>
          <w:sz w:val="24"/>
          <w:szCs w:val="24"/>
          <w:highlight w:val="yellow"/>
          <w:lang w:eastAsia="es-MX"/>
        </w:rPr>
        <w:t>para la acreditación de la identidad previo a la entrega de la información vía SARCOEM</w:t>
      </w:r>
      <w:r w:rsidRPr="00967528">
        <w:rPr>
          <w:rFonts w:ascii="Palatino Linotype" w:eastAsia="Palatino Linotype" w:hAnsi="Palatino Linotype" w:cs="Palatino Linotype"/>
          <w:sz w:val="24"/>
          <w:szCs w:val="24"/>
          <w:highlight w:val="yellow"/>
        </w:rPr>
        <w:t>.</w:t>
      </w:r>
    </w:p>
    <w:p w14:paraId="36058B09" w14:textId="77777777" w:rsidR="004E7CFD" w:rsidRPr="004E7CFD" w:rsidRDefault="004E7CFD" w:rsidP="004E7CFD">
      <w:pPr>
        <w:spacing w:after="0" w:line="360" w:lineRule="auto"/>
        <w:jc w:val="both"/>
        <w:rPr>
          <w:rFonts w:ascii="Palatino Linotype" w:eastAsia="Times New Roman" w:hAnsi="Palatino Linotype" w:cs="Times New Roman"/>
          <w:sz w:val="24"/>
          <w:szCs w:val="24"/>
          <w:highlight w:val="yellow"/>
          <w:lang w:val="es-ES_tradnl"/>
        </w:rPr>
      </w:pPr>
    </w:p>
    <w:p w14:paraId="0DB3B3AF" w14:textId="5529C8C1" w:rsidR="004E7CFD" w:rsidRPr="004E7CFD" w:rsidRDefault="004E7CFD" w:rsidP="004E7CFD">
      <w:pPr>
        <w:autoSpaceDE w:val="0"/>
        <w:autoSpaceDN w:val="0"/>
        <w:adjustRightInd w:val="0"/>
        <w:spacing w:after="0" w:line="360" w:lineRule="auto"/>
        <w:jc w:val="both"/>
        <w:rPr>
          <w:rFonts w:ascii="Palatino Linotype" w:eastAsia="Times New Roman" w:hAnsi="Palatino Linotype" w:cs="Arial"/>
          <w:sz w:val="24"/>
          <w:szCs w:val="24"/>
          <w:highlight w:val="yellow"/>
        </w:rPr>
      </w:pPr>
      <w:r w:rsidRPr="004E7CFD">
        <w:rPr>
          <w:rFonts w:ascii="Palatino Linotype" w:eastAsia="Times New Roman" w:hAnsi="Palatino Linotype" w:cs="Arial"/>
          <w:sz w:val="24"/>
          <w:szCs w:val="24"/>
          <w:highlight w:val="yellow"/>
        </w:rPr>
        <w:t xml:space="preserve">Hasta lo aquí expuesto, se concluye que el </w:t>
      </w:r>
      <w:r w:rsidRPr="004E7CFD">
        <w:rPr>
          <w:rFonts w:ascii="Palatino Linotype" w:eastAsia="Times New Roman" w:hAnsi="Palatino Linotype" w:cs="Arial"/>
          <w:b/>
          <w:sz w:val="24"/>
          <w:szCs w:val="24"/>
          <w:highlight w:val="yellow"/>
        </w:rPr>
        <w:t>Sujeto Obligado</w:t>
      </w:r>
      <w:r w:rsidRPr="004E7CFD">
        <w:rPr>
          <w:rFonts w:ascii="Palatino Linotype" w:eastAsia="Times New Roman" w:hAnsi="Palatino Linotype" w:cs="Arial"/>
          <w:sz w:val="24"/>
          <w:szCs w:val="24"/>
          <w:highlight w:val="yellow"/>
        </w:rPr>
        <w:t xml:space="preserve"> satisfizo el derecho de acceso a </w:t>
      </w:r>
      <w:r w:rsidRPr="00967528">
        <w:rPr>
          <w:rFonts w:ascii="Palatino Linotype" w:eastAsia="Times New Roman" w:hAnsi="Palatino Linotype" w:cs="Arial"/>
          <w:sz w:val="24"/>
          <w:szCs w:val="24"/>
          <w:highlight w:val="yellow"/>
        </w:rPr>
        <w:t>datos personales</w:t>
      </w:r>
      <w:r w:rsidRPr="004E7CFD">
        <w:rPr>
          <w:rFonts w:ascii="Palatino Linotype" w:eastAsia="Times New Roman" w:hAnsi="Palatino Linotype" w:cs="Arial"/>
          <w:sz w:val="24"/>
          <w:szCs w:val="24"/>
          <w:highlight w:val="yellow"/>
        </w:rPr>
        <w:t xml:space="preserve"> mediante la modificación de la </w:t>
      </w:r>
      <w:r w:rsidRPr="00967528">
        <w:rPr>
          <w:rFonts w:ascii="Palatino Linotype" w:eastAsia="Times New Roman" w:hAnsi="Palatino Linotype" w:cs="Arial"/>
          <w:sz w:val="24"/>
          <w:szCs w:val="24"/>
          <w:highlight w:val="yellow"/>
        </w:rPr>
        <w:t>respuesta a las solicitudes número</w:t>
      </w:r>
      <w:r w:rsidRPr="004E7CFD">
        <w:rPr>
          <w:rFonts w:ascii="Palatino Linotype" w:eastAsia="Times New Roman" w:hAnsi="Palatino Linotype" w:cs="Arial"/>
          <w:sz w:val="24"/>
          <w:szCs w:val="24"/>
          <w:highlight w:val="yellow"/>
        </w:rPr>
        <w:t xml:space="preserve"> </w:t>
      </w:r>
      <w:r w:rsidRPr="00967528">
        <w:rPr>
          <w:rFonts w:ascii="Palatino Linotype" w:eastAsia="Times New Roman" w:hAnsi="Palatino Linotype" w:cs="Arial"/>
          <w:b/>
          <w:bCs/>
          <w:sz w:val="24"/>
          <w:szCs w:val="24"/>
          <w:highlight w:val="yellow"/>
        </w:rPr>
        <w:t xml:space="preserve">01005/ISSEMYM/AD/2024 y 01007/ISSEMYM/AD/2024 </w:t>
      </w:r>
      <w:r w:rsidRPr="00967528">
        <w:rPr>
          <w:rFonts w:ascii="Palatino Linotype" w:eastAsia="Times New Roman" w:hAnsi="Palatino Linotype" w:cs="Arial"/>
          <w:sz w:val="24"/>
          <w:szCs w:val="24"/>
          <w:highlight w:val="yellow"/>
        </w:rPr>
        <w:t>con la información proporcionada en</w:t>
      </w:r>
      <w:r w:rsidRPr="004E7CFD">
        <w:rPr>
          <w:rFonts w:ascii="Palatino Linotype" w:eastAsia="Times New Roman" w:hAnsi="Palatino Linotype" w:cs="Arial"/>
          <w:sz w:val="24"/>
          <w:szCs w:val="24"/>
          <w:highlight w:val="yellow"/>
        </w:rPr>
        <w:t xml:space="preserve"> su informe justificado, actualizándose la fracción IV, del arábigo 139, de la Ley de Protección de Datos Personales en Posesión de Sujetos Obligados del Estado De México Y Municipios vigente en la entidad</w:t>
      </w:r>
      <w:r w:rsidRPr="004E7CFD">
        <w:rPr>
          <w:rFonts w:ascii="Palatino Linotype" w:eastAsia="Times New Roman" w:hAnsi="Palatino Linotype" w:cs="Times New Roman"/>
          <w:sz w:val="24"/>
          <w:szCs w:val="24"/>
          <w:highlight w:val="yellow"/>
        </w:rPr>
        <w:t xml:space="preserve">, por darse por satisfechos los elementos que integran dicha hipótesis, </w:t>
      </w:r>
      <w:r w:rsidRPr="004E7CFD">
        <w:rPr>
          <w:rFonts w:ascii="Palatino Linotype" w:eastAsia="Times New Roman" w:hAnsi="Palatino Linotype" w:cs="Arial"/>
          <w:sz w:val="24"/>
          <w:szCs w:val="24"/>
          <w:highlight w:val="yellow"/>
        </w:rPr>
        <w:t xml:space="preserve">a saber: </w:t>
      </w:r>
    </w:p>
    <w:p w14:paraId="42010B21" w14:textId="77777777" w:rsidR="004E7CFD" w:rsidRPr="004E7CFD" w:rsidRDefault="004E7CFD" w:rsidP="004E7CFD">
      <w:pPr>
        <w:autoSpaceDE w:val="0"/>
        <w:autoSpaceDN w:val="0"/>
        <w:adjustRightInd w:val="0"/>
        <w:spacing w:after="0" w:line="360" w:lineRule="auto"/>
        <w:jc w:val="both"/>
        <w:rPr>
          <w:rFonts w:ascii="Palatino Linotype" w:eastAsia="Times New Roman" w:hAnsi="Palatino Linotype" w:cs="Arial"/>
          <w:sz w:val="24"/>
          <w:szCs w:val="24"/>
          <w:highlight w:val="yellow"/>
        </w:rPr>
      </w:pPr>
    </w:p>
    <w:p w14:paraId="3D14C090" w14:textId="328F2029" w:rsidR="004E7CFD" w:rsidRPr="004E7CFD" w:rsidRDefault="004E7CFD" w:rsidP="004E7CFD">
      <w:pPr>
        <w:numPr>
          <w:ilvl w:val="0"/>
          <w:numId w:val="13"/>
        </w:numPr>
        <w:tabs>
          <w:tab w:val="left" w:pos="709"/>
        </w:tabs>
        <w:spacing w:line="360" w:lineRule="auto"/>
        <w:ind w:right="51"/>
        <w:jc w:val="both"/>
        <w:rPr>
          <w:rFonts w:ascii="Palatino Linotype" w:eastAsia="Times New Roman" w:hAnsi="Palatino Linotype" w:cs="Arial"/>
          <w:sz w:val="24"/>
          <w:szCs w:val="24"/>
          <w:highlight w:val="yellow"/>
          <w:lang w:val="es-ES" w:eastAsia="es-ES"/>
        </w:rPr>
      </w:pPr>
      <w:r w:rsidRPr="004E7CFD">
        <w:rPr>
          <w:rFonts w:ascii="Palatino Linotype" w:eastAsia="Times New Roman" w:hAnsi="Palatino Linotype" w:cs="Arial"/>
          <w:sz w:val="24"/>
          <w:szCs w:val="24"/>
          <w:highlight w:val="yellow"/>
          <w:lang w:val="es-ES" w:eastAsia="es-ES"/>
        </w:rPr>
        <w:t xml:space="preserve">El primero de ellos es que el </w:t>
      </w:r>
      <w:r w:rsidRPr="004E7CFD">
        <w:rPr>
          <w:rFonts w:ascii="Palatino Linotype" w:eastAsia="Times New Roman" w:hAnsi="Palatino Linotype" w:cs="Arial"/>
          <w:b/>
          <w:sz w:val="24"/>
          <w:szCs w:val="24"/>
          <w:highlight w:val="yellow"/>
          <w:lang w:val="es-ES" w:eastAsia="es-ES"/>
        </w:rPr>
        <w:t>Sujeto Obligado</w:t>
      </w:r>
      <w:r w:rsidRPr="004E7CFD">
        <w:rPr>
          <w:rFonts w:ascii="Palatino Linotype" w:eastAsia="Times New Roman" w:hAnsi="Palatino Linotype" w:cs="Arial"/>
          <w:sz w:val="24"/>
          <w:szCs w:val="24"/>
          <w:highlight w:val="yellow"/>
          <w:lang w:val="es-ES" w:eastAsia="es-ES"/>
        </w:rPr>
        <w:t xml:space="preserve"> responsable del acto lo modifique o revoque, lo que se demuestra con las documentales en el informe justificado </w:t>
      </w:r>
      <w:r w:rsidRPr="004E7CFD">
        <w:rPr>
          <w:rFonts w:ascii="Palatino Linotype" w:eastAsia="Times New Roman" w:hAnsi="Palatino Linotype" w:cs="Arial"/>
          <w:sz w:val="24"/>
          <w:szCs w:val="24"/>
          <w:highlight w:val="yellow"/>
          <w:lang w:val="es-ES" w:eastAsia="es-ES"/>
        </w:rPr>
        <w:lastRenderedPageBreak/>
        <w:t xml:space="preserve">de fecha </w:t>
      </w:r>
      <w:r w:rsidRPr="00967528">
        <w:rPr>
          <w:rFonts w:ascii="Palatino Linotype" w:eastAsia="Times New Roman" w:hAnsi="Palatino Linotype" w:cs="Arial"/>
          <w:b/>
          <w:sz w:val="24"/>
          <w:szCs w:val="24"/>
          <w:highlight w:val="yellow"/>
          <w:lang w:val="es-ES" w:eastAsia="es-ES"/>
        </w:rPr>
        <w:t>trece de diciembre</w:t>
      </w:r>
      <w:r w:rsidRPr="004E7CFD">
        <w:rPr>
          <w:rFonts w:ascii="Palatino Linotype" w:eastAsia="Times New Roman" w:hAnsi="Palatino Linotype" w:cs="Arial"/>
          <w:b/>
          <w:sz w:val="24"/>
          <w:szCs w:val="24"/>
          <w:highlight w:val="yellow"/>
          <w:lang w:val="es-ES" w:eastAsia="es-ES"/>
        </w:rPr>
        <w:t xml:space="preserve"> de dos mil veinticuatro</w:t>
      </w:r>
      <w:r w:rsidRPr="004E7CFD">
        <w:rPr>
          <w:rFonts w:ascii="Palatino Linotype" w:eastAsia="Times New Roman" w:hAnsi="Palatino Linotype" w:cs="Arial"/>
          <w:sz w:val="24"/>
          <w:szCs w:val="24"/>
          <w:highlight w:val="yellow"/>
          <w:lang w:val="es-ES" w:eastAsia="es-ES"/>
        </w:rPr>
        <w:t>, el cual deviene de la autoridad quien emitió el acto impugnado.</w:t>
      </w:r>
    </w:p>
    <w:p w14:paraId="602C2A67" w14:textId="77777777" w:rsidR="004E7CFD" w:rsidRPr="004E7CFD" w:rsidRDefault="004E7CFD" w:rsidP="004E7CFD">
      <w:pPr>
        <w:spacing w:after="0" w:line="240" w:lineRule="auto"/>
        <w:rPr>
          <w:rFonts w:eastAsia="Times New Roman" w:cs="Times New Roman"/>
          <w:highlight w:val="yellow"/>
        </w:rPr>
      </w:pPr>
    </w:p>
    <w:p w14:paraId="1963A64F" w14:textId="718C804B" w:rsidR="004E7CFD" w:rsidRPr="004E7CFD" w:rsidRDefault="004E7CFD" w:rsidP="004E7CFD">
      <w:pPr>
        <w:numPr>
          <w:ilvl w:val="0"/>
          <w:numId w:val="13"/>
        </w:numPr>
        <w:spacing w:line="360" w:lineRule="auto"/>
        <w:ind w:right="51"/>
        <w:jc w:val="both"/>
        <w:rPr>
          <w:rFonts w:ascii="Palatino Linotype" w:eastAsia="Times New Roman" w:hAnsi="Palatino Linotype" w:cs="Times New Roman"/>
          <w:sz w:val="24"/>
          <w:szCs w:val="24"/>
          <w:highlight w:val="yellow"/>
          <w:lang w:val="es-ES" w:eastAsia="es-ES"/>
        </w:rPr>
      </w:pPr>
      <w:r w:rsidRPr="004E7CFD">
        <w:rPr>
          <w:rFonts w:ascii="Palatino Linotype" w:eastAsia="Times New Roman" w:hAnsi="Palatino Linotype" w:cs="Arial"/>
          <w:sz w:val="24"/>
          <w:szCs w:val="24"/>
          <w:highlight w:val="yellow"/>
          <w:lang w:val="es-ES" w:eastAsia="es-ES"/>
        </w:rPr>
        <w:t xml:space="preserve">Por lo que hace al segundo elemento inmerso en el numeral en comento, se requiere que </w:t>
      </w:r>
      <w:r w:rsidRPr="00967528">
        <w:rPr>
          <w:rFonts w:ascii="Palatino Linotype" w:eastAsia="Times New Roman" w:hAnsi="Palatino Linotype" w:cs="Arial"/>
          <w:sz w:val="24"/>
          <w:szCs w:val="24"/>
          <w:highlight w:val="yellow"/>
          <w:lang w:val="es-ES" w:eastAsia="es-ES"/>
        </w:rPr>
        <w:t>los</w:t>
      </w:r>
      <w:r w:rsidRPr="004E7CFD">
        <w:rPr>
          <w:rFonts w:ascii="Palatino Linotype" w:eastAsia="Times New Roman" w:hAnsi="Palatino Linotype" w:cs="Arial"/>
          <w:sz w:val="24"/>
          <w:szCs w:val="24"/>
          <w:highlight w:val="yellow"/>
          <w:lang w:val="es-ES" w:eastAsia="es-ES"/>
        </w:rPr>
        <w:t xml:space="preserve"> recurso</w:t>
      </w:r>
      <w:r w:rsidRPr="00967528">
        <w:rPr>
          <w:rFonts w:ascii="Palatino Linotype" w:eastAsia="Times New Roman" w:hAnsi="Palatino Linotype" w:cs="Arial"/>
          <w:sz w:val="24"/>
          <w:szCs w:val="24"/>
          <w:highlight w:val="yellow"/>
          <w:lang w:val="es-ES" w:eastAsia="es-ES"/>
        </w:rPr>
        <w:t>s</w:t>
      </w:r>
      <w:r w:rsidRPr="004E7CFD">
        <w:rPr>
          <w:rFonts w:ascii="Palatino Linotype" w:eastAsia="Times New Roman" w:hAnsi="Palatino Linotype" w:cs="Arial"/>
          <w:sz w:val="24"/>
          <w:szCs w:val="24"/>
          <w:highlight w:val="yellow"/>
          <w:lang w:val="es-ES" w:eastAsia="es-ES"/>
        </w:rPr>
        <w:t xml:space="preserve"> de revisión se quede</w:t>
      </w:r>
      <w:r w:rsidRPr="00967528">
        <w:rPr>
          <w:rFonts w:ascii="Palatino Linotype" w:eastAsia="Times New Roman" w:hAnsi="Palatino Linotype" w:cs="Arial"/>
          <w:sz w:val="24"/>
          <w:szCs w:val="24"/>
          <w:highlight w:val="yellow"/>
          <w:lang w:val="es-ES" w:eastAsia="es-ES"/>
        </w:rPr>
        <w:t>n</w:t>
      </w:r>
      <w:r w:rsidRPr="004E7CFD">
        <w:rPr>
          <w:rFonts w:ascii="Palatino Linotype" w:eastAsia="Times New Roman" w:hAnsi="Palatino Linotype" w:cs="Arial"/>
          <w:sz w:val="24"/>
          <w:szCs w:val="24"/>
          <w:highlight w:val="yellow"/>
          <w:lang w:val="es-ES" w:eastAsia="es-ES"/>
        </w:rPr>
        <w:t xml:space="preserve"> sin materia, lo cual se actualiza con las líneas argumentativas inmersas en el presente considerando, atendiendo a que la materia de</w:t>
      </w:r>
      <w:r w:rsidRPr="00967528">
        <w:rPr>
          <w:rFonts w:ascii="Palatino Linotype" w:eastAsia="Times New Roman" w:hAnsi="Palatino Linotype" w:cs="Arial"/>
          <w:sz w:val="24"/>
          <w:szCs w:val="24"/>
          <w:highlight w:val="yellow"/>
          <w:lang w:val="es-ES" w:eastAsia="es-ES"/>
        </w:rPr>
        <w:t xml:space="preserve"> los</w:t>
      </w:r>
      <w:r w:rsidRPr="004E7CFD">
        <w:rPr>
          <w:rFonts w:ascii="Palatino Linotype" w:eastAsia="Times New Roman" w:hAnsi="Palatino Linotype" w:cs="Arial"/>
          <w:sz w:val="24"/>
          <w:szCs w:val="24"/>
          <w:highlight w:val="yellow"/>
          <w:lang w:val="es-ES" w:eastAsia="es-ES"/>
        </w:rPr>
        <w:t xml:space="preserve"> recurso</w:t>
      </w:r>
      <w:r w:rsidRPr="00967528">
        <w:rPr>
          <w:rFonts w:ascii="Palatino Linotype" w:eastAsia="Times New Roman" w:hAnsi="Palatino Linotype" w:cs="Arial"/>
          <w:sz w:val="24"/>
          <w:szCs w:val="24"/>
          <w:highlight w:val="yellow"/>
          <w:lang w:val="es-ES" w:eastAsia="es-ES"/>
        </w:rPr>
        <w:t>s</w:t>
      </w:r>
      <w:r w:rsidRPr="004E7CFD">
        <w:rPr>
          <w:rFonts w:ascii="Palatino Linotype" w:eastAsia="Times New Roman" w:hAnsi="Palatino Linotype" w:cs="Arial"/>
          <w:sz w:val="24"/>
          <w:szCs w:val="24"/>
          <w:highlight w:val="yellow"/>
          <w:lang w:val="es-ES" w:eastAsia="es-ES"/>
        </w:rPr>
        <w:t xml:space="preserve"> de revisión</w:t>
      </w:r>
      <w:r w:rsidRPr="00967528">
        <w:rPr>
          <w:rFonts w:ascii="Palatino Linotype" w:eastAsia="Times New Roman" w:hAnsi="Palatino Linotype" w:cs="Arial"/>
          <w:sz w:val="24"/>
          <w:szCs w:val="24"/>
          <w:highlight w:val="yellow"/>
          <w:lang w:val="es-ES" w:eastAsia="es-ES"/>
        </w:rPr>
        <w:t xml:space="preserve"> </w:t>
      </w:r>
      <w:r w:rsidRPr="00967528">
        <w:rPr>
          <w:rFonts w:ascii="Palatino Linotype" w:eastAsia="Times New Roman" w:hAnsi="Palatino Linotype" w:cs="Arial"/>
          <w:b/>
          <w:bCs/>
          <w:sz w:val="24"/>
          <w:szCs w:val="24"/>
          <w:highlight w:val="yellow"/>
          <w:lang w:val="es-ES" w:eastAsia="es-ES"/>
        </w:rPr>
        <w:t>07165/INFOEM/AD/RR/2024 y 07167/INFOEM/AD/RR/2024</w:t>
      </w:r>
      <w:r w:rsidRPr="004E7CFD">
        <w:rPr>
          <w:rFonts w:ascii="Palatino Linotype" w:eastAsia="Times New Roman" w:hAnsi="Palatino Linotype" w:cs="Arial"/>
          <w:sz w:val="24"/>
          <w:szCs w:val="24"/>
          <w:highlight w:val="yellow"/>
          <w:lang w:val="es-ES" w:eastAsia="es-ES"/>
        </w:rPr>
        <w:t xml:space="preserve"> se hizo consistir en </w:t>
      </w:r>
      <w:r w:rsidRPr="004E7CFD">
        <w:rPr>
          <w:rFonts w:ascii="Palatino Linotype" w:eastAsia="Times New Roman" w:hAnsi="Palatino Linotype" w:cs="Arial"/>
          <w:b/>
          <w:sz w:val="24"/>
          <w:szCs w:val="24"/>
          <w:highlight w:val="yellow"/>
          <w:u w:val="single"/>
          <w:lang w:val="es-ES" w:eastAsia="es-ES"/>
        </w:rPr>
        <w:t>modificar su respuesta primigenia</w:t>
      </w:r>
      <w:r w:rsidRPr="004E7CFD">
        <w:rPr>
          <w:rFonts w:ascii="Palatino Linotype" w:eastAsia="Times New Roman" w:hAnsi="Palatino Linotype" w:cs="Arial"/>
          <w:sz w:val="24"/>
          <w:szCs w:val="24"/>
          <w:highlight w:val="yellow"/>
          <w:lang w:val="es-ES" w:eastAsia="es-ES"/>
        </w:rPr>
        <w:t>, proporcionando nuevos elementos en el informe justificado</w:t>
      </w:r>
      <w:r w:rsidRPr="004E7CFD">
        <w:rPr>
          <w:rFonts w:ascii="Palatino Linotype" w:eastAsia="Times New Roman" w:hAnsi="Palatino Linotype" w:cs="Times New Roman"/>
          <w:bCs/>
          <w:sz w:val="24"/>
          <w:szCs w:val="24"/>
          <w:highlight w:val="yellow"/>
          <w:lang w:val="es-ES" w:eastAsia="es-ES"/>
        </w:rPr>
        <w:t>;</w:t>
      </w:r>
      <w:r w:rsidRPr="004E7CFD">
        <w:rPr>
          <w:rFonts w:ascii="Palatino Linotype" w:eastAsia="Times New Roman" w:hAnsi="Palatino Linotype" w:cs="Arial"/>
          <w:sz w:val="24"/>
          <w:szCs w:val="24"/>
          <w:highlight w:val="yellow"/>
          <w:lang w:val="es-ES" w:eastAsia="es-ES"/>
        </w:rPr>
        <w:t xml:space="preserve"> lo que se vio superado con las referencias electrónicas señaladas en el inciso anterior.</w:t>
      </w:r>
    </w:p>
    <w:p w14:paraId="1EEFE5F7" w14:textId="0A1A3A75" w:rsidR="004E7CFD" w:rsidRPr="004E7CFD" w:rsidRDefault="004E7CFD" w:rsidP="004E7CFD">
      <w:pPr>
        <w:spacing w:after="0" w:line="360" w:lineRule="auto"/>
        <w:contextualSpacing/>
        <w:jc w:val="both"/>
        <w:rPr>
          <w:rFonts w:ascii="Palatino Linotype" w:eastAsia="Times New Roman" w:hAnsi="Palatino Linotype" w:cs="Arial"/>
          <w:sz w:val="24"/>
          <w:szCs w:val="24"/>
          <w:highlight w:val="yellow"/>
          <w:lang w:val="es-ES_tradnl" w:eastAsia="es-ES"/>
        </w:rPr>
      </w:pPr>
      <w:r w:rsidRPr="004E7CFD">
        <w:rPr>
          <w:rFonts w:ascii="Palatino Linotype" w:eastAsia="Times New Roman" w:hAnsi="Palatino Linotype" w:cs="Times New Roman"/>
          <w:sz w:val="24"/>
          <w:szCs w:val="24"/>
          <w:highlight w:val="yellow"/>
          <w:lang w:val="es-ES" w:eastAsia="es-ES"/>
        </w:rPr>
        <w:t xml:space="preserve">En consecuencia, se </w:t>
      </w:r>
      <w:r w:rsidRPr="004E7CFD">
        <w:rPr>
          <w:rFonts w:ascii="Palatino Linotype" w:eastAsia="Times New Roman" w:hAnsi="Palatino Linotype" w:cs="Arial"/>
          <w:sz w:val="24"/>
          <w:szCs w:val="24"/>
          <w:highlight w:val="yellow"/>
          <w:lang w:val="es-ES_tradnl" w:eastAsia="es-ES"/>
        </w:rPr>
        <w:t xml:space="preserve">determina </w:t>
      </w:r>
      <w:r w:rsidRPr="004E7CFD">
        <w:rPr>
          <w:rFonts w:ascii="Palatino Linotype" w:eastAsia="Times New Roman" w:hAnsi="Palatino Linotype" w:cs="Arial"/>
          <w:b/>
          <w:sz w:val="24"/>
          <w:szCs w:val="24"/>
          <w:highlight w:val="yellow"/>
          <w:lang w:val="es-ES_tradnl" w:eastAsia="es-ES"/>
        </w:rPr>
        <w:t>SOBRESEER</w:t>
      </w:r>
      <w:r w:rsidRPr="00967528">
        <w:rPr>
          <w:rFonts w:ascii="Palatino Linotype" w:eastAsia="Times New Roman" w:hAnsi="Palatino Linotype" w:cs="Arial"/>
          <w:b/>
          <w:sz w:val="24"/>
          <w:szCs w:val="24"/>
          <w:highlight w:val="yellow"/>
          <w:lang w:val="es-ES_tradnl" w:eastAsia="es-ES"/>
        </w:rPr>
        <w:t xml:space="preserve"> </w:t>
      </w:r>
      <w:r w:rsidRPr="00967528">
        <w:rPr>
          <w:rFonts w:ascii="Palatino Linotype" w:eastAsia="Times New Roman" w:hAnsi="Palatino Linotype" w:cs="Arial"/>
          <w:bCs/>
          <w:sz w:val="24"/>
          <w:szCs w:val="24"/>
          <w:highlight w:val="yellow"/>
          <w:lang w:val="es-ES_tradnl" w:eastAsia="es-ES"/>
        </w:rPr>
        <w:t xml:space="preserve">los recursos de revisión </w:t>
      </w:r>
      <w:r w:rsidRPr="004E7CFD">
        <w:rPr>
          <w:rFonts w:ascii="Palatino Linotype" w:eastAsia="Times New Roman" w:hAnsi="Palatino Linotype" w:cs="Arial"/>
          <w:sz w:val="24"/>
          <w:szCs w:val="24"/>
          <w:highlight w:val="yellow"/>
          <w:lang w:val="es-ES_tradnl" w:eastAsia="es-ES"/>
        </w:rPr>
        <w:t xml:space="preserve"> </w:t>
      </w:r>
      <w:r w:rsidRPr="00967528">
        <w:rPr>
          <w:rFonts w:ascii="Palatino Linotype" w:eastAsia="Times New Roman" w:hAnsi="Palatino Linotype" w:cs="Arial"/>
          <w:b/>
          <w:bCs/>
          <w:sz w:val="24"/>
          <w:szCs w:val="24"/>
          <w:highlight w:val="yellow"/>
          <w:lang w:val="es-ES" w:eastAsia="es-ES"/>
        </w:rPr>
        <w:t xml:space="preserve">07165/INFOEM/AD/RR/2024 y 07167/INFOEM/AD/RR/2024 </w:t>
      </w:r>
      <w:r w:rsidRPr="004E7CFD">
        <w:rPr>
          <w:rFonts w:ascii="Palatino Linotype" w:eastAsia="Times New Roman" w:hAnsi="Palatino Linotype" w:cs="Arial"/>
          <w:sz w:val="24"/>
          <w:szCs w:val="24"/>
          <w:highlight w:val="yellow"/>
          <w:lang w:val="es-ES_tradnl" w:eastAsia="es-ES"/>
        </w:rPr>
        <w:t>por quedarse sin materia en virtud de que, el responsable modifi</w:t>
      </w:r>
      <w:r w:rsidRPr="00967528">
        <w:rPr>
          <w:rFonts w:ascii="Palatino Linotype" w:eastAsia="Times New Roman" w:hAnsi="Palatino Linotype" w:cs="Arial"/>
          <w:sz w:val="24"/>
          <w:szCs w:val="24"/>
          <w:highlight w:val="yellow"/>
          <w:lang w:val="es-ES_tradnl" w:eastAsia="es-ES"/>
        </w:rPr>
        <w:t>có</w:t>
      </w:r>
      <w:r w:rsidRPr="004E7CFD">
        <w:rPr>
          <w:rFonts w:ascii="Palatino Linotype" w:eastAsia="Times New Roman" w:hAnsi="Palatino Linotype" w:cs="Arial"/>
          <w:sz w:val="24"/>
          <w:szCs w:val="24"/>
          <w:highlight w:val="yellow"/>
          <w:lang w:val="es-ES_tradnl" w:eastAsia="es-ES"/>
        </w:rPr>
        <w:t xml:space="preserve"> su respuesta de tal manera que </w:t>
      </w:r>
      <w:r w:rsidRPr="00967528">
        <w:rPr>
          <w:rFonts w:ascii="Palatino Linotype" w:eastAsia="Times New Roman" w:hAnsi="Palatino Linotype" w:cs="Arial"/>
          <w:sz w:val="24"/>
          <w:szCs w:val="24"/>
          <w:highlight w:val="yellow"/>
          <w:lang w:val="es-ES_tradnl" w:eastAsia="es-ES"/>
        </w:rPr>
        <w:t>los</w:t>
      </w:r>
      <w:r w:rsidRPr="004E7CFD">
        <w:rPr>
          <w:rFonts w:ascii="Palatino Linotype" w:eastAsia="Times New Roman" w:hAnsi="Palatino Linotype" w:cs="Arial"/>
          <w:sz w:val="24"/>
          <w:szCs w:val="24"/>
          <w:highlight w:val="yellow"/>
          <w:lang w:val="es-ES_tradnl" w:eastAsia="es-ES"/>
        </w:rPr>
        <w:t xml:space="preserve"> recurso</w:t>
      </w:r>
      <w:r w:rsidRPr="00967528">
        <w:rPr>
          <w:rFonts w:ascii="Palatino Linotype" w:eastAsia="Times New Roman" w:hAnsi="Palatino Linotype" w:cs="Arial"/>
          <w:sz w:val="24"/>
          <w:szCs w:val="24"/>
          <w:highlight w:val="yellow"/>
          <w:lang w:val="es-ES_tradnl" w:eastAsia="es-ES"/>
        </w:rPr>
        <w:t>s</w:t>
      </w:r>
      <w:r w:rsidRPr="004E7CFD">
        <w:rPr>
          <w:rFonts w:ascii="Palatino Linotype" w:eastAsia="Times New Roman" w:hAnsi="Palatino Linotype" w:cs="Arial"/>
          <w:sz w:val="24"/>
          <w:szCs w:val="24"/>
          <w:highlight w:val="yellow"/>
          <w:lang w:val="es-ES_tradnl" w:eastAsia="es-ES"/>
        </w:rPr>
        <w:t xml:space="preserve"> de revisión qued</w:t>
      </w:r>
      <w:r w:rsidRPr="00967528">
        <w:rPr>
          <w:rFonts w:ascii="Palatino Linotype" w:eastAsia="Times New Roman" w:hAnsi="Palatino Linotype" w:cs="Arial"/>
          <w:sz w:val="24"/>
          <w:szCs w:val="24"/>
          <w:highlight w:val="yellow"/>
          <w:lang w:val="es-ES_tradnl" w:eastAsia="es-ES"/>
        </w:rPr>
        <w:t>aron</w:t>
      </w:r>
      <w:r w:rsidRPr="004E7CFD">
        <w:rPr>
          <w:rFonts w:ascii="Palatino Linotype" w:eastAsia="Times New Roman" w:hAnsi="Palatino Linotype" w:cs="Arial"/>
          <w:sz w:val="24"/>
          <w:szCs w:val="24"/>
          <w:highlight w:val="yellow"/>
          <w:lang w:val="es-ES_tradnl" w:eastAsia="es-ES"/>
        </w:rPr>
        <w:t xml:space="preserve"> sin materia</w:t>
      </w:r>
      <w:r w:rsidRPr="004E7CFD">
        <w:rPr>
          <w:rFonts w:ascii="Palatino Linotype" w:eastAsia="Times New Roman" w:hAnsi="Palatino Linotype" w:cs="Times New Roman"/>
          <w:sz w:val="24"/>
          <w:szCs w:val="24"/>
          <w:highlight w:val="yellow"/>
          <w:lang w:val="es-ES" w:eastAsia="es-ES_tradnl"/>
        </w:rPr>
        <w:t xml:space="preserve">, esto, de conformidad con lo señalado en el </w:t>
      </w:r>
      <w:r w:rsidRPr="004E7CFD">
        <w:rPr>
          <w:rFonts w:ascii="Palatino Linotype" w:eastAsia="Times New Roman" w:hAnsi="Palatino Linotype" w:cs="Arial"/>
          <w:sz w:val="24"/>
          <w:szCs w:val="24"/>
          <w:highlight w:val="yellow"/>
          <w:lang w:val="es-ES_tradnl" w:eastAsia="es-ES"/>
        </w:rPr>
        <w:t xml:space="preserve">artículo 139, fracción IV, de la </w:t>
      </w:r>
      <w:r w:rsidRPr="004E7CFD">
        <w:rPr>
          <w:rFonts w:ascii="Palatino Linotype" w:eastAsia="Times New Roman" w:hAnsi="Palatino Linotype" w:cs="Times New Roman"/>
          <w:sz w:val="24"/>
          <w:szCs w:val="24"/>
          <w:highlight w:val="yellow"/>
          <w:lang w:val="es-ES" w:eastAsia="es-ES"/>
        </w:rPr>
        <w:t>Ley de Protección de Datos Personales en Posesión de Sujetos Obligados del Estado de México y Municipios</w:t>
      </w:r>
      <w:r w:rsidRPr="004E7CFD">
        <w:rPr>
          <w:rFonts w:ascii="Palatino Linotype" w:eastAsia="Times New Roman" w:hAnsi="Palatino Linotype" w:cs="Arial"/>
          <w:sz w:val="24"/>
          <w:szCs w:val="24"/>
          <w:highlight w:val="yellow"/>
          <w:lang w:val="es-ES" w:eastAsia="es-ES"/>
        </w:rPr>
        <w:t>, mismo que se transcribe a continuación en la parte aplicable:</w:t>
      </w:r>
    </w:p>
    <w:p w14:paraId="7455F038" w14:textId="77777777" w:rsidR="004E7CFD" w:rsidRPr="004E7CFD" w:rsidRDefault="004E7CFD" w:rsidP="004E7CFD">
      <w:pPr>
        <w:spacing w:after="0" w:line="360" w:lineRule="auto"/>
        <w:contextualSpacing/>
        <w:jc w:val="both"/>
        <w:rPr>
          <w:rFonts w:ascii="Palatino Linotype" w:eastAsia="Times New Roman" w:hAnsi="Palatino Linotype" w:cs="Arial"/>
          <w:sz w:val="24"/>
          <w:szCs w:val="24"/>
          <w:highlight w:val="yellow"/>
          <w:lang w:val="es-ES" w:eastAsia="es-ES"/>
        </w:rPr>
      </w:pPr>
    </w:p>
    <w:p w14:paraId="1FED9D17" w14:textId="77777777" w:rsidR="004E7CFD" w:rsidRPr="004E7CFD" w:rsidRDefault="004E7CFD" w:rsidP="004E7CFD">
      <w:pPr>
        <w:spacing w:after="0" w:line="240" w:lineRule="auto"/>
        <w:ind w:left="567" w:right="851"/>
        <w:jc w:val="both"/>
        <w:rPr>
          <w:rFonts w:ascii="Palatino Linotype" w:eastAsia="Times New Roman" w:hAnsi="Palatino Linotype" w:cs="Arial"/>
          <w:b/>
          <w:i/>
          <w:szCs w:val="24"/>
          <w:highlight w:val="yellow"/>
          <w:lang w:val="es-ES" w:eastAsia="es-ES"/>
        </w:rPr>
      </w:pPr>
      <w:r w:rsidRPr="004E7CFD">
        <w:rPr>
          <w:rFonts w:ascii="Palatino Linotype" w:eastAsia="Times New Roman" w:hAnsi="Palatino Linotype" w:cs="Arial"/>
          <w:i/>
          <w:szCs w:val="24"/>
          <w:highlight w:val="yellow"/>
          <w:lang w:val="es-ES" w:eastAsia="es-ES"/>
        </w:rPr>
        <w:t>“</w:t>
      </w:r>
      <w:r w:rsidRPr="004E7CFD">
        <w:rPr>
          <w:rFonts w:ascii="Palatino Linotype" w:eastAsia="Times New Roman" w:hAnsi="Palatino Linotype" w:cs="Arial"/>
          <w:b/>
          <w:i/>
          <w:szCs w:val="24"/>
          <w:highlight w:val="yellow"/>
          <w:lang w:val="es-ES" w:eastAsia="es-ES"/>
        </w:rPr>
        <w:t>Causales de Sobreseimiento</w:t>
      </w:r>
    </w:p>
    <w:p w14:paraId="79B041DC" w14:textId="77777777" w:rsidR="004E7CFD" w:rsidRPr="004E7CFD" w:rsidRDefault="004E7CFD" w:rsidP="004E7CFD">
      <w:pPr>
        <w:spacing w:after="0" w:line="240" w:lineRule="auto"/>
        <w:ind w:left="567" w:right="851"/>
        <w:jc w:val="both"/>
        <w:rPr>
          <w:rFonts w:ascii="Palatino Linotype" w:eastAsia="Times New Roman" w:hAnsi="Palatino Linotype" w:cs="Arial"/>
          <w:i/>
          <w:szCs w:val="24"/>
          <w:highlight w:val="yellow"/>
          <w:lang w:val="es-ES" w:eastAsia="es-ES"/>
        </w:rPr>
      </w:pPr>
      <w:r w:rsidRPr="004E7CFD">
        <w:rPr>
          <w:rFonts w:ascii="Palatino Linotype" w:eastAsia="Times New Roman" w:hAnsi="Palatino Linotype" w:cs="Arial"/>
          <w:b/>
          <w:i/>
          <w:szCs w:val="24"/>
          <w:highlight w:val="yellow"/>
          <w:lang w:val="es-ES" w:eastAsia="es-ES"/>
        </w:rPr>
        <w:t xml:space="preserve">Artículo 139. </w:t>
      </w:r>
      <w:r w:rsidRPr="004E7CFD">
        <w:rPr>
          <w:rFonts w:ascii="Palatino Linotype" w:eastAsia="Times New Roman" w:hAnsi="Palatino Linotype" w:cs="Arial"/>
          <w:i/>
          <w:szCs w:val="24"/>
          <w:highlight w:val="yellow"/>
          <w:lang w:val="es-ES" w:eastAsia="es-ES"/>
        </w:rPr>
        <w:t>El recurso de revisión sólo podrá ser sobreseído cuando:</w:t>
      </w:r>
    </w:p>
    <w:p w14:paraId="79DB9233" w14:textId="77777777" w:rsidR="004E7CFD" w:rsidRPr="004E7CFD" w:rsidRDefault="004E7CFD" w:rsidP="004E7CFD">
      <w:pPr>
        <w:spacing w:after="0" w:line="240" w:lineRule="auto"/>
        <w:ind w:left="567" w:right="851"/>
        <w:contextualSpacing/>
        <w:jc w:val="both"/>
        <w:rPr>
          <w:rFonts w:ascii="Palatino Linotype" w:eastAsia="Times New Roman" w:hAnsi="Palatino Linotype" w:cs="Arial"/>
          <w:i/>
          <w:szCs w:val="24"/>
          <w:highlight w:val="yellow"/>
          <w:lang w:val="es-ES" w:eastAsia="es-ES"/>
        </w:rPr>
      </w:pPr>
      <w:r w:rsidRPr="004E7CFD">
        <w:rPr>
          <w:rFonts w:ascii="Palatino Linotype" w:eastAsia="Times New Roman" w:hAnsi="Palatino Linotype" w:cs="Arial"/>
          <w:i/>
          <w:szCs w:val="24"/>
          <w:highlight w:val="yellow"/>
          <w:lang w:val="es-ES" w:eastAsia="es-ES"/>
        </w:rPr>
        <w:t xml:space="preserve"> (…)</w:t>
      </w:r>
    </w:p>
    <w:p w14:paraId="7784A356" w14:textId="77777777" w:rsidR="004E7CFD" w:rsidRPr="004E7CFD" w:rsidRDefault="004E7CFD" w:rsidP="004E7CFD">
      <w:pPr>
        <w:spacing w:after="0" w:line="240" w:lineRule="auto"/>
        <w:ind w:left="567" w:right="851"/>
        <w:contextualSpacing/>
        <w:jc w:val="both"/>
        <w:rPr>
          <w:rFonts w:ascii="Palatino Linotype" w:eastAsia="Times New Roman" w:hAnsi="Palatino Linotype" w:cs="Arial"/>
          <w:i/>
          <w:szCs w:val="24"/>
          <w:highlight w:val="yellow"/>
          <w:lang w:val="es-ES" w:eastAsia="es-ES"/>
        </w:rPr>
      </w:pPr>
      <w:r w:rsidRPr="004E7CFD">
        <w:rPr>
          <w:rFonts w:ascii="Palatino Linotype" w:eastAsia="Times New Roman" w:hAnsi="Palatino Linotype" w:cs="Arial"/>
          <w:b/>
          <w:i/>
          <w:szCs w:val="24"/>
          <w:highlight w:val="yellow"/>
          <w:lang w:val="es-ES" w:eastAsia="es-ES"/>
        </w:rPr>
        <w:t>IV.</w:t>
      </w:r>
      <w:r w:rsidRPr="004E7CFD">
        <w:rPr>
          <w:rFonts w:ascii="Palatino Linotype" w:eastAsia="Times New Roman" w:hAnsi="Palatino Linotype" w:cs="Arial"/>
          <w:i/>
          <w:szCs w:val="24"/>
          <w:highlight w:val="yellow"/>
          <w:lang w:val="es-ES" w:eastAsia="es-ES"/>
        </w:rPr>
        <w:t xml:space="preserve"> El responsable modifique o revoque su respuesta de tal manera que el recurso de revisión quede sin materia.</w:t>
      </w:r>
    </w:p>
    <w:p w14:paraId="367B2157" w14:textId="77777777" w:rsidR="004E7CFD" w:rsidRPr="004E7CFD" w:rsidRDefault="004E7CFD" w:rsidP="004E7CFD">
      <w:pPr>
        <w:spacing w:after="0" w:line="240" w:lineRule="auto"/>
        <w:ind w:left="567" w:right="851"/>
        <w:contextualSpacing/>
        <w:jc w:val="both"/>
        <w:rPr>
          <w:rFonts w:ascii="Palatino Linotype" w:eastAsia="Times New Roman" w:hAnsi="Palatino Linotype" w:cs="Arial"/>
          <w:i/>
          <w:szCs w:val="24"/>
          <w:highlight w:val="yellow"/>
          <w:lang w:val="es-ES" w:eastAsia="es-ES"/>
        </w:rPr>
      </w:pPr>
      <w:r w:rsidRPr="004E7CFD">
        <w:rPr>
          <w:rFonts w:ascii="Palatino Linotype" w:eastAsia="Times New Roman" w:hAnsi="Palatino Linotype" w:cs="Arial"/>
          <w:b/>
          <w:i/>
          <w:szCs w:val="24"/>
          <w:highlight w:val="yellow"/>
          <w:lang w:val="es-ES" w:eastAsia="es-ES"/>
        </w:rPr>
        <w:t>(…</w:t>
      </w:r>
      <w:r w:rsidRPr="004E7CFD">
        <w:rPr>
          <w:rFonts w:ascii="Palatino Linotype" w:eastAsia="Times New Roman" w:hAnsi="Palatino Linotype" w:cs="Arial"/>
          <w:i/>
          <w:szCs w:val="24"/>
          <w:highlight w:val="yellow"/>
          <w:lang w:val="es-ES" w:eastAsia="es-ES"/>
        </w:rPr>
        <w:t xml:space="preserve">)” </w:t>
      </w:r>
      <w:r w:rsidRPr="004E7CFD">
        <w:rPr>
          <w:rFonts w:ascii="Palatino Linotype" w:eastAsia="Times New Roman" w:hAnsi="Palatino Linotype" w:cs="Arial"/>
          <w:b/>
          <w:i/>
          <w:szCs w:val="24"/>
          <w:highlight w:val="yellow"/>
          <w:lang w:val="es-ES" w:eastAsia="es-ES"/>
        </w:rPr>
        <w:t>[Sic]</w:t>
      </w:r>
    </w:p>
    <w:p w14:paraId="3EE96BD6" w14:textId="77777777" w:rsidR="004E7CFD" w:rsidRPr="004E7CFD" w:rsidRDefault="004E7CFD" w:rsidP="004E7CFD">
      <w:pPr>
        <w:spacing w:after="0" w:line="240" w:lineRule="auto"/>
        <w:rPr>
          <w:rFonts w:ascii="Times New Roman" w:eastAsia="Times New Roman" w:hAnsi="Times New Roman" w:cs="Times New Roman"/>
          <w:sz w:val="24"/>
          <w:szCs w:val="24"/>
          <w:highlight w:val="yellow"/>
          <w:lang w:eastAsia="es-ES"/>
        </w:rPr>
      </w:pPr>
    </w:p>
    <w:p w14:paraId="1BDAD872" w14:textId="77777777" w:rsidR="004E7CFD" w:rsidRPr="004E7CFD" w:rsidRDefault="004E7CFD" w:rsidP="004E7CFD">
      <w:pPr>
        <w:autoSpaceDE w:val="0"/>
        <w:autoSpaceDN w:val="0"/>
        <w:adjustRightInd w:val="0"/>
        <w:spacing w:after="0" w:line="360" w:lineRule="auto"/>
        <w:jc w:val="both"/>
        <w:rPr>
          <w:rFonts w:ascii="Palatino Linotype" w:eastAsia="Times New Roman" w:hAnsi="Palatino Linotype" w:cs="Times New Roman"/>
          <w:b/>
          <w:sz w:val="24"/>
          <w:szCs w:val="24"/>
          <w:highlight w:val="yellow"/>
          <w:u w:val="single"/>
          <w:lang w:val="es-ES" w:eastAsia="es-ES"/>
        </w:rPr>
      </w:pPr>
      <w:r w:rsidRPr="004E7CFD">
        <w:rPr>
          <w:rFonts w:ascii="Palatino Linotype" w:eastAsia="Times New Roman" w:hAnsi="Palatino Linotype" w:cs="Times New Roman"/>
          <w:sz w:val="24"/>
          <w:szCs w:val="24"/>
          <w:highlight w:val="yellow"/>
          <w:lang w:val="es-ES" w:eastAsia="es-ES"/>
        </w:rPr>
        <w:t xml:space="preserve">Es importante resaltar a manera de analogía que la Suprema Corte de Justicia de la Nación mediante el número 2 de la Serie </w:t>
      </w:r>
      <w:r w:rsidRPr="004E7CFD">
        <w:rPr>
          <w:rFonts w:ascii="Palatino Linotype" w:eastAsia="Times New Roman" w:hAnsi="Palatino Linotype" w:cs="Times New Roman"/>
          <w:i/>
          <w:sz w:val="24"/>
          <w:szCs w:val="24"/>
          <w:highlight w:val="yellow"/>
          <w:lang w:val="es-ES" w:eastAsia="es-ES"/>
        </w:rPr>
        <w:t xml:space="preserve">Estudios Introductorios sobre el Juicio de Amparo </w:t>
      </w:r>
      <w:r w:rsidRPr="004E7CFD">
        <w:rPr>
          <w:rFonts w:ascii="Palatino Linotype" w:eastAsia="Times New Roman" w:hAnsi="Palatino Linotype" w:cs="Times New Roman"/>
          <w:sz w:val="24"/>
          <w:szCs w:val="24"/>
          <w:highlight w:val="yellow"/>
          <w:lang w:val="es-ES" w:eastAsia="es-ES"/>
        </w:rPr>
        <w:t xml:space="preserve">relativo a </w:t>
      </w:r>
      <w:r w:rsidRPr="004E7CFD">
        <w:rPr>
          <w:rFonts w:ascii="Palatino Linotype" w:eastAsia="Times New Roman" w:hAnsi="Palatino Linotype" w:cs="Times New Roman"/>
          <w:i/>
          <w:sz w:val="24"/>
          <w:szCs w:val="24"/>
          <w:highlight w:val="yellow"/>
          <w:lang w:val="es-ES" w:eastAsia="es-ES"/>
        </w:rPr>
        <w:t xml:space="preserve">LA IMPROCEDENCIA DE LA ACCIÓN DE AMPARO </w:t>
      </w:r>
      <w:r w:rsidRPr="004E7CFD">
        <w:rPr>
          <w:rFonts w:ascii="Palatino Linotype" w:eastAsia="Times New Roman" w:hAnsi="Palatino Linotype" w:cs="Times New Roman"/>
          <w:sz w:val="24"/>
          <w:szCs w:val="24"/>
          <w:highlight w:val="yellow"/>
          <w:lang w:val="es-ES" w:eastAsia="es-ES"/>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4E7CFD">
        <w:rPr>
          <w:rFonts w:ascii="Palatino Linotype" w:eastAsia="Times New Roman" w:hAnsi="Palatino Linotype" w:cs="Times New Roman"/>
          <w:b/>
          <w:sz w:val="24"/>
          <w:szCs w:val="24"/>
          <w:highlight w:val="yellow"/>
          <w:u w:val="single"/>
          <w:lang w:val="es-ES" w:eastAsia="es-ES"/>
        </w:rPr>
        <w:t>lo que generará que la demanda sea desechada; o bien, después de admitida la demanda, lo que tendrá como consecuencia que se sobresea en el juicio.</w:t>
      </w:r>
    </w:p>
    <w:p w14:paraId="35AE4FE0" w14:textId="77777777" w:rsidR="004E7CFD" w:rsidRPr="004E7CFD" w:rsidRDefault="004E7CFD" w:rsidP="004E7CFD">
      <w:pPr>
        <w:autoSpaceDE w:val="0"/>
        <w:autoSpaceDN w:val="0"/>
        <w:adjustRightInd w:val="0"/>
        <w:spacing w:after="0" w:line="360" w:lineRule="auto"/>
        <w:jc w:val="both"/>
        <w:rPr>
          <w:rFonts w:ascii="Palatino Linotype" w:eastAsia="Times New Roman" w:hAnsi="Palatino Linotype" w:cs="Times New Roman"/>
          <w:b/>
          <w:sz w:val="24"/>
          <w:szCs w:val="24"/>
          <w:highlight w:val="yellow"/>
          <w:u w:val="single"/>
          <w:lang w:val="es-ES" w:eastAsia="es-ES"/>
        </w:rPr>
      </w:pPr>
    </w:p>
    <w:p w14:paraId="26AC8E06" w14:textId="5C0D6AC4" w:rsidR="004E7CFD" w:rsidRPr="004E7CFD" w:rsidRDefault="004E7CFD" w:rsidP="004E7CFD">
      <w:pPr>
        <w:spacing w:after="0" w:line="360" w:lineRule="auto"/>
        <w:jc w:val="both"/>
        <w:rPr>
          <w:rFonts w:ascii="Palatino Linotype" w:eastAsia="Times New Roman" w:hAnsi="Palatino Linotype" w:cs="Calibri"/>
          <w:bCs/>
          <w:sz w:val="24"/>
          <w:highlight w:val="yellow"/>
          <w:lang w:eastAsia="es-MX"/>
        </w:rPr>
      </w:pPr>
      <w:r w:rsidRPr="004E7CFD">
        <w:rPr>
          <w:rFonts w:ascii="Palatino Linotype" w:eastAsia="Times New Roman" w:hAnsi="Palatino Linotype" w:cs="Calibri"/>
          <w:bCs/>
          <w:sz w:val="24"/>
          <w:highlight w:val="yellow"/>
          <w:lang w:eastAsia="es-MX"/>
        </w:rPr>
        <w:t>Por tanto,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 2, en la que se estipula lo siguiente:</w:t>
      </w:r>
    </w:p>
    <w:p w14:paraId="44D148AE" w14:textId="77777777" w:rsidR="004E7CFD" w:rsidRPr="004E7CFD" w:rsidRDefault="004E7CFD" w:rsidP="004E7CFD">
      <w:pPr>
        <w:spacing w:after="0" w:line="240" w:lineRule="auto"/>
        <w:rPr>
          <w:rFonts w:ascii="Times New Roman" w:eastAsia="Times New Roman" w:hAnsi="Times New Roman" w:cs="Times New Roman"/>
          <w:sz w:val="24"/>
          <w:szCs w:val="24"/>
          <w:highlight w:val="yellow"/>
          <w:lang w:eastAsia="es-MX"/>
        </w:rPr>
      </w:pPr>
    </w:p>
    <w:p w14:paraId="2BDE2683" w14:textId="77777777" w:rsidR="004E7CFD" w:rsidRPr="004E7CFD" w:rsidRDefault="004E7CFD" w:rsidP="004E7CFD">
      <w:pPr>
        <w:spacing w:after="0" w:line="240" w:lineRule="auto"/>
        <w:ind w:left="567" w:right="567"/>
        <w:jc w:val="both"/>
        <w:rPr>
          <w:rFonts w:ascii="Palatino Linotype" w:eastAsia="Times New Roman" w:hAnsi="Palatino Linotype" w:cs="Palatino Linotype"/>
          <w:b/>
          <w:bCs/>
          <w:iCs/>
          <w:highlight w:val="yellow"/>
          <w:lang w:val="es-ES_tradnl" w:eastAsia="es-ES"/>
        </w:rPr>
      </w:pPr>
      <w:r w:rsidRPr="004E7CFD">
        <w:rPr>
          <w:rFonts w:ascii="Palatino Linotype" w:eastAsia="Times New Roman" w:hAnsi="Palatino Linotype" w:cs="Palatino Linotype"/>
          <w:b/>
          <w:bCs/>
          <w:i/>
          <w:iCs/>
          <w:highlight w:val="yellow"/>
          <w:lang w:val="es-ES_tradnl" w:eastAsia="es-ES"/>
        </w:rPr>
        <w:t>SOBRESEIMIENTO. IMPIDE EL ESTUDIO DE LAS CUESTIONES DE FONDO.</w:t>
      </w:r>
    </w:p>
    <w:p w14:paraId="04782744" w14:textId="77777777" w:rsidR="004E7CFD" w:rsidRPr="004E7CFD" w:rsidRDefault="004E7CFD" w:rsidP="004E7CFD">
      <w:pPr>
        <w:spacing w:after="0" w:line="240" w:lineRule="auto"/>
        <w:ind w:left="567" w:right="567"/>
        <w:jc w:val="both"/>
        <w:rPr>
          <w:rFonts w:ascii="Palatino Linotype" w:eastAsia="Times New Roman" w:hAnsi="Palatino Linotype" w:cs="Palatino Linotype"/>
          <w:iCs/>
          <w:highlight w:val="yellow"/>
          <w:lang w:val="es-ES_tradnl" w:eastAsia="es-ES"/>
        </w:rPr>
      </w:pPr>
      <w:r w:rsidRPr="004E7CFD">
        <w:rPr>
          <w:rFonts w:ascii="Palatino Linotype" w:eastAsia="Times New Roman" w:hAnsi="Palatino Linotype" w:cs="Palatino Linotype"/>
          <w:i/>
          <w:iCs/>
          <w:highlight w:val="yellow"/>
          <w:lang w:val="es-ES_tradnl" w:eastAsia="es-ES"/>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3C1FFB87" w14:textId="77777777" w:rsidR="004E7CFD" w:rsidRPr="00967528" w:rsidRDefault="004E7CFD" w:rsidP="005A5B23">
      <w:pPr>
        <w:autoSpaceDE w:val="0"/>
        <w:autoSpaceDN w:val="0"/>
        <w:adjustRightInd w:val="0"/>
        <w:spacing w:after="0" w:line="360" w:lineRule="auto"/>
        <w:ind w:right="51"/>
        <w:jc w:val="both"/>
        <w:rPr>
          <w:rFonts w:ascii="Palatino Linotype" w:hAnsi="Palatino Linotype"/>
          <w:sz w:val="24"/>
          <w:szCs w:val="24"/>
          <w:highlight w:val="yellow"/>
          <w:lang w:eastAsia="es-MX"/>
        </w:rPr>
      </w:pPr>
    </w:p>
    <w:p w14:paraId="44B7D175" w14:textId="77777777" w:rsidR="00F70E7F" w:rsidRPr="00967528" w:rsidRDefault="00F70E7F" w:rsidP="005A5B23">
      <w:pPr>
        <w:autoSpaceDE w:val="0"/>
        <w:autoSpaceDN w:val="0"/>
        <w:adjustRightInd w:val="0"/>
        <w:spacing w:after="0" w:line="360" w:lineRule="auto"/>
        <w:ind w:right="51"/>
        <w:jc w:val="both"/>
        <w:rPr>
          <w:rFonts w:ascii="Palatino Linotype" w:hAnsi="Palatino Linotype"/>
          <w:sz w:val="24"/>
          <w:szCs w:val="24"/>
          <w:highlight w:val="yellow"/>
          <w:lang w:eastAsia="es-MX"/>
        </w:rPr>
      </w:pPr>
    </w:p>
    <w:p w14:paraId="548B61F9" w14:textId="639D7BF3" w:rsidR="00610876" w:rsidRPr="00967528" w:rsidRDefault="00610876" w:rsidP="005A5B23">
      <w:pPr>
        <w:autoSpaceDE w:val="0"/>
        <w:autoSpaceDN w:val="0"/>
        <w:adjustRightInd w:val="0"/>
        <w:spacing w:after="0" w:line="360" w:lineRule="auto"/>
        <w:ind w:right="51"/>
        <w:jc w:val="both"/>
        <w:rPr>
          <w:rFonts w:ascii="Palatino Linotype" w:eastAsia="Times New Roman" w:hAnsi="Palatino Linotype" w:cs="Times New Roman"/>
          <w:sz w:val="24"/>
          <w:szCs w:val="24"/>
          <w:highlight w:val="yellow"/>
          <w:lang w:eastAsia="es-ES"/>
        </w:rPr>
      </w:pPr>
      <w:r w:rsidRPr="00967528">
        <w:rPr>
          <w:rFonts w:ascii="Palatino Linotype" w:hAnsi="Palatino Linotype"/>
          <w:sz w:val="24"/>
          <w:szCs w:val="24"/>
          <w:highlight w:val="yellow"/>
          <w:lang w:eastAsia="es-MX"/>
        </w:rPr>
        <w:lastRenderedPageBreak/>
        <w:t>Ahora bien, respecto a la solicitud de información</w:t>
      </w:r>
      <w:r w:rsidRPr="00967528">
        <w:rPr>
          <w:rFonts w:ascii="Palatino Linotype" w:eastAsia="Times New Roman" w:hAnsi="Palatino Linotype" w:cs="Times New Roman"/>
          <w:sz w:val="24"/>
          <w:szCs w:val="24"/>
          <w:highlight w:val="yellow"/>
          <w:lang w:eastAsia="es-ES"/>
        </w:rPr>
        <w:t xml:space="preserve"> </w:t>
      </w:r>
      <w:r w:rsidRPr="00967528">
        <w:rPr>
          <w:rFonts w:ascii="Palatino Linotype" w:eastAsia="Times New Roman" w:hAnsi="Palatino Linotype" w:cs="Times New Roman"/>
          <w:b/>
          <w:sz w:val="24"/>
          <w:szCs w:val="24"/>
          <w:highlight w:val="yellow"/>
          <w:lang w:eastAsia="es-ES"/>
        </w:rPr>
        <w:t>01006/ISSEMYM/AD/2024,</w:t>
      </w:r>
      <w:r w:rsidRPr="00967528">
        <w:rPr>
          <w:rFonts w:ascii="Palatino Linotype" w:eastAsia="Times New Roman" w:hAnsi="Palatino Linotype" w:cs="Times New Roman"/>
          <w:sz w:val="24"/>
          <w:szCs w:val="24"/>
          <w:highlight w:val="yellow"/>
          <w:lang w:eastAsia="es-ES"/>
        </w:rPr>
        <w:t xml:space="preserve"> </w:t>
      </w:r>
      <w:r w:rsidR="00E740B4" w:rsidRPr="00967528">
        <w:rPr>
          <w:rFonts w:ascii="Palatino Linotype" w:eastAsia="Times New Roman" w:hAnsi="Palatino Linotype" w:cs="Times New Roman"/>
          <w:sz w:val="24"/>
          <w:szCs w:val="24"/>
          <w:highlight w:val="yellow"/>
          <w:lang w:eastAsia="es-ES"/>
        </w:rPr>
        <w:t>se destaca que E</w:t>
      </w:r>
      <w:r w:rsidRPr="00967528">
        <w:rPr>
          <w:rFonts w:ascii="Palatino Linotype" w:eastAsia="Times New Roman" w:hAnsi="Palatino Linotype" w:cs="Times New Roman"/>
          <w:sz w:val="24"/>
          <w:szCs w:val="24"/>
          <w:highlight w:val="yellow"/>
          <w:lang w:eastAsia="es-ES"/>
        </w:rPr>
        <w:t xml:space="preserve">l </w:t>
      </w:r>
      <w:r w:rsidRPr="00967528">
        <w:rPr>
          <w:rFonts w:ascii="Palatino Linotype" w:eastAsia="Times New Roman" w:hAnsi="Palatino Linotype" w:cs="Times New Roman"/>
          <w:b/>
          <w:sz w:val="24"/>
          <w:szCs w:val="24"/>
          <w:highlight w:val="yellow"/>
          <w:lang w:eastAsia="es-ES"/>
        </w:rPr>
        <w:t>Sujeto Obligado</w:t>
      </w:r>
      <w:r w:rsidRPr="00967528">
        <w:rPr>
          <w:rFonts w:ascii="Palatino Linotype" w:eastAsia="Times New Roman" w:hAnsi="Palatino Linotype" w:cs="Times New Roman"/>
          <w:sz w:val="24"/>
          <w:szCs w:val="24"/>
          <w:highlight w:val="yellow"/>
          <w:lang w:eastAsia="es-ES"/>
        </w:rPr>
        <w:t xml:space="preserve"> </w:t>
      </w:r>
      <w:r w:rsidR="00133B82" w:rsidRPr="00967528">
        <w:rPr>
          <w:rFonts w:ascii="Palatino Linotype" w:eastAsia="Times New Roman" w:hAnsi="Palatino Linotype" w:cs="Times New Roman"/>
          <w:sz w:val="24"/>
          <w:szCs w:val="24"/>
          <w:highlight w:val="yellow"/>
          <w:lang w:eastAsia="es-ES"/>
        </w:rPr>
        <w:t xml:space="preserve">señaló que para </w:t>
      </w:r>
      <w:r w:rsidR="00133B82" w:rsidRPr="00967528">
        <w:rPr>
          <w:rFonts w:ascii="Palatino Linotype" w:eastAsia="Times New Roman" w:hAnsi="Palatino Linotype" w:cs="Times New Roman"/>
          <w:b/>
          <w:bCs/>
          <w:sz w:val="24"/>
          <w:szCs w:val="24"/>
          <w:highlight w:val="yellow"/>
          <w:lang w:eastAsia="es-ES"/>
        </w:rPr>
        <w:t>proceder a la digitalización de las fojas</w:t>
      </w:r>
      <w:r w:rsidR="00133B82" w:rsidRPr="00967528">
        <w:rPr>
          <w:rFonts w:ascii="Palatino Linotype" w:eastAsia="Times New Roman" w:hAnsi="Palatino Linotype" w:cs="Times New Roman"/>
          <w:sz w:val="24"/>
          <w:szCs w:val="24"/>
          <w:highlight w:val="yellow"/>
          <w:lang w:eastAsia="es-ES"/>
        </w:rPr>
        <w:t xml:space="preserve">, deberá acudir a las oficinas a </w:t>
      </w:r>
      <w:r w:rsidR="00133B82" w:rsidRPr="00967528">
        <w:rPr>
          <w:rFonts w:ascii="Palatino Linotype" w:eastAsia="Times New Roman" w:hAnsi="Palatino Linotype" w:cs="Times New Roman"/>
          <w:b/>
          <w:bCs/>
          <w:sz w:val="24"/>
          <w:szCs w:val="24"/>
          <w:highlight w:val="yellow"/>
          <w:lang w:eastAsia="es-ES"/>
        </w:rPr>
        <w:t>hacer el pago de derechos</w:t>
      </w:r>
      <w:r w:rsidR="00133B82" w:rsidRPr="00967528">
        <w:rPr>
          <w:rFonts w:ascii="Palatino Linotype" w:eastAsia="Times New Roman" w:hAnsi="Palatino Linotype" w:cs="Times New Roman"/>
          <w:sz w:val="24"/>
          <w:szCs w:val="24"/>
          <w:highlight w:val="yellow"/>
          <w:lang w:eastAsia="es-ES"/>
        </w:rPr>
        <w:t xml:space="preserve"> en términos del artículo 73 fracción VI del Código Financiero del Estado de México y Municipios</w:t>
      </w:r>
      <w:r w:rsidR="00CC3F75" w:rsidRPr="00967528">
        <w:rPr>
          <w:rStyle w:val="Refdenotaalpie"/>
          <w:rFonts w:ascii="Palatino Linotype" w:eastAsia="Times New Roman" w:hAnsi="Palatino Linotype" w:cs="Times New Roman"/>
          <w:sz w:val="24"/>
          <w:szCs w:val="24"/>
          <w:highlight w:val="yellow"/>
          <w:lang w:eastAsia="es-ES"/>
        </w:rPr>
        <w:footnoteReference w:id="2"/>
      </w:r>
      <w:r w:rsidR="00CC3F75" w:rsidRPr="00967528">
        <w:rPr>
          <w:rFonts w:ascii="Palatino Linotype" w:eastAsia="Times New Roman" w:hAnsi="Palatino Linotype" w:cs="Times New Roman"/>
          <w:sz w:val="24"/>
          <w:szCs w:val="24"/>
          <w:highlight w:val="yellow"/>
          <w:lang w:eastAsia="es-ES"/>
        </w:rPr>
        <w:t>. Precepto legal, el cual establece la procedencia del cobro de $1.00 (un peso 00/100 MN), por el escaneo y digitalización de cada hoja que sean entregados vía electrónica, en medio magnético o disco compacto.</w:t>
      </w:r>
    </w:p>
    <w:p w14:paraId="023A7529" w14:textId="77777777" w:rsidR="00043E39" w:rsidRPr="00967528" w:rsidRDefault="00043E39" w:rsidP="005A5B23">
      <w:pPr>
        <w:autoSpaceDE w:val="0"/>
        <w:autoSpaceDN w:val="0"/>
        <w:adjustRightInd w:val="0"/>
        <w:spacing w:after="0" w:line="360" w:lineRule="auto"/>
        <w:ind w:right="51"/>
        <w:jc w:val="both"/>
        <w:rPr>
          <w:rFonts w:ascii="Palatino Linotype" w:hAnsi="Palatino Linotype"/>
          <w:sz w:val="24"/>
          <w:szCs w:val="24"/>
          <w:highlight w:val="yellow"/>
          <w:lang w:eastAsia="es-MX"/>
        </w:rPr>
      </w:pPr>
    </w:p>
    <w:p w14:paraId="17AD685C" w14:textId="780F1150" w:rsidR="00AE3880" w:rsidRPr="00967528" w:rsidRDefault="00AE3880" w:rsidP="005A5B23">
      <w:pPr>
        <w:autoSpaceDE w:val="0"/>
        <w:autoSpaceDN w:val="0"/>
        <w:adjustRightInd w:val="0"/>
        <w:spacing w:after="0" w:line="360" w:lineRule="auto"/>
        <w:ind w:right="51"/>
        <w:jc w:val="both"/>
        <w:rPr>
          <w:rFonts w:ascii="Palatino Linotype" w:hAnsi="Palatino Linotype"/>
          <w:sz w:val="24"/>
          <w:szCs w:val="24"/>
          <w:highlight w:val="yellow"/>
          <w:lang w:eastAsia="es-MX"/>
        </w:rPr>
      </w:pPr>
      <w:r w:rsidRPr="00967528">
        <w:rPr>
          <w:rFonts w:ascii="Palatino Linotype" w:hAnsi="Palatino Linotype"/>
          <w:sz w:val="24"/>
          <w:szCs w:val="24"/>
          <w:highlight w:val="yellow"/>
          <w:lang w:eastAsia="es-MX"/>
        </w:rPr>
        <w:t>Conforme a lo anterior, se puede advertir que</w:t>
      </w:r>
      <w:r w:rsidR="00201D2B" w:rsidRPr="00967528">
        <w:rPr>
          <w:rFonts w:ascii="Palatino Linotype" w:hAnsi="Palatino Linotype"/>
          <w:sz w:val="24"/>
          <w:szCs w:val="24"/>
          <w:highlight w:val="yellow"/>
          <w:lang w:eastAsia="es-MX"/>
        </w:rPr>
        <w:t>,</w:t>
      </w:r>
      <w:r w:rsidRPr="00967528">
        <w:rPr>
          <w:rFonts w:ascii="Palatino Linotype" w:hAnsi="Palatino Linotype"/>
          <w:sz w:val="24"/>
          <w:szCs w:val="24"/>
          <w:highlight w:val="yellow"/>
          <w:lang w:eastAsia="es-MX"/>
        </w:rPr>
        <w:t xml:space="preserve"> </w:t>
      </w:r>
      <w:r w:rsidRPr="00967528">
        <w:rPr>
          <w:rFonts w:ascii="Palatino Linotype" w:hAnsi="Palatino Linotype"/>
          <w:b/>
          <w:sz w:val="24"/>
          <w:szCs w:val="24"/>
          <w:highlight w:val="yellow"/>
          <w:lang w:eastAsia="es-MX"/>
        </w:rPr>
        <w:t>existe una contradicción</w:t>
      </w:r>
      <w:r w:rsidRPr="00967528">
        <w:rPr>
          <w:rFonts w:ascii="Palatino Linotype" w:hAnsi="Palatino Linotype"/>
          <w:sz w:val="24"/>
          <w:szCs w:val="24"/>
          <w:highlight w:val="yellow"/>
          <w:lang w:eastAsia="es-MX"/>
        </w:rPr>
        <w:t xml:space="preserve"> por parte del </w:t>
      </w:r>
      <w:r w:rsidRPr="00967528">
        <w:rPr>
          <w:rFonts w:ascii="Palatino Linotype" w:hAnsi="Palatino Linotype"/>
          <w:b/>
          <w:bCs/>
          <w:sz w:val="24"/>
          <w:szCs w:val="24"/>
          <w:highlight w:val="yellow"/>
          <w:lang w:eastAsia="es-MX"/>
        </w:rPr>
        <w:t>Sujeto Obligado</w:t>
      </w:r>
      <w:r w:rsidRPr="00967528">
        <w:rPr>
          <w:rFonts w:ascii="Palatino Linotype" w:hAnsi="Palatino Linotype"/>
          <w:sz w:val="24"/>
          <w:szCs w:val="24"/>
          <w:highlight w:val="yellow"/>
          <w:lang w:eastAsia="es-MX"/>
        </w:rPr>
        <w:t>, al reconocer que hará entrega de manera gratuita, a través del SARCOEM</w:t>
      </w:r>
      <w:r w:rsidR="00201D2B" w:rsidRPr="00967528">
        <w:rPr>
          <w:rFonts w:ascii="Palatino Linotype" w:hAnsi="Palatino Linotype"/>
          <w:sz w:val="24"/>
          <w:szCs w:val="24"/>
          <w:highlight w:val="yellow"/>
          <w:lang w:eastAsia="es-MX"/>
        </w:rPr>
        <w:t xml:space="preserve"> </w:t>
      </w:r>
      <w:r w:rsidR="00E740B4" w:rsidRPr="00967528">
        <w:rPr>
          <w:rFonts w:ascii="Palatino Linotype" w:hAnsi="Palatino Linotype"/>
          <w:sz w:val="24"/>
          <w:szCs w:val="24"/>
          <w:highlight w:val="yellow"/>
          <w:lang w:eastAsia="es-MX"/>
        </w:rPr>
        <w:t xml:space="preserve">para el caso de la solicitud de información número </w:t>
      </w:r>
      <w:r w:rsidR="00E740B4" w:rsidRPr="00967528">
        <w:rPr>
          <w:rFonts w:ascii="Palatino Linotype" w:hAnsi="Palatino Linotype"/>
          <w:b/>
          <w:bCs/>
          <w:sz w:val="24"/>
          <w:szCs w:val="24"/>
          <w:highlight w:val="yellow"/>
          <w:lang w:eastAsia="es-MX"/>
        </w:rPr>
        <w:t>01005/ISSEMYM/AD/2024</w:t>
      </w:r>
      <w:r w:rsidR="00E740B4" w:rsidRPr="00967528">
        <w:rPr>
          <w:rFonts w:ascii="Palatino Linotype" w:hAnsi="Palatino Linotype"/>
          <w:sz w:val="24"/>
          <w:szCs w:val="24"/>
          <w:highlight w:val="yellow"/>
          <w:lang w:eastAsia="es-MX"/>
        </w:rPr>
        <w:t xml:space="preserve"> </w:t>
      </w:r>
      <w:r w:rsidRPr="00967528">
        <w:rPr>
          <w:rFonts w:ascii="Palatino Linotype" w:hAnsi="Palatino Linotype"/>
          <w:sz w:val="24"/>
          <w:szCs w:val="24"/>
          <w:highlight w:val="yellow"/>
          <w:lang w:eastAsia="es-MX"/>
        </w:rPr>
        <w:t xml:space="preserve">y requerir el pago para la digitalización de la información y posterior entrega en medio </w:t>
      </w:r>
      <w:r w:rsidR="00FE302F" w:rsidRPr="00967528">
        <w:rPr>
          <w:rFonts w:ascii="Palatino Linotype" w:hAnsi="Palatino Linotype"/>
          <w:sz w:val="24"/>
          <w:szCs w:val="24"/>
          <w:highlight w:val="yellow"/>
          <w:lang w:eastAsia="es-MX"/>
        </w:rPr>
        <w:t>magnético.</w:t>
      </w:r>
    </w:p>
    <w:p w14:paraId="72894951" w14:textId="77777777" w:rsidR="00AE3880" w:rsidRPr="00967528" w:rsidRDefault="00AE3880" w:rsidP="005A5B23">
      <w:pPr>
        <w:autoSpaceDE w:val="0"/>
        <w:autoSpaceDN w:val="0"/>
        <w:adjustRightInd w:val="0"/>
        <w:spacing w:after="0" w:line="360" w:lineRule="auto"/>
        <w:ind w:right="51"/>
        <w:jc w:val="both"/>
        <w:rPr>
          <w:rFonts w:ascii="Palatino Linotype" w:hAnsi="Palatino Linotype"/>
          <w:sz w:val="24"/>
          <w:szCs w:val="24"/>
          <w:highlight w:val="yellow"/>
          <w:lang w:eastAsia="es-MX"/>
        </w:rPr>
      </w:pPr>
    </w:p>
    <w:p w14:paraId="476668BF" w14:textId="0A86A6A1" w:rsidR="00E166B9" w:rsidRPr="00967528" w:rsidRDefault="00FE302F" w:rsidP="005A5B23">
      <w:pPr>
        <w:autoSpaceDE w:val="0"/>
        <w:autoSpaceDN w:val="0"/>
        <w:adjustRightInd w:val="0"/>
        <w:spacing w:after="0" w:line="360" w:lineRule="auto"/>
        <w:ind w:right="51"/>
        <w:jc w:val="both"/>
        <w:rPr>
          <w:rFonts w:ascii="Palatino Linotype" w:hAnsi="Palatino Linotype"/>
          <w:sz w:val="24"/>
          <w:szCs w:val="24"/>
          <w:highlight w:val="yellow"/>
          <w:lang w:eastAsia="es-MX"/>
        </w:rPr>
      </w:pPr>
      <w:r w:rsidRPr="00967528">
        <w:rPr>
          <w:rFonts w:ascii="Palatino Linotype" w:hAnsi="Palatino Linotype"/>
          <w:sz w:val="24"/>
          <w:szCs w:val="24"/>
          <w:highlight w:val="yellow"/>
          <w:lang w:eastAsia="es-MX"/>
        </w:rPr>
        <w:t xml:space="preserve">En este apartado, resulta necesario señalar que la modalidad de entrega, corresponde a la entrega de archivos digitales, </w:t>
      </w:r>
      <w:r w:rsidR="00C04126" w:rsidRPr="00967528">
        <w:rPr>
          <w:rFonts w:ascii="Palatino Linotype" w:hAnsi="Palatino Linotype"/>
          <w:sz w:val="24"/>
          <w:szCs w:val="24"/>
          <w:highlight w:val="yellow"/>
          <w:lang w:eastAsia="es-MX"/>
        </w:rPr>
        <w:t>variando únicamente, el medio magnético de entrega, el cual puede corresponder al portal SARCOEM</w:t>
      </w:r>
      <w:r w:rsidR="00201D2B" w:rsidRPr="00967528">
        <w:rPr>
          <w:rFonts w:ascii="Palatino Linotype" w:hAnsi="Palatino Linotype"/>
          <w:sz w:val="24"/>
          <w:szCs w:val="24"/>
          <w:highlight w:val="yellow"/>
          <w:lang w:eastAsia="es-MX"/>
        </w:rPr>
        <w:t xml:space="preserve"> (plataforma electrónica implementada por el INFOEM para el ejercicio y tutela de los derechos ARCO)</w:t>
      </w:r>
      <w:r w:rsidR="00C04126" w:rsidRPr="00967528">
        <w:rPr>
          <w:rFonts w:ascii="Palatino Linotype" w:hAnsi="Palatino Linotype"/>
          <w:sz w:val="24"/>
          <w:szCs w:val="24"/>
          <w:highlight w:val="yellow"/>
          <w:lang w:eastAsia="es-MX"/>
        </w:rPr>
        <w:t xml:space="preserve"> o físico (USB o CD-ROM), </w:t>
      </w:r>
      <w:r w:rsidR="00C04126" w:rsidRPr="00967528">
        <w:rPr>
          <w:rFonts w:ascii="Palatino Linotype" w:hAnsi="Palatino Linotype"/>
          <w:b/>
          <w:bCs/>
          <w:sz w:val="24"/>
          <w:szCs w:val="24"/>
          <w:highlight w:val="yellow"/>
          <w:u w:val="single"/>
          <w:lang w:eastAsia="es-MX"/>
        </w:rPr>
        <w:t xml:space="preserve">este último </w:t>
      </w:r>
      <w:r w:rsidR="00E740B4" w:rsidRPr="00967528">
        <w:rPr>
          <w:rFonts w:ascii="Palatino Linotype" w:hAnsi="Palatino Linotype"/>
          <w:b/>
          <w:bCs/>
          <w:sz w:val="24"/>
          <w:szCs w:val="24"/>
          <w:highlight w:val="yellow"/>
          <w:u w:val="single"/>
          <w:lang w:eastAsia="es-MX"/>
        </w:rPr>
        <w:t>será</w:t>
      </w:r>
      <w:r w:rsidR="00C04126" w:rsidRPr="00967528">
        <w:rPr>
          <w:rFonts w:ascii="Palatino Linotype" w:hAnsi="Palatino Linotype"/>
          <w:b/>
          <w:bCs/>
          <w:sz w:val="24"/>
          <w:szCs w:val="24"/>
          <w:highlight w:val="yellow"/>
          <w:u w:val="single"/>
          <w:lang w:eastAsia="es-MX"/>
        </w:rPr>
        <w:t xml:space="preserve"> proporcionado por la parte Recurrente</w:t>
      </w:r>
      <w:r w:rsidR="00E740B4" w:rsidRPr="00967528">
        <w:rPr>
          <w:rFonts w:ascii="Palatino Linotype" w:hAnsi="Palatino Linotype"/>
          <w:sz w:val="24"/>
          <w:szCs w:val="24"/>
          <w:highlight w:val="yellow"/>
          <w:lang w:eastAsia="es-MX"/>
        </w:rPr>
        <w:t>, e</w:t>
      </w:r>
      <w:r w:rsidR="00C04126" w:rsidRPr="00967528">
        <w:rPr>
          <w:rFonts w:ascii="Palatino Linotype" w:hAnsi="Palatino Linotype"/>
          <w:sz w:val="24"/>
          <w:szCs w:val="24"/>
          <w:highlight w:val="yellow"/>
          <w:lang w:eastAsia="es-MX"/>
        </w:rPr>
        <w:t xml:space="preserve">n consecuencia, </w:t>
      </w:r>
      <w:r w:rsidR="00EC48D2" w:rsidRPr="00967528">
        <w:rPr>
          <w:rFonts w:ascii="Palatino Linotype" w:hAnsi="Palatino Linotype"/>
          <w:sz w:val="24"/>
          <w:szCs w:val="24"/>
          <w:highlight w:val="yellow"/>
          <w:lang w:eastAsia="es-MX"/>
        </w:rPr>
        <w:t>resulta dable ordenar su entrega</w:t>
      </w:r>
      <w:r w:rsidR="00E740B4" w:rsidRPr="00967528">
        <w:rPr>
          <w:rFonts w:ascii="Palatino Linotype" w:hAnsi="Palatino Linotype"/>
          <w:sz w:val="24"/>
          <w:szCs w:val="24"/>
          <w:highlight w:val="yellow"/>
          <w:lang w:eastAsia="es-MX"/>
        </w:rPr>
        <w:t xml:space="preserve"> en </w:t>
      </w:r>
      <w:r w:rsidR="00E166B9" w:rsidRPr="00967528">
        <w:rPr>
          <w:rFonts w:ascii="Palatino Linotype" w:hAnsi="Palatino Linotype"/>
          <w:sz w:val="24"/>
          <w:szCs w:val="24"/>
          <w:highlight w:val="yellow"/>
          <w:lang w:eastAsia="es-MX"/>
        </w:rPr>
        <w:t>medio magnético</w:t>
      </w:r>
      <w:r w:rsidR="00E740B4" w:rsidRPr="00967528">
        <w:rPr>
          <w:rFonts w:ascii="Palatino Linotype" w:hAnsi="Palatino Linotype"/>
          <w:sz w:val="24"/>
          <w:szCs w:val="24"/>
          <w:highlight w:val="yellow"/>
          <w:lang w:eastAsia="es-MX"/>
        </w:rPr>
        <w:t xml:space="preserve"> sin costo</w:t>
      </w:r>
      <w:r w:rsidR="00E166B9" w:rsidRPr="00967528">
        <w:rPr>
          <w:rFonts w:ascii="Palatino Linotype" w:hAnsi="Palatino Linotype"/>
          <w:sz w:val="24"/>
          <w:szCs w:val="24"/>
          <w:highlight w:val="yellow"/>
          <w:lang w:eastAsia="es-MX"/>
        </w:rPr>
        <w:t xml:space="preserve"> </w:t>
      </w:r>
      <w:r w:rsidR="00E740B4" w:rsidRPr="00967528">
        <w:rPr>
          <w:rFonts w:ascii="Palatino Linotype" w:hAnsi="Palatino Linotype"/>
          <w:sz w:val="24"/>
          <w:szCs w:val="24"/>
          <w:highlight w:val="yellow"/>
          <w:lang w:eastAsia="es-MX"/>
        </w:rPr>
        <w:lastRenderedPageBreak/>
        <w:t>proporcionado por la parte Recurrente</w:t>
      </w:r>
      <w:r w:rsidR="00E166B9" w:rsidRPr="00967528">
        <w:rPr>
          <w:rFonts w:ascii="Palatino Linotype" w:hAnsi="Palatino Linotype"/>
          <w:sz w:val="24"/>
          <w:szCs w:val="24"/>
          <w:highlight w:val="yellow"/>
          <w:lang w:eastAsia="es-MX"/>
        </w:rPr>
        <w:t xml:space="preserve"> (USB o CD-ROM)</w:t>
      </w:r>
      <w:r w:rsidR="00967528" w:rsidRPr="00967528">
        <w:rPr>
          <w:rFonts w:ascii="Palatino Linotype" w:hAnsi="Palatino Linotype"/>
          <w:sz w:val="24"/>
          <w:szCs w:val="24"/>
          <w:highlight w:val="yellow"/>
          <w:lang w:eastAsia="es-MX"/>
        </w:rPr>
        <w:t xml:space="preserve">, previa acreditación de la identidad y personalidad del solicitante, conforme a lo establecido en el artículo 118 de la Ley de Protección de Datos Personales en Posesión de Sujetos Obligados del Estado de México y Municipios, que a la letra señala lo siguiente: </w:t>
      </w:r>
    </w:p>
    <w:p w14:paraId="75CD4C57" w14:textId="77777777" w:rsidR="00967528" w:rsidRPr="00967528" w:rsidRDefault="00967528" w:rsidP="005A5B23">
      <w:pPr>
        <w:autoSpaceDE w:val="0"/>
        <w:autoSpaceDN w:val="0"/>
        <w:adjustRightInd w:val="0"/>
        <w:spacing w:after="0" w:line="360" w:lineRule="auto"/>
        <w:ind w:right="51"/>
        <w:jc w:val="both"/>
        <w:rPr>
          <w:rFonts w:ascii="Palatino Linotype" w:hAnsi="Palatino Linotype"/>
          <w:sz w:val="24"/>
          <w:szCs w:val="24"/>
          <w:highlight w:val="yellow"/>
          <w:lang w:eastAsia="es-MX"/>
        </w:rPr>
      </w:pPr>
    </w:p>
    <w:p w14:paraId="2A9E80F7" w14:textId="77777777" w:rsidR="00967528" w:rsidRPr="00967528" w:rsidRDefault="00967528" w:rsidP="00967528">
      <w:pPr>
        <w:autoSpaceDE w:val="0"/>
        <w:autoSpaceDN w:val="0"/>
        <w:adjustRightInd w:val="0"/>
        <w:spacing w:after="0" w:line="240" w:lineRule="auto"/>
        <w:ind w:left="567" w:right="567"/>
        <w:jc w:val="both"/>
        <w:rPr>
          <w:rFonts w:ascii="Palatino Linotype" w:hAnsi="Palatino Linotype"/>
          <w:b/>
          <w:bCs/>
          <w:i/>
          <w:iCs/>
          <w:highlight w:val="yellow"/>
          <w:lang w:eastAsia="es-MX"/>
        </w:rPr>
      </w:pPr>
      <w:r w:rsidRPr="00967528">
        <w:rPr>
          <w:rFonts w:ascii="Palatino Linotype" w:hAnsi="Palatino Linotype"/>
          <w:i/>
          <w:iCs/>
          <w:highlight w:val="yellow"/>
          <w:lang w:eastAsia="es-MX"/>
        </w:rPr>
        <w:t>“</w:t>
      </w:r>
      <w:r w:rsidRPr="00967528">
        <w:rPr>
          <w:rFonts w:ascii="Palatino Linotype" w:hAnsi="Palatino Linotype"/>
          <w:b/>
          <w:bCs/>
          <w:i/>
          <w:iCs/>
          <w:highlight w:val="yellow"/>
          <w:lang w:eastAsia="es-MX"/>
        </w:rPr>
        <w:t xml:space="preserve">Cumplimiento de la atención de solicitudes ARCO </w:t>
      </w:r>
    </w:p>
    <w:p w14:paraId="5996CE89" w14:textId="77777777" w:rsidR="00967528" w:rsidRPr="00967528" w:rsidRDefault="00967528" w:rsidP="00967528">
      <w:pPr>
        <w:autoSpaceDE w:val="0"/>
        <w:autoSpaceDN w:val="0"/>
        <w:adjustRightInd w:val="0"/>
        <w:spacing w:after="0" w:line="240" w:lineRule="auto"/>
        <w:ind w:left="567" w:right="567"/>
        <w:jc w:val="both"/>
        <w:rPr>
          <w:rFonts w:ascii="Palatino Linotype" w:hAnsi="Palatino Linotype"/>
          <w:i/>
          <w:iCs/>
          <w:highlight w:val="yellow"/>
          <w:lang w:eastAsia="es-MX"/>
        </w:rPr>
      </w:pPr>
      <w:r w:rsidRPr="00967528">
        <w:rPr>
          <w:rFonts w:ascii="Palatino Linotype" w:hAnsi="Palatino Linotype"/>
          <w:b/>
          <w:bCs/>
          <w:i/>
          <w:iCs/>
          <w:highlight w:val="yellow"/>
          <w:lang w:eastAsia="es-MX"/>
        </w:rPr>
        <w:t>Artículo 118.</w:t>
      </w:r>
      <w:r w:rsidRPr="00967528">
        <w:rPr>
          <w:rFonts w:ascii="Palatino Linotype" w:hAnsi="Palatino Linotype"/>
          <w:i/>
          <w:iCs/>
          <w:highlight w:val="yellow"/>
          <w:lang w:eastAsia="es-MX"/>
        </w:rPr>
        <w:t xml:space="preserve"> </w:t>
      </w:r>
      <w:r w:rsidRPr="00967528">
        <w:rPr>
          <w:rFonts w:ascii="Palatino Linotype" w:hAnsi="Palatino Linotype"/>
          <w:b/>
          <w:bCs/>
          <w:i/>
          <w:iCs/>
          <w:highlight w:val="yellow"/>
          <w:u w:val="single"/>
          <w:lang w:eastAsia="es-MX"/>
        </w:rPr>
        <w:t>Las solicitudes de ejercicio de los derechos ARCO se darán por cumplidas</w:t>
      </w:r>
      <w:r w:rsidRPr="00967528">
        <w:rPr>
          <w:rFonts w:ascii="Palatino Linotype" w:hAnsi="Palatino Linotype"/>
          <w:i/>
          <w:iCs/>
          <w:highlight w:val="yellow"/>
          <w:lang w:eastAsia="es-MX"/>
        </w:rPr>
        <w:t xml:space="preserve"> a través de expedición de copias simples, copias certificadas, documentos en la modalidad que se hubiese solicitado, </w:t>
      </w:r>
      <w:r w:rsidRPr="00967528">
        <w:rPr>
          <w:rFonts w:ascii="Palatino Linotype" w:hAnsi="Palatino Linotype"/>
          <w:b/>
          <w:bCs/>
          <w:i/>
          <w:iCs/>
          <w:highlight w:val="yellow"/>
          <w:u w:val="single"/>
          <w:lang w:eastAsia="es-MX"/>
        </w:rPr>
        <w:t>previa acreditación de la identidad y personalidad del solicitante</w:t>
      </w:r>
      <w:r w:rsidRPr="00967528">
        <w:rPr>
          <w:rFonts w:ascii="Palatino Linotype" w:hAnsi="Palatino Linotype"/>
          <w:i/>
          <w:iCs/>
          <w:highlight w:val="yellow"/>
          <w:lang w:eastAsia="es-MX"/>
        </w:rPr>
        <w:t xml:space="preserve"> o en su caso, ante la notificación de improcedencia de su solicitud. </w:t>
      </w:r>
    </w:p>
    <w:p w14:paraId="4B55FFC4" w14:textId="77777777" w:rsidR="00967528" w:rsidRPr="00967528" w:rsidRDefault="00967528" w:rsidP="00967528">
      <w:pPr>
        <w:autoSpaceDE w:val="0"/>
        <w:autoSpaceDN w:val="0"/>
        <w:adjustRightInd w:val="0"/>
        <w:spacing w:after="0" w:line="240" w:lineRule="auto"/>
        <w:ind w:left="567" w:right="567"/>
        <w:jc w:val="both"/>
        <w:rPr>
          <w:rFonts w:ascii="Palatino Linotype" w:hAnsi="Palatino Linotype"/>
          <w:i/>
          <w:iCs/>
          <w:highlight w:val="yellow"/>
          <w:lang w:eastAsia="es-MX"/>
        </w:rPr>
      </w:pPr>
    </w:p>
    <w:p w14:paraId="1415CA05" w14:textId="097E3F7B" w:rsidR="00967528" w:rsidRPr="00967528" w:rsidRDefault="00967528" w:rsidP="00967528">
      <w:pPr>
        <w:autoSpaceDE w:val="0"/>
        <w:autoSpaceDN w:val="0"/>
        <w:adjustRightInd w:val="0"/>
        <w:spacing w:after="0" w:line="240" w:lineRule="auto"/>
        <w:ind w:left="567" w:right="567"/>
        <w:jc w:val="both"/>
        <w:rPr>
          <w:rFonts w:ascii="Palatino Linotype" w:hAnsi="Palatino Linotype"/>
          <w:i/>
          <w:iCs/>
          <w:highlight w:val="yellow"/>
          <w:lang w:eastAsia="es-MX"/>
        </w:rPr>
      </w:pPr>
      <w:r w:rsidRPr="00967528">
        <w:rPr>
          <w:rFonts w:ascii="Palatino Linotype" w:hAnsi="Palatino Linotype"/>
          <w:i/>
          <w:iCs/>
          <w:highlight w:val="yellow"/>
          <w:lang w:eastAsia="es-MX"/>
        </w:rPr>
        <w:t>Cuando se determine la procedencia del ejercicio de dichos derechos y éstos se encuentren a disposición del titular en la modalidad que haya escogido previa acreditación, la solicitud se entenderá atendida si el solicitante no acude dentro de los sesenta días posteriores a la notificación.”</w:t>
      </w:r>
    </w:p>
    <w:p w14:paraId="22ED3942" w14:textId="77777777" w:rsidR="007E62BC" w:rsidRPr="00967528" w:rsidRDefault="007E62BC" w:rsidP="007E62BC">
      <w:pPr>
        <w:autoSpaceDE w:val="0"/>
        <w:autoSpaceDN w:val="0"/>
        <w:adjustRightInd w:val="0"/>
        <w:spacing w:after="0" w:line="360" w:lineRule="auto"/>
        <w:ind w:right="51"/>
        <w:jc w:val="both"/>
        <w:rPr>
          <w:rFonts w:ascii="Palatino Linotype" w:hAnsi="Palatino Linotype"/>
          <w:sz w:val="24"/>
          <w:szCs w:val="24"/>
          <w:highlight w:val="yellow"/>
          <w:lang w:eastAsia="es-MX"/>
        </w:rPr>
      </w:pPr>
    </w:p>
    <w:p w14:paraId="48741D88" w14:textId="26F7C5DF" w:rsidR="007E62BC" w:rsidRPr="00967528" w:rsidRDefault="007E62BC" w:rsidP="007E62BC">
      <w:pPr>
        <w:autoSpaceDE w:val="0"/>
        <w:autoSpaceDN w:val="0"/>
        <w:adjustRightInd w:val="0"/>
        <w:spacing w:after="0" w:line="360" w:lineRule="auto"/>
        <w:ind w:right="51"/>
        <w:jc w:val="both"/>
        <w:rPr>
          <w:rFonts w:ascii="Palatino Linotype" w:hAnsi="Palatino Linotype"/>
          <w:sz w:val="24"/>
          <w:szCs w:val="24"/>
          <w:highlight w:val="yellow"/>
          <w:lang w:eastAsia="es-MX"/>
        </w:rPr>
      </w:pPr>
      <w:r w:rsidRPr="00967528">
        <w:rPr>
          <w:rFonts w:ascii="Palatino Linotype" w:hAnsi="Palatino Linotype"/>
          <w:sz w:val="24"/>
          <w:szCs w:val="24"/>
          <w:highlight w:val="yellow"/>
          <w:lang w:eastAsia="es-MX"/>
        </w:rPr>
        <w:t>Con base en todo lo expuesto,</w:t>
      </w:r>
      <w:r w:rsidR="00735D32" w:rsidRPr="00967528">
        <w:rPr>
          <w:highlight w:val="yellow"/>
        </w:rPr>
        <w:t xml:space="preserve"> </w:t>
      </w:r>
      <w:r w:rsidR="00735D32" w:rsidRPr="00967528">
        <w:rPr>
          <w:rFonts w:ascii="Palatino Linotype" w:hAnsi="Palatino Linotype"/>
          <w:sz w:val="24"/>
          <w:szCs w:val="24"/>
          <w:highlight w:val="yellow"/>
          <w:lang w:eastAsia="es-MX"/>
        </w:rPr>
        <w:t xml:space="preserve">se determina </w:t>
      </w:r>
      <w:r w:rsidR="00735D32" w:rsidRPr="00967528">
        <w:rPr>
          <w:rFonts w:ascii="Palatino Linotype" w:hAnsi="Palatino Linotype"/>
          <w:b/>
          <w:bCs/>
          <w:sz w:val="24"/>
          <w:szCs w:val="24"/>
          <w:highlight w:val="yellow"/>
          <w:lang w:eastAsia="es-MX"/>
        </w:rPr>
        <w:t>SOBRESEER</w:t>
      </w:r>
      <w:r w:rsidR="00735D32" w:rsidRPr="00967528">
        <w:rPr>
          <w:rFonts w:ascii="Palatino Linotype" w:hAnsi="Palatino Linotype"/>
          <w:sz w:val="24"/>
          <w:szCs w:val="24"/>
          <w:highlight w:val="yellow"/>
          <w:lang w:eastAsia="es-MX"/>
        </w:rPr>
        <w:t xml:space="preserve"> los recursos de revisión  </w:t>
      </w:r>
      <w:r w:rsidR="00735D32" w:rsidRPr="00967528">
        <w:rPr>
          <w:rFonts w:ascii="Palatino Linotype" w:hAnsi="Palatino Linotype"/>
          <w:b/>
          <w:bCs/>
          <w:sz w:val="24"/>
          <w:szCs w:val="24"/>
          <w:highlight w:val="yellow"/>
          <w:lang w:eastAsia="es-MX"/>
        </w:rPr>
        <w:t>07165/INFOEM/AD/RR/2024 y 07167/INFOEM/AD/RR/2024</w:t>
      </w:r>
      <w:r w:rsidR="00735D32" w:rsidRPr="00967528">
        <w:rPr>
          <w:rFonts w:ascii="Palatino Linotype" w:hAnsi="Palatino Linotype"/>
          <w:sz w:val="24"/>
          <w:szCs w:val="24"/>
          <w:highlight w:val="yellow"/>
          <w:lang w:eastAsia="es-MX"/>
        </w:rPr>
        <w:t xml:space="preserve"> por quedarse sin materia de conformidad con lo señalado en el artículo 139, fracción IV, de la Ley de Protección de Datos Personales en Posesión de Sujetos Obligados del Estado de México y Municipios; asimismo, se </w:t>
      </w:r>
      <w:r w:rsidRPr="00967528">
        <w:rPr>
          <w:rFonts w:ascii="Palatino Linotype" w:hAnsi="Palatino Linotype"/>
          <w:sz w:val="24"/>
          <w:szCs w:val="24"/>
          <w:highlight w:val="yellow"/>
          <w:lang w:eastAsia="es-MX"/>
        </w:rPr>
        <w:t>considera fundadas las razones o motivos de inconformidad expuestos por la parte Recurrente</w:t>
      </w:r>
      <w:r w:rsidR="00735D32" w:rsidRPr="00967528">
        <w:rPr>
          <w:rFonts w:ascii="Palatino Linotype" w:hAnsi="Palatino Linotype"/>
          <w:sz w:val="24"/>
          <w:szCs w:val="24"/>
          <w:highlight w:val="yellow"/>
          <w:lang w:eastAsia="es-MX"/>
        </w:rPr>
        <w:t xml:space="preserve"> en el recurso de revisión número </w:t>
      </w:r>
      <w:r w:rsidR="00735D32" w:rsidRPr="00967528">
        <w:rPr>
          <w:rFonts w:ascii="Palatino Linotype" w:hAnsi="Palatino Linotype"/>
          <w:b/>
          <w:bCs/>
          <w:sz w:val="24"/>
          <w:szCs w:val="24"/>
          <w:highlight w:val="yellow"/>
          <w:lang w:eastAsia="es-MX"/>
        </w:rPr>
        <w:t>07166/INFOEM/AD/RR/2024</w:t>
      </w:r>
      <w:r w:rsidR="00735D32" w:rsidRPr="00967528">
        <w:rPr>
          <w:rFonts w:ascii="Palatino Linotype" w:hAnsi="Palatino Linotype"/>
          <w:sz w:val="24"/>
          <w:szCs w:val="24"/>
          <w:highlight w:val="yellow"/>
          <w:lang w:eastAsia="es-MX"/>
        </w:rPr>
        <w:t>, por lo que,</w:t>
      </w:r>
      <w:r w:rsidRPr="00967528">
        <w:rPr>
          <w:rFonts w:ascii="Palatino Linotype" w:hAnsi="Palatino Linotype"/>
          <w:sz w:val="24"/>
          <w:szCs w:val="24"/>
          <w:highlight w:val="yellow"/>
          <w:lang w:eastAsia="es-MX"/>
        </w:rPr>
        <w:t xml:space="preserve"> con fundamento en artículo 137, segunda hipótesis de la fracción III, de la Ley de Protección de Datos Personales en Posesión de Sujetos Obligados del Estado de México y Municipios, este Instituto considera </w:t>
      </w:r>
      <w:r w:rsidRPr="00967528">
        <w:rPr>
          <w:rFonts w:ascii="Palatino Linotype" w:hAnsi="Palatino Linotype"/>
          <w:sz w:val="24"/>
          <w:szCs w:val="24"/>
          <w:highlight w:val="yellow"/>
          <w:lang w:eastAsia="es-MX"/>
        </w:rPr>
        <w:lastRenderedPageBreak/>
        <w:t xml:space="preserve">procedente </w:t>
      </w:r>
      <w:r w:rsidRPr="00967528">
        <w:rPr>
          <w:rFonts w:ascii="Palatino Linotype" w:hAnsi="Palatino Linotype"/>
          <w:b/>
          <w:bCs/>
          <w:sz w:val="24"/>
          <w:szCs w:val="24"/>
          <w:highlight w:val="yellow"/>
          <w:lang w:eastAsia="es-MX"/>
        </w:rPr>
        <w:t>MODIFICAR</w:t>
      </w:r>
      <w:r w:rsidRPr="00967528">
        <w:rPr>
          <w:rFonts w:ascii="Palatino Linotype" w:hAnsi="Palatino Linotype"/>
          <w:sz w:val="24"/>
          <w:szCs w:val="24"/>
          <w:highlight w:val="yellow"/>
          <w:lang w:eastAsia="es-MX"/>
        </w:rPr>
        <w:t xml:space="preserve"> la respuesta otorgada por el Sujeto Obligado y ordenar la entrega del soporte documental solicitado.</w:t>
      </w:r>
    </w:p>
    <w:p w14:paraId="2A51D2B4" w14:textId="77777777" w:rsidR="007E62BC" w:rsidRPr="00967528" w:rsidRDefault="007E62BC" w:rsidP="007E62BC">
      <w:pPr>
        <w:autoSpaceDE w:val="0"/>
        <w:autoSpaceDN w:val="0"/>
        <w:adjustRightInd w:val="0"/>
        <w:spacing w:after="0" w:line="360" w:lineRule="auto"/>
        <w:ind w:right="51"/>
        <w:jc w:val="both"/>
        <w:rPr>
          <w:rFonts w:ascii="Palatino Linotype" w:hAnsi="Palatino Linotype"/>
          <w:sz w:val="24"/>
          <w:szCs w:val="24"/>
          <w:highlight w:val="yellow"/>
          <w:lang w:eastAsia="es-MX"/>
        </w:rPr>
      </w:pPr>
    </w:p>
    <w:p w14:paraId="79AD1CB5" w14:textId="299DCA2B" w:rsidR="00673A33" w:rsidRPr="00967528" w:rsidRDefault="007E62BC" w:rsidP="007E62BC">
      <w:pPr>
        <w:autoSpaceDE w:val="0"/>
        <w:autoSpaceDN w:val="0"/>
        <w:adjustRightInd w:val="0"/>
        <w:spacing w:after="0" w:line="360" w:lineRule="auto"/>
        <w:ind w:right="51"/>
        <w:jc w:val="both"/>
        <w:rPr>
          <w:rFonts w:ascii="Palatino Linotype" w:hAnsi="Palatino Linotype"/>
          <w:sz w:val="24"/>
          <w:szCs w:val="24"/>
          <w:highlight w:val="yellow"/>
          <w:lang w:eastAsia="es-MX"/>
        </w:rPr>
      </w:pPr>
      <w:r w:rsidRPr="00967528">
        <w:rPr>
          <w:rFonts w:ascii="Palatino Linotype" w:hAnsi="Palatino Linotype"/>
          <w:sz w:val="24"/>
          <w:szCs w:val="24"/>
          <w:highlight w:val="yellow"/>
          <w:lang w:eastAsia="es-MX"/>
        </w:rPr>
        <w:t>Por lo anteriormente expuesto y fundado, este Órgano Garante:</w:t>
      </w:r>
    </w:p>
    <w:p w14:paraId="2D647A15" w14:textId="02AC506C" w:rsidR="007E62BC" w:rsidRPr="00967528" w:rsidRDefault="007E62BC" w:rsidP="007E62BC">
      <w:pPr>
        <w:autoSpaceDE w:val="0"/>
        <w:autoSpaceDN w:val="0"/>
        <w:adjustRightInd w:val="0"/>
        <w:spacing w:after="0" w:line="360" w:lineRule="auto"/>
        <w:ind w:right="51"/>
        <w:jc w:val="both"/>
        <w:rPr>
          <w:rFonts w:ascii="Palatino Linotype" w:hAnsi="Palatino Linotype"/>
          <w:sz w:val="24"/>
          <w:szCs w:val="24"/>
          <w:highlight w:val="yellow"/>
          <w:lang w:eastAsia="es-MX"/>
        </w:rPr>
      </w:pPr>
    </w:p>
    <w:p w14:paraId="4FBF0AE4" w14:textId="59BDC641" w:rsidR="00BA2767" w:rsidRPr="00967528" w:rsidRDefault="00BA2767" w:rsidP="005A5B23">
      <w:pPr>
        <w:keepNext/>
        <w:keepLines/>
        <w:spacing w:after="0" w:line="360" w:lineRule="auto"/>
        <w:jc w:val="center"/>
        <w:outlineLvl w:val="0"/>
        <w:rPr>
          <w:rFonts w:ascii="Palatino Linotype" w:hAnsi="Palatino Linotype"/>
          <w:b/>
          <w:sz w:val="28"/>
          <w:szCs w:val="28"/>
          <w:highlight w:val="yellow"/>
        </w:rPr>
      </w:pPr>
      <w:bookmarkStart w:id="2" w:name="_Toc467083028"/>
      <w:bookmarkStart w:id="3" w:name="_Toc527640877"/>
      <w:r w:rsidRPr="00967528">
        <w:rPr>
          <w:rFonts w:ascii="Palatino Linotype" w:hAnsi="Palatino Linotype"/>
          <w:b/>
          <w:sz w:val="28"/>
          <w:szCs w:val="28"/>
          <w:highlight w:val="yellow"/>
        </w:rPr>
        <w:t xml:space="preserve">R E S </w:t>
      </w:r>
      <w:r w:rsidR="007E62BC" w:rsidRPr="00967528">
        <w:rPr>
          <w:rFonts w:ascii="Palatino Linotype" w:hAnsi="Palatino Linotype"/>
          <w:b/>
          <w:sz w:val="28"/>
          <w:szCs w:val="28"/>
          <w:highlight w:val="yellow"/>
        </w:rPr>
        <w:t>U E L V E</w:t>
      </w:r>
      <w:bookmarkEnd w:id="2"/>
      <w:bookmarkEnd w:id="3"/>
    </w:p>
    <w:p w14:paraId="6F11ACCF" w14:textId="77777777" w:rsidR="00BA2767" w:rsidRPr="00967528" w:rsidRDefault="00BA2767" w:rsidP="005A5B23">
      <w:pPr>
        <w:spacing w:after="0" w:line="360" w:lineRule="auto"/>
        <w:rPr>
          <w:rFonts w:ascii="Palatino Linotype" w:hAnsi="Palatino Linotype"/>
          <w:sz w:val="24"/>
          <w:szCs w:val="24"/>
          <w:highlight w:val="yellow"/>
        </w:rPr>
      </w:pPr>
    </w:p>
    <w:p w14:paraId="4A1DB927" w14:textId="1CD05A64" w:rsidR="00735D32" w:rsidRPr="00735D32" w:rsidRDefault="00735D32" w:rsidP="00735D32">
      <w:pPr>
        <w:widowControl w:val="0"/>
        <w:tabs>
          <w:tab w:val="left" w:pos="1701"/>
        </w:tabs>
        <w:autoSpaceDE w:val="0"/>
        <w:autoSpaceDN w:val="0"/>
        <w:adjustRightInd w:val="0"/>
        <w:spacing w:after="0" w:line="360" w:lineRule="auto"/>
        <w:contextualSpacing/>
        <w:jc w:val="both"/>
        <w:rPr>
          <w:rFonts w:ascii="Palatino Linotype" w:eastAsia="Times New Roman" w:hAnsi="Palatino Linotype" w:cs="Times New Roman"/>
          <w:sz w:val="24"/>
          <w:szCs w:val="24"/>
          <w:highlight w:val="yellow"/>
          <w:lang w:val="es-ES" w:eastAsia="es-ES"/>
        </w:rPr>
      </w:pPr>
      <w:bookmarkStart w:id="4" w:name="_Toc450120669"/>
      <w:bookmarkStart w:id="5" w:name="_Toc460947011"/>
      <w:r w:rsidRPr="00735D32">
        <w:rPr>
          <w:rFonts w:ascii="Palatino Linotype" w:eastAsia="Times New Roman" w:hAnsi="Palatino Linotype" w:cs="Arial"/>
          <w:b/>
          <w:sz w:val="24"/>
          <w:szCs w:val="24"/>
          <w:highlight w:val="yellow"/>
          <w:lang w:val="es-ES_tradnl" w:eastAsia="es-ES"/>
        </w:rPr>
        <w:t xml:space="preserve">PRIMERO. </w:t>
      </w:r>
      <w:r w:rsidRPr="00735D32">
        <w:rPr>
          <w:rFonts w:ascii="Palatino Linotype" w:eastAsia="Times New Roman" w:hAnsi="Palatino Linotype" w:cs="Times New Roman"/>
          <w:sz w:val="24"/>
          <w:szCs w:val="24"/>
          <w:highlight w:val="yellow"/>
          <w:lang w:val="es-ES" w:eastAsia="es-ES"/>
        </w:rPr>
        <w:t xml:space="preserve">Se </w:t>
      </w:r>
      <w:r w:rsidRPr="00735D32">
        <w:rPr>
          <w:rFonts w:ascii="Palatino Linotype" w:eastAsia="Times New Roman" w:hAnsi="Palatino Linotype" w:cs="Times New Roman"/>
          <w:b/>
          <w:sz w:val="24"/>
          <w:szCs w:val="24"/>
          <w:highlight w:val="yellow"/>
          <w:lang w:val="es-ES" w:eastAsia="es-ES"/>
        </w:rPr>
        <w:t>SOBRESEE</w:t>
      </w:r>
      <w:r w:rsidRPr="00967528">
        <w:rPr>
          <w:rFonts w:ascii="Palatino Linotype" w:eastAsia="Times New Roman" w:hAnsi="Palatino Linotype" w:cs="Times New Roman"/>
          <w:b/>
          <w:sz w:val="24"/>
          <w:szCs w:val="24"/>
          <w:highlight w:val="yellow"/>
          <w:lang w:val="es-ES" w:eastAsia="es-ES"/>
        </w:rPr>
        <w:t>N</w:t>
      </w:r>
      <w:r w:rsidRPr="00735D32">
        <w:rPr>
          <w:rFonts w:ascii="Palatino Linotype" w:eastAsia="Times New Roman" w:hAnsi="Palatino Linotype" w:cs="Times New Roman"/>
          <w:sz w:val="24"/>
          <w:szCs w:val="24"/>
          <w:highlight w:val="yellow"/>
          <w:lang w:val="es-ES" w:eastAsia="es-ES"/>
        </w:rPr>
        <w:t xml:space="preserve"> </w:t>
      </w:r>
      <w:r w:rsidRPr="00967528">
        <w:rPr>
          <w:rFonts w:ascii="Palatino Linotype" w:eastAsia="Times New Roman" w:hAnsi="Palatino Linotype" w:cs="Times New Roman"/>
          <w:sz w:val="24"/>
          <w:szCs w:val="24"/>
          <w:highlight w:val="yellow"/>
          <w:lang w:val="es-ES" w:eastAsia="es-ES"/>
        </w:rPr>
        <w:t>los</w:t>
      </w:r>
      <w:r w:rsidRPr="00735D32">
        <w:rPr>
          <w:rFonts w:ascii="Palatino Linotype" w:eastAsia="Times New Roman" w:hAnsi="Palatino Linotype" w:cs="Times New Roman"/>
          <w:sz w:val="24"/>
          <w:szCs w:val="24"/>
          <w:highlight w:val="yellow"/>
          <w:lang w:val="es-ES" w:eastAsia="es-ES"/>
        </w:rPr>
        <w:t xml:space="preserve"> recurso</w:t>
      </w:r>
      <w:r w:rsidRPr="00967528">
        <w:rPr>
          <w:rFonts w:ascii="Palatino Linotype" w:eastAsia="Times New Roman" w:hAnsi="Palatino Linotype" w:cs="Times New Roman"/>
          <w:sz w:val="24"/>
          <w:szCs w:val="24"/>
          <w:highlight w:val="yellow"/>
          <w:lang w:val="es-ES" w:eastAsia="es-ES"/>
        </w:rPr>
        <w:t>s</w:t>
      </w:r>
      <w:r w:rsidRPr="00735D32">
        <w:rPr>
          <w:rFonts w:ascii="Palatino Linotype" w:eastAsia="Times New Roman" w:hAnsi="Palatino Linotype" w:cs="Times New Roman"/>
          <w:sz w:val="24"/>
          <w:szCs w:val="24"/>
          <w:highlight w:val="yellow"/>
          <w:lang w:val="es-ES" w:eastAsia="es-ES"/>
        </w:rPr>
        <w:t xml:space="preserve"> de revisión número </w:t>
      </w:r>
      <w:r w:rsidRPr="00967528">
        <w:rPr>
          <w:rFonts w:ascii="Palatino Linotype" w:eastAsia="Times New Roman" w:hAnsi="Palatino Linotype" w:cs="Arial"/>
          <w:b/>
          <w:bCs/>
          <w:sz w:val="24"/>
          <w:szCs w:val="24"/>
          <w:highlight w:val="yellow"/>
          <w:lang w:val="es-ES" w:eastAsia="es-MX"/>
        </w:rPr>
        <w:t>07165/INFOEM/AD/RR/2024 y 07167/INFOEM/AD/RR/2024</w:t>
      </w:r>
      <w:r w:rsidRPr="00735D32">
        <w:rPr>
          <w:rFonts w:ascii="Palatino Linotype" w:eastAsia="Times New Roman" w:hAnsi="Palatino Linotype" w:cs="Arial"/>
          <w:bCs/>
          <w:sz w:val="24"/>
          <w:szCs w:val="24"/>
          <w:highlight w:val="yellow"/>
          <w:lang w:val="es-ES" w:eastAsia="es-MX"/>
        </w:rPr>
        <w:t>,</w:t>
      </w:r>
      <w:r w:rsidRPr="00735D32">
        <w:rPr>
          <w:rFonts w:ascii="Palatino Linotype" w:eastAsia="Times New Roman" w:hAnsi="Palatino Linotype" w:cs="Times New Roman"/>
          <w:sz w:val="24"/>
          <w:szCs w:val="24"/>
          <w:highlight w:val="yellow"/>
          <w:lang w:val="es-ES" w:eastAsia="es-ES"/>
        </w:rPr>
        <w:t xml:space="preserve"> porque al modificar la respuesta, </w:t>
      </w:r>
      <w:r w:rsidRPr="00967528">
        <w:rPr>
          <w:rFonts w:ascii="Palatino Linotype" w:eastAsia="Times New Roman" w:hAnsi="Palatino Linotype" w:cs="Times New Roman"/>
          <w:sz w:val="24"/>
          <w:szCs w:val="24"/>
          <w:highlight w:val="yellow"/>
          <w:lang w:val="es-ES" w:eastAsia="es-ES"/>
        </w:rPr>
        <w:t>los</w:t>
      </w:r>
      <w:r w:rsidRPr="00735D32">
        <w:rPr>
          <w:rFonts w:ascii="Palatino Linotype" w:eastAsia="Times New Roman" w:hAnsi="Palatino Linotype" w:cs="Times New Roman"/>
          <w:sz w:val="24"/>
          <w:szCs w:val="24"/>
          <w:highlight w:val="yellow"/>
          <w:lang w:val="es-ES" w:eastAsia="es-ES"/>
        </w:rPr>
        <w:t xml:space="preserve"> recurso</w:t>
      </w:r>
      <w:r w:rsidRPr="00967528">
        <w:rPr>
          <w:rFonts w:ascii="Palatino Linotype" w:eastAsia="Times New Roman" w:hAnsi="Palatino Linotype" w:cs="Times New Roman"/>
          <w:sz w:val="24"/>
          <w:szCs w:val="24"/>
          <w:highlight w:val="yellow"/>
          <w:lang w:val="es-ES" w:eastAsia="es-ES"/>
        </w:rPr>
        <w:t>s</w:t>
      </w:r>
      <w:r w:rsidRPr="00735D32">
        <w:rPr>
          <w:rFonts w:ascii="Palatino Linotype" w:eastAsia="Times New Roman" w:hAnsi="Palatino Linotype" w:cs="Times New Roman"/>
          <w:sz w:val="24"/>
          <w:szCs w:val="24"/>
          <w:highlight w:val="yellow"/>
          <w:lang w:val="es-ES" w:eastAsia="es-ES"/>
        </w:rPr>
        <w:t xml:space="preserve"> qued</w:t>
      </w:r>
      <w:r w:rsidRPr="00967528">
        <w:rPr>
          <w:rFonts w:ascii="Palatino Linotype" w:eastAsia="Times New Roman" w:hAnsi="Palatino Linotype" w:cs="Times New Roman"/>
          <w:sz w:val="24"/>
          <w:szCs w:val="24"/>
          <w:highlight w:val="yellow"/>
          <w:lang w:val="es-ES" w:eastAsia="es-ES"/>
        </w:rPr>
        <w:t>aron</w:t>
      </w:r>
      <w:r w:rsidRPr="00735D32">
        <w:rPr>
          <w:rFonts w:ascii="Palatino Linotype" w:eastAsia="Times New Roman" w:hAnsi="Palatino Linotype" w:cs="Times New Roman"/>
          <w:sz w:val="24"/>
          <w:szCs w:val="24"/>
          <w:highlight w:val="yellow"/>
          <w:lang w:val="es-ES" w:eastAsia="es-ES"/>
        </w:rPr>
        <w:t xml:space="preserve"> sin materia,</w:t>
      </w:r>
      <w:r w:rsidRPr="00735D32">
        <w:rPr>
          <w:rFonts w:ascii="Palatino Linotype" w:eastAsia="Times New Roman" w:hAnsi="Palatino Linotype" w:cs="Times New Roman"/>
          <w:b/>
          <w:sz w:val="24"/>
          <w:szCs w:val="24"/>
          <w:highlight w:val="yellow"/>
          <w:lang w:val="es-ES" w:eastAsia="es-ES"/>
        </w:rPr>
        <w:t xml:space="preserve"> </w:t>
      </w:r>
      <w:r w:rsidRPr="00735D32">
        <w:rPr>
          <w:rFonts w:ascii="Palatino Linotype" w:eastAsia="Times New Roman" w:hAnsi="Palatino Linotype" w:cs="Times New Roman"/>
          <w:sz w:val="24"/>
          <w:szCs w:val="24"/>
          <w:highlight w:val="yellow"/>
          <w:lang w:val="es-ES" w:eastAsia="es-ES"/>
        </w:rPr>
        <w:t xml:space="preserve">en términos del artículo 139, fracción IV, de la Ley de Protección de Datos Personales en Posesión de Sujetos Obligados del Estado de México y Municipios y del Considerando </w:t>
      </w:r>
      <w:r w:rsidRPr="00967528">
        <w:rPr>
          <w:rFonts w:ascii="Palatino Linotype" w:eastAsia="Times New Roman" w:hAnsi="Palatino Linotype" w:cs="Times New Roman"/>
          <w:b/>
          <w:sz w:val="24"/>
          <w:szCs w:val="24"/>
          <w:highlight w:val="yellow"/>
          <w:lang w:val="es-ES" w:eastAsia="es-ES"/>
        </w:rPr>
        <w:t>CUARTO</w:t>
      </w:r>
      <w:r w:rsidRPr="00735D32">
        <w:rPr>
          <w:rFonts w:ascii="Palatino Linotype" w:eastAsia="Times New Roman" w:hAnsi="Palatino Linotype" w:cs="Times New Roman"/>
          <w:sz w:val="24"/>
          <w:szCs w:val="24"/>
          <w:highlight w:val="yellow"/>
          <w:lang w:val="es-ES" w:eastAsia="es-ES"/>
        </w:rPr>
        <w:t xml:space="preserve"> de la presente resolución.</w:t>
      </w:r>
    </w:p>
    <w:p w14:paraId="551B9BAC" w14:textId="77777777" w:rsidR="00735D32" w:rsidRPr="00967528" w:rsidRDefault="00735D32" w:rsidP="00A0095C">
      <w:pPr>
        <w:pStyle w:val="Prrafodelista"/>
        <w:tabs>
          <w:tab w:val="left" w:pos="1701"/>
        </w:tabs>
        <w:autoSpaceDE w:val="0"/>
        <w:autoSpaceDN w:val="0"/>
        <w:adjustRightInd w:val="0"/>
        <w:spacing w:line="360" w:lineRule="auto"/>
        <w:ind w:left="0"/>
        <w:jc w:val="both"/>
        <w:rPr>
          <w:rFonts w:ascii="Palatino Linotype" w:hAnsi="Palatino Linotype" w:cs="Arial"/>
          <w:b/>
          <w:highlight w:val="yellow"/>
          <w:lang w:val="es-ES_tradnl"/>
        </w:rPr>
      </w:pPr>
    </w:p>
    <w:p w14:paraId="141F7531" w14:textId="537DEF99" w:rsidR="00BA2767" w:rsidRPr="00967528" w:rsidRDefault="00735D32" w:rsidP="00A0095C">
      <w:pPr>
        <w:pStyle w:val="Prrafodelista"/>
        <w:tabs>
          <w:tab w:val="left" w:pos="1701"/>
        </w:tabs>
        <w:autoSpaceDE w:val="0"/>
        <w:autoSpaceDN w:val="0"/>
        <w:adjustRightInd w:val="0"/>
        <w:spacing w:line="360" w:lineRule="auto"/>
        <w:ind w:left="0"/>
        <w:jc w:val="both"/>
        <w:rPr>
          <w:rFonts w:ascii="Palatino Linotype" w:hAnsi="Palatino Linotype"/>
          <w:highlight w:val="yellow"/>
        </w:rPr>
      </w:pPr>
      <w:r w:rsidRPr="00967528">
        <w:rPr>
          <w:rFonts w:ascii="Palatino Linotype" w:hAnsi="Palatino Linotype" w:cs="Arial"/>
          <w:b/>
          <w:highlight w:val="yellow"/>
          <w:lang w:val="es-ES_tradnl"/>
        </w:rPr>
        <w:t>SEGUNDO</w:t>
      </w:r>
      <w:r w:rsidR="00BA2767" w:rsidRPr="00967528">
        <w:rPr>
          <w:rFonts w:ascii="Palatino Linotype" w:hAnsi="Palatino Linotype" w:cs="Arial"/>
          <w:b/>
          <w:highlight w:val="yellow"/>
          <w:lang w:val="es-ES_tradnl"/>
        </w:rPr>
        <w:t xml:space="preserve">. </w:t>
      </w:r>
      <w:r w:rsidR="00A0095C" w:rsidRPr="00967528">
        <w:rPr>
          <w:rFonts w:ascii="Palatino Linotype" w:hAnsi="Palatino Linotype"/>
          <w:highlight w:val="yellow"/>
        </w:rPr>
        <w:t xml:space="preserve">Resultan fundadas las razones o motivos de inconformidad hechos valer en </w:t>
      </w:r>
      <w:r w:rsidRPr="00967528">
        <w:rPr>
          <w:rFonts w:ascii="Palatino Linotype" w:hAnsi="Palatino Linotype"/>
          <w:highlight w:val="yellow"/>
        </w:rPr>
        <w:t>el</w:t>
      </w:r>
      <w:r w:rsidR="00A0095C" w:rsidRPr="00967528">
        <w:rPr>
          <w:rFonts w:ascii="Palatino Linotype" w:hAnsi="Palatino Linotype"/>
          <w:highlight w:val="yellow"/>
        </w:rPr>
        <w:t xml:space="preserve"> recurso de revisión </w:t>
      </w:r>
      <w:r w:rsidR="00A0095C" w:rsidRPr="00DD0CF2">
        <w:rPr>
          <w:rFonts w:ascii="Palatino Linotype" w:hAnsi="Palatino Linotype"/>
          <w:b/>
          <w:bCs/>
          <w:highlight w:val="yellow"/>
        </w:rPr>
        <w:t>07166/INFOEM/AD/RR/2024</w:t>
      </w:r>
      <w:r w:rsidR="00A0095C" w:rsidRPr="00967528">
        <w:rPr>
          <w:rFonts w:ascii="Palatino Linotype" w:hAnsi="Palatino Linotype"/>
          <w:highlight w:val="yellow"/>
        </w:rPr>
        <w:t xml:space="preserve">, en términos del Considerando </w:t>
      </w:r>
      <w:r w:rsidR="00A0095C" w:rsidRPr="00967528">
        <w:rPr>
          <w:rFonts w:ascii="Palatino Linotype" w:hAnsi="Palatino Linotype"/>
          <w:b/>
          <w:bCs/>
          <w:highlight w:val="yellow"/>
        </w:rPr>
        <w:t>CUARTO</w:t>
      </w:r>
      <w:r w:rsidR="00A0095C" w:rsidRPr="00967528">
        <w:rPr>
          <w:rFonts w:ascii="Palatino Linotype" w:hAnsi="Palatino Linotype"/>
          <w:highlight w:val="yellow"/>
        </w:rPr>
        <w:t xml:space="preserve"> de la presente resolución.</w:t>
      </w:r>
    </w:p>
    <w:p w14:paraId="15DF932C" w14:textId="77777777" w:rsidR="00BA2767" w:rsidRPr="00967528" w:rsidRDefault="00BA2767" w:rsidP="005A5B23">
      <w:pPr>
        <w:pStyle w:val="Prrafodelista"/>
        <w:tabs>
          <w:tab w:val="left" w:pos="1701"/>
        </w:tabs>
        <w:autoSpaceDE w:val="0"/>
        <w:autoSpaceDN w:val="0"/>
        <w:adjustRightInd w:val="0"/>
        <w:spacing w:line="360" w:lineRule="auto"/>
        <w:ind w:left="0"/>
        <w:jc w:val="both"/>
        <w:rPr>
          <w:rFonts w:ascii="Palatino Linotype" w:hAnsi="Palatino Linotype" w:cs="Arial"/>
          <w:highlight w:val="yellow"/>
        </w:rPr>
      </w:pPr>
    </w:p>
    <w:p w14:paraId="37440786" w14:textId="3482E29C" w:rsidR="00A0095C" w:rsidRPr="00A0095C" w:rsidRDefault="00735D32" w:rsidP="00735D32">
      <w:pPr>
        <w:spacing w:after="0" w:line="360" w:lineRule="auto"/>
        <w:jc w:val="both"/>
        <w:rPr>
          <w:rFonts w:ascii="Palatino Linotype" w:hAnsi="Palatino Linotype" w:cs="Arial"/>
          <w:bCs/>
        </w:rPr>
      </w:pPr>
      <w:r w:rsidRPr="00967528">
        <w:rPr>
          <w:rFonts w:ascii="Palatino Linotype" w:eastAsia="Times New Roman" w:hAnsi="Palatino Linotype" w:cs="Arial"/>
          <w:b/>
          <w:sz w:val="24"/>
          <w:szCs w:val="24"/>
          <w:highlight w:val="yellow"/>
          <w:lang w:val="es-ES_tradnl"/>
        </w:rPr>
        <w:t>TERCERO</w:t>
      </w:r>
      <w:r w:rsidR="00BA2767" w:rsidRPr="00967528">
        <w:rPr>
          <w:rFonts w:ascii="Palatino Linotype" w:eastAsia="Times New Roman" w:hAnsi="Palatino Linotype" w:cs="Arial"/>
          <w:b/>
          <w:sz w:val="24"/>
          <w:szCs w:val="24"/>
          <w:highlight w:val="yellow"/>
          <w:lang w:val="es-ES_tradnl"/>
        </w:rPr>
        <w:t xml:space="preserve">. </w:t>
      </w:r>
      <w:r w:rsidR="00A0095C" w:rsidRPr="00967528">
        <w:rPr>
          <w:rFonts w:ascii="Palatino Linotype" w:eastAsia="Times New Roman" w:hAnsi="Palatino Linotype" w:cs="Arial"/>
          <w:sz w:val="24"/>
          <w:szCs w:val="24"/>
          <w:highlight w:val="yellow"/>
        </w:rPr>
        <w:t xml:space="preserve">Se </w:t>
      </w:r>
      <w:r w:rsidRPr="00967528">
        <w:rPr>
          <w:rFonts w:ascii="Palatino Linotype" w:eastAsia="Times New Roman" w:hAnsi="Palatino Linotype" w:cs="Arial"/>
          <w:b/>
          <w:bCs/>
          <w:sz w:val="24"/>
          <w:szCs w:val="24"/>
          <w:highlight w:val="yellow"/>
        </w:rPr>
        <w:t>MODIFICA</w:t>
      </w:r>
      <w:r w:rsidR="00A0095C" w:rsidRPr="00967528">
        <w:rPr>
          <w:rFonts w:ascii="Palatino Linotype" w:eastAsia="Times New Roman" w:hAnsi="Palatino Linotype" w:cs="Arial"/>
          <w:sz w:val="24"/>
          <w:szCs w:val="24"/>
          <w:highlight w:val="yellow"/>
        </w:rPr>
        <w:t xml:space="preserve"> la respuesta del </w:t>
      </w:r>
      <w:r w:rsidR="00A0095C" w:rsidRPr="00967528">
        <w:rPr>
          <w:rFonts w:ascii="Palatino Linotype" w:eastAsia="Times New Roman" w:hAnsi="Palatino Linotype" w:cs="Arial"/>
          <w:b/>
          <w:bCs/>
          <w:sz w:val="24"/>
          <w:szCs w:val="24"/>
          <w:highlight w:val="yellow"/>
        </w:rPr>
        <w:t>Sujeto Obligado</w:t>
      </w:r>
      <w:r w:rsidR="00A0095C" w:rsidRPr="00967528">
        <w:rPr>
          <w:rFonts w:ascii="Palatino Linotype" w:eastAsia="Times New Roman" w:hAnsi="Palatino Linotype" w:cs="Arial"/>
          <w:sz w:val="24"/>
          <w:szCs w:val="24"/>
          <w:highlight w:val="yellow"/>
        </w:rPr>
        <w:t xml:space="preserve"> y se ordena haga entrega a la parte </w:t>
      </w:r>
      <w:r w:rsidR="00A0095C" w:rsidRPr="00967528">
        <w:rPr>
          <w:rFonts w:ascii="Palatino Linotype" w:eastAsia="Times New Roman" w:hAnsi="Palatino Linotype" w:cs="Arial"/>
          <w:b/>
          <w:bCs/>
          <w:sz w:val="24"/>
          <w:szCs w:val="24"/>
          <w:highlight w:val="yellow"/>
        </w:rPr>
        <w:t>Recurrente</w:t>
      </w:r>
      <w:r w:rsidR="00A0095C" w:rsidRPr="00967528">
        <w:rPr>
          <w:rFonts w:ascii="Palatino Linotype" w:eastAsia="Times New Roman" w:hAnsi="Palatino Linotype" w:cs="Arial"/>
          <w:sz w:val="24"/>
          <w:szCs w:val="24"/>
          <w:highlight w:val="yellow"/>
        </w:rPr>
        <w:t xml:space="preserve">, previa acreditación de su identidad, </w:t>
      </w:r>
      <w:r w:rsidR="000551B7" w:rsidRPr="00967528">
        <w:rPr>
          <w:rFonts w:ascii="Palatino Linotype" w:eastAsia="Times New Roman" w:hAnsi="Palatino Linotype" w:cs="Arial"/>
          <w:sz w:val="24"/>
          <w:szCs w:val="24"/>
          <w:highlight w:val="yellow"/>
        </w:rPr>
        <w:t xml:space="preserve">de su </w:t>
      </w:r>
      <w:r w:rsidR="000551B7" w:rsidRPr="00967528">
        <w:rPr>
          <w:rFonts w:ascii="Palatino Linotype" w:eastAsia="Times New Roman" w:hAnsi="Palatino Linotype" w:cs="Arial"/>
          <w:sz w:val="24"/>
          <w:szCs w:val="24"/>
          <w:highlight w:val="yellow"/>
          <w:u w:val="single"/>
        </w:rPr>
        <w:t>expediente clínico que obra en la clínica de consulta externa Alfredo del Mazo Vélez, en Toluca, Estado de México</w:t>
      </w:r>
      <w:r w:rsidR="000551B7" w:rsidRPr="00967528">
        <w:rPr>
          <w:rFonts w:ascii="Palatino Linotype" w:eastAsia="Times New Roman" w:hAnsi="Palatino Linotype" w:cs="Arial"/>
          <w:sz w:val="24"/>
          <w:szCs w:val="24"/>
          <w:highlight w:val="yellow"/>
        </w:rPr>
        <w:t xml:space="preserve">, </w:t>
      </w:r>
      <w:r w:rsidRPr="00967528">
        <w:rPr>
          <w:rFonts w:ascii="Palatino Linotype" w:hAnsi="Palatino Linotype" w:cs="Arial"/>
          <w:bCs/>
          <w:sz w:val="24"/>
          <w:szCs w:val="24"/>
          <w:highlight w:val="yellow"/>
        </w:rPr>
        <w:t>a</w:t>
      </w:r>
      <w:r w:rsidR="005C3260" w:rsidRPr="00967528">
        <w:rPr>
          <w:rFonts w:ascii="Palatino Linotype" w:hAnsi="Palatino Linotype" w:cs="Arial"/>
          <w:bCs/>
          <w:sz w:val="24"/>
          <w:szCs w:val="24"/>
          <w:highlight w:val="yellow"/>
        </w:rPr>
        <w:t xml:space="preserve"> través de medio magnético</w:t>
      </w:r>
      <w:r w:rsidRPr="00967528">
        <w:rPr>
          <w:rFonts w:ascii="Palatino Linotype" w:hAnsi="Palatino Linotype" w:cs="Arial"/>
          <w:bCs/>
          <w:sz w:val="24"/>
          <w:szCs w:val="24"/>
          <w:highlight w:val="yellow"/>
        </w:rPr>
        <w:t xml:space="preserve"> </w:t>
      </w:r>
      <w:r w:rsidR="005C3260" w:rsidRPr="00967528">
        <w:rPr>
          <w:rFonts w:ascii="Palatino Linotype" w:hAnsi="Palatino Linotype" w:cs="Arial"/>
          <w:bCs/>
          <w:sz w:val="24"/>
          <w:szCs w:val="24"/>
          <w:highlight w:val="yellow"/>
        </w:rPr>
        <w:t>(USB y/o disco compacto CD-ROM)</w:t>
      </w:r>
      <w:r w:rsidRPr="00967528">
        <w:rPr>
          <w:highlight w:val="yellow"/>
        </w:rPr>
        <w:t xml:space="preserve"> </w:t>
      </w:r>
      <w:r w:rsidRPr="00967528">
        <w:rPr>
          <w:rFonts w:ascii="Palatino Linotype" w:hAnsi="Palatino Linotype" w:cs="Arial"/>
          <w:bCs/>
          <w:sz w:val="24"/>
          <w:szCs w:val="24"/>
          <w:highlight w:val="yellow"/>
        </w:rPr>
        <w:t xml:space="preserve">proporcionado por la parte </w:t>
      </w:r>
      <w:r w:rsidRPr="00967528">
        <w:rPr>
          <w:rFonts w:ascii="Palatino Linotype" w:hAnsi="Palatino Linotype" w:cs="Arial"/>
          <w:b/>
          <w:sz w:val="24"/>
          <w:szCs w:val="24"/>
          <w:highlight w:val="yellow"/>
        </w:rPr>
        <w:t>Recurrente</w:t>
      </w:r>
      <w:r w:rsidRPr="00967528">
        <w:rPr>
          <w:rFonts w:ascii="Palatino Linotype" w:hAnsi="Palatino Linotype" w:cs="Arial"/>
          <w:bCs/>
          <w:sz w:val="24"/>
          <w:szCs w:val="24"/>
          <w:highlight w:val="yellow"/>
        </w:rPr>
        <w:t>.</w:t>
      </w:r>
    </w:p>
    <w:p w14:paraId="488A8BA3" w14:textId="77777777" w:rsidR="005C3260" w:rsidRDefault="005C3260" w:rsidP="00A0095C">
      <w:pPr>
        <w:spacing w:after="0" w:line="360" w:lineRule="auto"/>
        <w:jc w:val="both"/>
        <w:rPr>
          <w:rFonts w:ascii="Palatino Linotype" w:eastAsia="Times New Roman" w:hAnsi="Palatino Linotype" w:cs="Arial"/>
          <w:bCs/>
          <w:sz w:val="24"/>
          <w:szCs w:val="24"/>
        </w:rPr>
      </w:pPr>
    </w:p>
    <w:p w14:paraId="3A312990" w14:textId="2717771F" w:rsidR="00BA2767" w:rsidRDefault="00A0095C" w:rsidP="00A0095C">
      <w:pPr>
        <w:spacing w:after="0" w:line="360" w:lineRule="auto"/>
        <w:jc w:val="both"/>
        <w:rPr>
          <w:rFonts w:ascii="Palatino Linotype" w:eastAsia="Times New Roman" w:hAnsi="Palatino Linotype" w:cs="Arial"/>
          <w:bCs/>
          <w:sz w:val="24"/>
          <w:szCs w:val="24"/>
        </w:rPr>
      </w:pPr>
      <w:r w:rsidRPr="00A0095C">
        <w:rPr>
          <w:rFonts w:ascii="Palatino Linotype" w:eastAsia="Times New Roman" w:hAnsi="Palatino Linotype" w:cs="Arial"/>
          <w:bCs/>
          <w:sz w:val="24"/>
          <w:szCs w:val="24"/>
        </w:rPr>
        <w:t xml:space="preserve">Para la acreditación de identidad, el </w:t>
      </w:r>
      <w:r w:rsidRPr="0023414B">
        <w:rPr>
          <w:rFonts w:ascii="Palatino Linotype" w:eastAsia="Times New Roman" w:hAnsi="Palatino Linotype" w:cs="Arial"/>
          <w:b/>
          <w:sz w:val="24"/>
          <w:szCs w:val="24"/>
        </w:rPr>
        <w:t>Sujeto Obligado</w:t>
      </w:r>
      <w:r w:rsidRPr="00A0095C">
        <w:rPr>
          <w:rFonts w:ascii="Palatino Linotype" w:eastAsia="Times New Roman" w:hAnsi="Palatino Linotype" w:cs="Arial"/>
          <w:bCs/>
          <w:sz w:val="24"/>
          <w:szCs w:val="24"/>
        </w:rPr>
        <w:t xml:space="preserve"> a través del</w:t>
      </w:r>
      <w:r>
        <w:rPr>
          <w:rFonts w:ascii="Palatino Linotype" w:eastAsia="Times New Roman" w:hAnsi="Palatino Linotype" w:cs="Arial"/>
          <w:bCs/>
          <w:sz w:val="24"/>
          <w:szCs w:val="24"/>
        </w:rPr>
        <w:t xml:space="preserve"> </w:t>
      </w:r>
      <w:r w:rsidRPr="0023414B">
        <w:rPr>
          <w:rFonts w:ascii="Palatino Linotype" w:eastAsia="Times New Roman" w:hAnsi="Palatino Linotype" w:cs="Arial"/>
          <w:b/>
          <w:sz w:val="24"/>
          <w:szCs w:val="24"/>
        </w:rPr>
        <w:t>SARCOEM</w:t>
      </w:r>
      <w:r w:rsidRPr="00A0095C">
        <w:rPr>
          <w:rFonts w:ascii="Palatino Linotype" w:eastAsia="Times New Roman" w:hAnsi="Palatino Linotype" w:cs="Arial"/>
          <w:bCs/>
          <w:sz w:val="24"/>
          <w:szCs w:val="24"/>
        </w:rPr>
        <w:t>, deberá indicar el procedimiento los días y horarios de atención, el</w:t>
      </w:r>
      <w:r>
        <w:rPr>
          <w:rFonts w:ascii="Palatino Linotype" w:eastAsia="Times New Roman" w:hAnsi="Palatino Linotype" w:cs="Arial"/>
          <w:bCs/>
          <w:sz w:val="24"/>
          <w:szCs w:val="24"/>
        </w:rPr>
        <w:t xml:space="preserve"> </w:t>
      </w:r>
      <w:r w:rsidRPr="00A0095C">
        <w:rPr>
          <w:rFonts w:ascii="Palatino Linotype" w:eastAsia="Times New Roman" w:hAnsi="Palatino Linotype" w:cs="Arial"/>
          <w:bCs/>
          <w:sz w:val="24"/>
          <w:szCs w:val="24"/>
        </w:rPr>
        <w:t>domicilio de la Unidad de Transparencia y el nombre del servidor público que le</w:t>
      </w:r>
      <w:r>
        <w:rPr>
          <w:rFonts w:ascii="Palatino Linotype" w:eastAsia="Times New Roman" w:hAnsi="Palatino Linotype" w:cs="Arial"/>
          <w:bCs/>
          <w:sz w:val="24"/>
          <w:szCs w:val="24"/>
        </w:rPr>
        <w:t xml:space="preserve"> </w:t>
      </w:r>
      <w:r w:rsidRPr="00A0095C">
        <w:rPr>
          <w:rFonts w:ascii="Palatino Linotype" w:eastAsia="Times New Roman" w:hAnsi="Palatino Linotype" w:cs="Arial"/>
          <w:bCs/>
          <w:sz w:val="24"/>
          <w:szCs w:val="24"/>
        </w:rPr>
        <w:t>atenderá, entre otros.</w:t>
      </w:r>
    </w:p>
    <w:p w14:paraId="6BB8E90E" w14:textId="77777777" w:rsidR="00A0095C" w:rsidRPr="00B870F3" w:rsidRDefault="00A0095C" w:rsidP="005A5B23">
      <w:pPr>
        <w:spacing w:after="0" w:line="360" w:lineRule="auto"/>
        <w:jc w:val="both"/>
        <w:rPr>
          <w:rFonts w:ascii="Palatino Linotype" w:eastAsia="Times New Roman" w:hAnsi="Palatino Linotype" w:cs="Arial"/>
          <w:bCs/>
          <w:sz w:val="24"/>
          <w:szCs w:val="24"/>
        </w:rPr>
      </w:pPr>
    </w:p>
    <w:p w14:paraId="6B1DD57F" w14:textId="42C1082D" w:rsidR="0023414B" w:rsidRDefault="00735D32" w:rsidP="0023414B">
      <w:pPr>
        <w:spacing w:after="0" w:line="360" w:lineRule="auto"/>
        <w:jc w:val="both"/>
        <w:rPr>
          <w:rFonts w:ascii="Palatino Linotype" w:eastAsia="Times New Roman" w:hAnsi="Palatino Linotype" w:cs="Arial"/>
          <w:sz w:val="24"/>
          <w:szCs w:val="24"/>
        </w:rPr>
      </w:pPr>
      <w:r>
        <w:rPr>
          <w:rFonts w:ascii="Palatino Linotype" w:eastAsia="Times New Roman" w:hAnsi="Palatino Linotype" w:cs="Arial"/>
          <w:b/>
          <w:sz w:val="24"/>
          <w:szCs w:val="24"/>
          <w:lang w:val="es-ES_tradnl"/>
        </w:rPr>
        <w:t>CUARTO</w:t>
      </w:r>
      <w:r w:rsidR="00BA2767" w:rsidRPr="00B870F3">
        <w:rPr>
          <w:rFonts w:ascii="Palatino Linotype" w:eastAsia="Times New Roman" w:hAnsi="Palatino Linotype" w:cs="Arial"/>
          <w:b/>
          <w:sz w:val="24"/>
          <w:szCs w:val="24"/>
          <w:lang w:val="es-ES_tradnl"/>
        </w:rPr>
        <w:t xml:space="preserve">. </w:t>
      </w:r>
      <w:bookmarkEnd w:id="4"/>
      <w:bookmarkEnd w:id="5"/>
      <w:r w:rsidR="00EE124D" w:rsidRPr="00EE124D">
        <w:rPr>
          <w:rFonts w:ascii="Palatino Linotype" w:eastAsia="Times New Roman" w:hAnsi="Palatino Linotype" w:cs="Arial"/>
          <w:b/>
          <w:bCs/>
          <w:sz w:val="24"/>
          <w:szCs w:val="24"/>
        </w:rPr>
        <w:t>Notifíquese</w:t>
      </w:r>
      <w:r w:rsidR="00EE124D" w:rsidRPr="0023414B">
        <w:rPr>
          <w:rFonts w:ascii="Palatino Linotype" w:eastAsia="Times New Roman" w:hAnsi="Palatino Linotype" w:cs="Arial"/>
          <w:sz w:val="24"/>
          <w:szCs w:val="24"/>
        </w:rPr>
        <w:t xml:space="preserve"> </w:t>
      </w:r>
      <w:r w:rsidR="0023414B" w:rsidRPr="0023414B">
        <w:rPr>
          <w:rFonts w:ascii="Palatino Linotype" w:eastAsia="Times New Roman" w:hAnsi="Palatino Linotype" w:cs="Arial"/>
          <w:sz w:val="24"/>
          <w:szCs w:val="24"/>
        </w:rPr>
        <w:t>la presente resolución al Titular de la Unidad de</w:t>
      </w:r>
      <w:r w:rsidR="0023414B">
        <w:rPr>
          <w:rFonts w:ascii="Palatino Linotype" w:eastAsia="Times New Roman" w:hAnsi="Palatino Linotype" w:cs="Arial"/>
          <w:sz w:val="24"/>
          <w:szCs w:val="24"/>
        </w:rPr>
        <w:t xml:space="preserve"> </w:t>
      </w:r>
      <w:r w:rsidR="0023414B" w:rsidRPr="0023414B">
        <w:rPr>
          <w:rFonts w:ascii="Palatino Linotype" w:eastAsia="Times New Roman" w:hAnsi="Palatino Linotype" w:cs="Arial"/>
          <w:sz w:val="24"/>
          <w:szCs w:val="24"/>
        </w:rPr>
        <w:t>Transparencia del Sujeto Obligado vía Sistema de Acceso, Rectificación, Cancelación</w:t>
      </w:r>
      <w:r w:rsidR="0023414B">
        <w:rPr>
          <w:rFonts w:ascii="Palatino Linotype" w:eastAsia="Times New Roman" w:hAnsi="Palatino Linotype" w:cs="Arial"/>
          <w:sz w:val="24"/>
          <w:szCs w:val="24"/>
        </w:rPr>
        <w:t xml:space="preserve"> </w:t>
      </w:r>
      <w:r w:rsidR="0023414B" w:rsidRPr="0023414B">
        <w:rPr>
          <w:rFonts w:ascii="Palatino Linotype" w:eastAsia="Times New Roman" w:hAnsi="Palatino Linotype" w:cs="Arial"/>
          <w:sz w:val="24"/>
          <w:szCs w:val="24"/>
        </w:rPr>
        <w:t>y Oposición de Datos Personales del Estado de México (SARCOEM), para que en los</w:t>
      </w:r>
      <w:r w:rsidR="0023414B">
        <w:rPr>
          <w:rFonts w:ascii="Palatino Linotype" w:eastAsia="Times New Roman" w:hAnsi="Palatino Linotype" w:cs="Arial"/>
          <w:sz w:val="24"/>
          <w:szCs w:val="24"/>
        </w:rPr>
        <w:t xml:space="preserve"> </w:t>
      </w:r>
      <w:r w:rsidR="0023414B" w:rsidRPr="0023414B">
        <w:rPr>
          <w:rFonts w:ascii="Palatino Linotype" w:eastAsia="Times New Roman" w:hAnsi="Palatino Linotype" w:cs="Arial"/>
          <w:sz w:val="24"/>
          <w:szCs w:val="24"/>
        </w:rPr>
        <w:t>términos previstos en el artículo 137, segundo párrafo de la Ley de Protección de Datos</w:t>
      </w:r>
      <w:r w:rsidR="0023414B">
        <w:rPr>
          <w:rFonts w:ascii="Palatino Linotype" w:eastAsia="Times New Roman" w:hAnsi="Palatino Linotype" w:cs="Arial"/>
          <w:sz w:val="24"/>
          <w:szCs w:val="24"/>
        </w:rPr>
        <w:t xml:space="preserve"> </w:t>
      </w:r>
      <w:r w:rsidR="0023414B" w:rsidRPr="0023414B">
        <w:rPr>
          <w:rFonts w:ascii="Palatino Linotype" w:eastAsia="Times New Roman" w:hAnsi="Palatino Linotype" w:cs="Arial"/>
          <w:sz w:val="24"/>
          <w:szCs w:val="24"/>
        </w:rPr>
        <w:t>Personales en Posesión de Sujetos Obligados del Estado de México y Municipios; con</w:t>
      </w:r>
      <w:r w:rsidR="0023414B">
        <w:rPr>
          <w:rFonts w:ascii="Palatino Linotype" w:eastAsia="Times New Roman" w:hAnsi="Palatino Linotype" w:cs="Arial"/>
          <w:sz w:val="24"/>
          <w:szCs w:val="24"/>
        </w:rPr>
        <w:t xml:space="preserve"> </w:t>
      </w:r>
      <w:r w:rsidR="0023414B" w:rsidRPr="0023414B">
        <w:rPr>
          <w:rFonts w:ascii="Palatino Linotype" w:eastAsia="Times New Roman" w:hAnsi="Palatino Linotype" w:cs="Arial"/>
          <w:sz w:val="24"/>
          <w:szCs w:val="24"/>
        </w:rPr>
        <w:t>relación en los artículos 186, último párrafo y 189, párrafo segundo de la Ley de</w:t>
      </w:r>
      <w:r w:rsidR="0023414B">
        <w:rPr>
          <w:rFonts w:ascii="Palatino Linotype" w:eastAsia="Times New Roman" w:hAnsi="Palatino Linotype" w:cs="Arial"/>
          <w:sz w:val="24"/>
          <w:szCs w:val="24"/>
        </w:rPr>
        <w:t xml:space="preserve"> </w:t>
      </w:r>
      <w:r w:rsidR="0023414B" w:rsidRPr="0023414B">
        <w:rPr>
          <w:rFonts w:ascii="Palatino Linotype" w:eastAsia="Times New Roman" w:hAnsi="Palatino Linotype" w:cs="Arial"/>
          <w:sz w:val="24"/>
          <w:szCs w:val="24"/>
        </w:rPr>
        <w:t>Transparencia y Acceso a la Información Pública del Estado de México y Municipios</w:t>
      </w:r>
      <w:r w:rsidR="0023414B">
        <w:rPr>
          <w:rFonts w:ascii="Palatino Linotype" w:eastAsia="Times New Roman" w:hAnsi="Palatino Linotype" w:cs="Arial"/>
          <w:sz w:val="24"/>
          <w:szCs w:val="24"/>
        </w:rPr>
        <w:t xml:space="preserve"> </w:t>
      </w:r>
      <w:r w:rsidR="0023414B" w:rsidRPr="0023414B">
        <w:rPr>
          <w:rFonts w:ascii="Palatino Linotype" w:eastAsia="Times New Roman" w:hAnsi="Palatino Linotype" w:cs="Arial"/>
          <w:sz w:val="24"/>
          <w:szCs w:val="24"/>
        </w:rPr>
        <w:t>de aplicación supletoria por disposición del artículo 11 de la citada Ley de Datos, dé</w:t>
      </w:r>
      <w:r w:rsidR="0023414B">
        <w:rPr>
          <w:rFonts w:ascii="Palatino Linotype" w:eastAsia="Times New Roman" w:hAnsi="Palatino Linotype" w:cs="Arial"/>
          <w:sz w:val="24"/>
          <w:szCs w:val="24"/>
        </w:rPr>
        <w:t xml:space="preserve"> </w:t>
      </w:r>
      <w:r w:rsidR="0023414B" w:rsidRPr="0023414B">
        <w:rPr>
          <w:rFonts w:ascii="Palatino Linotype" w:eastAsia="Times New Roman" w:hAnsi="Palatino Linotype" w:cs="Arial"/>
          <w:sz w:val="24"/>
          <w:szCs w:val="24"/>
        </w:rPr>
        <w:t>cumplimiento a lo ordenado dentro del plazo de diez días hábiles, e informe a este</w:t>
      </w:r>
      <w:r w:rsidR="0023414B">
        <w:rPr>
          <w:rFonts w:ascii="Palatino Linotype" w:eastAsia="Times New Roman" w:hAnsi="Palatino Linotype" w:cs="Arial"/>
          <w:sz w:val="24"/>
          <w:szCs w:val="24"/>
        </w:rPr>
        <w:t xml:space="preserve"> </w:t>
      </w:r>
      <w:r w:rsidR="0023414B" w:rsidRPr="0023414B">
        <w:rPr>
          <w:rFonts w:ascii="Palatino Linotype" w:eastAsia="Times New Roman" w:hAnsi="Palatino Linotype" w:cs="Arial"/>
          <w:sz w:val="24"/>
          <w:szCs w:val="24"/>
        </w:rPr>
        <w:t>Instituto en un plazo de tres días hábiles siguientes sobre el cumplimiento dado a la</w:t>
      </w:r>
      <w:r w:rsidR="0023414B">
        <w:rPr>
          <w:rFonts w:ascii="Palatino Linotype" w:eastAsia="Times New Roman" w:hAnsi="Palatino Linotype" w:cs="Arial"/>
          <w:sz w:val="24"/>
          <w:szCs w:val="24"/>
        </w:rPr>
        <w:t xml:space="preserve"> </w:t>
      </w:r>
      <w:r w:rsidR="0023414B" w:rsidRPr="0023414B">
        <w:rPr>
          <w:rFonts w:ascii="Palatino Linotype" w:eastAsia="Times New Roman" w:hAnsi="Palatino Linotype" w:cs="Arial"/>
          <w:sz w:val="24"/>
          <w:szCs w:val="24"/>
        </w:rPr>
        <w:t>presente resolución.; y se le apercibe que, en caso de negarse a cumplir la presente</w:t>
      </w:r>
      <w:r w:rsidR="0023414B">
        <w:rPr>
          <w:rFonts w:ascii="Palatino Linotype" w:eastAsia="Times New Roman" w:hAnsi="Palatino Linotype" w:cs="Arial"/>
          <w:sz w:val="24"/>
          <w:szCs w:val="24"/>
        </w:rPr>
        <w:t xml:space="preserve"> </w:t>
      </w:r>
      <w:r w:rsidR="0023414B" w:rsidRPr="0023414B">
        <w:rPr>
          <w:rFonts w:ascii="Palatino Linotype" w:eastAsia="Times New Roman" w:hAnsi="Palatino Linotype" w:cs="Arial"/>
          <w:sz w:val="24"/>
          <w:szCs w:val="24"/>
        </w:rPr>
        <w:t>resolución o hacerlo de manera parcial, se le impondrá una medida de apremio de</w:t>
      </w:r>
      <w:r w:rsidR="0023414B">
        <w:rPr>
          <w:rFonts w:ascii="Palatino Linotype" w:eastAsia="Times New Roman" w:hAnsi="Palatino Linotype" w:cs="Arial"/>
          <w:sz w:val="24"/>
          <w:szCs w:val="24"/>
        </w:rPr>
        <w:t xml:space="preserve"> </w:t>
      </w:r>
      <w:r w:rsidR="0023414B" w:rsidRPr="0023414B">
        <w:rPr>
          <w:rFonts w:ascii="Palatino Linotype" w:eastAsia="Times New Roman" w:hAnsi="Palatino Linotype" w:cs="Arial"/>
          <w:sz w:val="24"/>
          <w:szCs w:val="24"/>
        </w:rPr>
        <w:t>conformidad con lo previsto en los artículos 154 y 155 de la Ley de Protección de Datos</w:t>
      </w:r>
      <w:r w:rsidR="0023414B">
        <w:rPr>
          <w:rFonts w:ascii="Palatino Linotype" w:eastAsia="Times New Roman" w:hAnsi="Palatino Linotype" w:cs="Arial"/>
          <w:sz w:val="24"/>
          <w:szCs w:val="24"/>
        </w:rPr>
        <w:t xml:space="preserve"> </w:t>
      </w:r>
      <w:r w:rsidR="0023414B" w:rsidRPr="0023414B">
        <w:rPr>
          <w:rFonts w:ascii="Palatino Linotype" w:eastAsia="Times New Roman" w:hAnsi="Palatino Linotype" w:cs="Arial"/>
          <w:sz w:val="24"/>
          <w:szCs w:val="24"/>
        </w:rPr>
        <w:t>Personales en Posesión de Sujetos Obligados del Estado de México y Municipios.</w:t>
      </w:r>
    </w:p>
    <w:p w14:paraId="004ABA71" w14:textId="77777777" w:rsidR="0023414B" w:rsidRPr="0023414B" w:rsidRDefault="0023414B" w:rsidP="0023414B">
      <w:pPr>
        <w:spacing w:after="0" w:line="360" w:lineRule="auto"/>
        <w:jc w:val="both"/>
        <w:rPr>
          <w:rFonts w:ascii="Palatino Linotype" w:eastAsia="Times New Roman" w:hAnsi="Palatino Linotype" w:cs="Arial"/>
          <w:sz w:val="24"/>
          <w:szCs w:val="24"/>
        </w:rPr>
      </w:pPr>
    </w:p>
    <w:p w14:paraId="2373CB9D" w14:textId="648832C7" w:rsidR="00BA2767" w:rsidRDefault="0023414B" w:rsidP="0023414B">
      <w:pPr>
        <w:spacing w:after="0" w:line="360" w:lineRule="auto"/>
        <w:jc w:val="both"/>
        <w:rPr>
          <w:rFonts w:ascii="Palatino Linotype" w:eastAsia="Times New Roman" w:hAnsi="Palatino Linotype" w:cs="Arial"/>
          <w:sz w:val="24"/>
          <w:szCs w:val="24"/>
        </w:rPr>
      </w:pPr>
      <w:r w:rsidRPr="0023414B">
        <w:rPr>
          <w:rFonts w:ascii="Palatino Linotype" w:eastAsia="Times New Roman" w:hAnsi="Palatino Linotype" w:cs="Arial"/>
          <w:sz w:val="24"/>
          <w:szCs w:val="24"/>
        </w:rPr>
        <w:t>De conformidad con el artículo 198 de la Ley de Transparencia y Acceso a la</w:t>
      </w:r>
      <w:r>
        <w:rPr>
          <w:rFonts w:ascii="Palatino Linotype" w:eastAsia="Times New Roman" w:hAnsi="Palatino Linotype" w:cs="Arial"/>
          <w:sz w:val="24"/>
          <w:szCs w:val="24"/>
        </w:rPr>
        <w:t xml:space="preserve"> </w:t>
      </w:r>
      <w:r w:rsidRPr="0023414B">
        <w:rPr>
          <w:rFonts w:ascii="Palatino Linotype" w:eastAsia="Times New Roman" w:hAnsi="Palatino Linotype" w:cs="Arial"/>
          <w:sz w:val="24"/>
          <w:szCs w:val="24"/>
        </w:rPr>
        <w:t>Información Pública del Estado de México y Municipios, de considerarlo procedente,</w:t>
      </w:r>
      <w:r>
        <w:rPr>
          <w:rFonts w:ascii="Palatino Linotype" w:eastAsia="Times New Roman" w:hAnsi="Palatino Linotype" w:cs="Arial"/>
          <w:sz w:val="24"/>
          <w:szCs w:val="24"/>
        </w:rPr>
        <w:t xml:space="preserve"> </w:t>
      </w:r>
      <w:r w:rsidRPr="0023414B">
        <w:rPr>
          <w:rFonts w:ascii="Palatino Linotype" w:eastAsia="Times New Roman" w:hAnsi="Palatino Linotype" w:cs="Arial"/>
          <w:sz w:val="24"/>
          <w:szCs w:val="24"/>
        </w:rPr>
        <w:lastRenderedPageBreak/>
        <w:t>el Sujeto Obligado de manera fundada y motivada, podrá solicitar una ampliación de</w:t>
      </w:r>
      <w:r>
        <w:rPr>
          <w:rFonts w:ascii="Palatino Linotype" w:eastAsia="Times New Roman" w:hAnsi="Palatino Linotype" w:cs="Arial"/>
          <w:sz w:val="24"/>
          <w:szCs w:val="24"/>
        </w:rPr>
        <w:t xml:space="preserve"> </w:t>
      </w:r>
      <w:r w:rsidRPr="0023414B">
        <w:rPr>
          <w:rFonts w:ascii="Palatino Linotype" w:eastAsia="Times New Roman" w:hAnsi="Palatino Linotype" w:cs="Arial"/>
          <w:sz w:val="24"/>
          <w:szCs w:val="24"/>
        </w:rPr>
        <w:t>plazo para el cumplimiento de la presente resolución</w:t>
      </w:r>
    </w:p>
    <w:p w14:paraId="08177DF0" w14:textId="77777777" w:rsidR="0023414B" w:rsidRPr="00B870F3" w:rsidRDefault="0023414B" w:rsidP="005A5B23">
      <w:pPr>
        <w:spacing w:after="0" w:line="360" w:lineRule="auto"/>
        <w:jc w:val="both"/>
        <w:rPr>
          <w:rFonts w:ascii="Palatino Linotype" w:hAnsi="Palatino Linotype"/>
          <w:sz w:val="24"/>
          <w:szCs w:val="24"/>
        </w:rPr>
      </w:pPr>
    </w:p>
    <w:p w14:paraId="2C570221" w14:textId="147766D4" w:rsidR="00BA2767" w:rsidRPr="00B870F3" w:rsidRDefault="00735D32" w:rsidP="005A5B23">
      <w:pPr>
        <w:spacing w:after="0" w:line="360" w:lineRule="auto"/>
        <w:jc w:val="both"/>
        <w:rPr>
          <w:rFonts w:ascii="Palatino Linotype" w:hAnsi="Palatino Linotype"/>
          <w:sz w:val="24"/>
          <w:szCs w:val="24"/>
        </w:rPr>
      </w:pPr>
      <w:r>
        <w:rPr>
          <w:rFonts w:ascii="Palatino Linotype" w:hAnsi="Palatino Linotype"/>
          <w:b/>
          <w:sz w:val="24"/>
          <w:szCs w:val="24"/>
        </w:rPr>
        <w:t>QUINTO</w:t>
      </w:r>
      <w:r w:rsidR="00BA2767" w:rsidRPr="00B870F3">
        <w:rPr>
          <w:rFonts w:ascii="Palatino Linotype" w:hAnsi="Palatino Linotype"/>
          <w:b/>
          <w:sz w:val="24"/>
          <w:szCs w:val="24"/>
        </w:rPr>
        <w:t xml:space="preserve">. </w:t>
      </w:r>
      <w:r w:rsidR="002170B1" w:rsidRPr="00B870F3">
        <w:rPr>
          <w:rFonts w:ascii="Palatino Linotype" w:eastAsia="Times New Roman" w:hAnsi="Palatino Linotype" w:cs="Times New Roman"/>
          <w:b/>
          <w:color w:val="222222"/>
          <w:sz w:val="24"/>
          <w:szCs w:val="24"/>
          <w:lang w:eastAsia="es-ES_tradnl"/>
        </w:rPr>
        <w:t xml:space="preserve">Notifíquese </w:t>
      </w:r>
      <w:r w:rsidR="002170B1" w:rsidRPr="00B870F3">
        <w:rPr>
          <w:rFonts w:ascii="Palatino Linotype" w:eastAsia="Times New Roman" w:hAnsi="Palatino Linotype" w:cs="Times New Roman"/>
          <w:color w:val="222222"/>
          <w:sz w:val="24"/>
          <w:szCs w:val="24"/>
          <w:lang w:eastAsia="es-ES_tradnl"/>
        </w:rPr>
        <w:t xml:space="preserve">a través </w:t>
      </w:r>
      <w:r w:rsidR="0023414B">
        <w:rPr>
          <w:rFonts w:ascii="Palatino Linotype" w:eastAsia="Times New Roman" w:hAnsi="Palatino Linotype" w:cs="Times New Roman"/>
          <w:sz w:val="24"/>
          <w:szCs w:val="24"/>
          <w:lang w:eastAsia="es-ES"/>
        </w:rPr>
        <w:t>de</w:t>
      </w:r>
      <w:r w:rsidR="002170B1" w:rsidRPr="00B870F3">
        <w:rPr>
          <w:rFonts w:ascii="Palatino Linotype" w:eastAsia="Times New Roman" w:hAnsi="Palatino Linotype" w:cs="Times New Roman"/>
          <w:sz w:val="24"/>
          <w:szCs w:val="24"/>
          <w:lang w:eastAsia="es-ES"/>
        </w:rPr>
        <w:t xml:space="preserve"> </w:t>
      </w:r>
      <w:r w:rsidR="002170B1" w:rsidRPr="00B870F3">
        <w:rPr>
          <w:rFonts w:ascii="Palatino Linotype" w:eastAsia="Times New Roman" w:hAnsi="Palatino Linotype" w:cs="Times New Roman"/>
          <w:b/>
          <w:sz w:val="24"/>
          <w:szCs w:val="24"/>
          <w:lang w:eastAsia="es-ES"/>
        </w:rPr>
        <w:t>SARCOEM</w:t>
      </w:r>
      <w:r w:rsidR="002170B1" w:rsidRPr="00B870F3">
        <w:rPr>
          <w:rFonts w:ascii="Palatino Linotype" w:eastAsia="Times New Roman" w:hAnsi="Palatino Linotype" w:cs="Times New Roman"/>
          <w:color w:val="222222"/>
          <w:sz w:val="24"/>
          <w:szCs w:val="24"/>
          <w:lang w:eastAsia="es-ES_tradnl"/>
        </w:rPr>
        <w:t>, a la parte</w:t>
      </w:r>
      <w:r w:rsidR="002170B1" w:rsidRPr="00B870F3">
        <w:rPr>
          <w:rFonts w:ascii="Palatino Linotype" w:eastAsia="Times New Roman" w:hAnsi="Palatino Linotype" w:cs="Times New Roman"/>
          <w:b/>
          <w:color w:val="222222"/>
          <w:sz w:val="24"/>
          <w:szCs w:val="24"/>
          <w:lang w:eastAsia="es-ES_tradnl"/>
        </w:rPr>
        <w:t xml:space="preserve"> Recurrente </w:t>
      </w:r>
      <w:r w:rsidR="002170B1" w:rsidRPr="00B870F3">
        <w:rPr>
          <w:rFonts w:ascii="Palatino Linotype" w:eastAsia="Times New Roman" w:hAnsi="Palatino Linotype" w:cs="Times New Roman"/>
          <w:color w:val="222222"/>
          <w:sz w:val="24"/>
          <w:szCs w:val="24"/>
          <w:lang w:eastAsia="es-ES_tradnl"/>
        </w:rPr>
        <w:t xml:space="preserve">la presente resolución y </w:t>
      </w:r>
      <w:r w:rsidR="002170B1" w:rsidRPr="00B870F3">
        <w:rPr>
          <w:rFonts w:ascii="Palatino Linotype" w:eastAsia="Times New Roman" w:hAnsi="Palatino Linotype" w:cs="Times New Roman"/>
          <w:b/>
          <w:color w:val="222222"/>
          <w:sz w:val="24"/>
          <w:szCs w:val="24"/>
          <w:lang w:eastAsia="es-ES_tradnl"/>
        </w:rPr>
        <w:t xml:space="preserve">hágase </w:t>
      </w:r>
      <w:r w:rsidR="002170B1" w:rsidRPr="00B870F3">
        <w:rPr>
          <w:rFonts w:ascii="Palatino Linotype" w:eastAsia="Times New Roman" w:hAnsi="Palatino Linotype" w:cs="Times New Roman"/>
          <w:color w:val="222222"/>
          <w:sz w:val="24"/>
          <w:szCs w:val="24"/>
          <w:lang w:eastAsia="es-ES_tradnl"/>
        </w:rPr>
        <w:t>del conocimiento que de conformidad con lo establecido en el artículo 142 de la Ley de Protección de Datos Personales en Posesión de Sujetos Obligados del Estado de México y Municipios, podrá impugnarla vía Juicio de Amparo en los términos de las leyes aplicables</w:t>
      </w:r>
      <w:r w:rsidR="0023414B">
        <w:rPr>
          <w:rFonts w:ascii="Palatino Linotype" w:eastAsia="Times New Roman" w:hAnsi="Palatino Linotype" w:cs="Times New Roman"/>
          <w:color w:val="222222"/>
          <w:sz w:val="24"/>
          <w:szCs w:val="24"/>
          <w:lang w:eastAsia="es-ES_tradnl"/>
        </w:rPr>
        <w:t>.</w:t>
      </w:r>
    </w:p>
    <w:p w14:paraId="20F97964" w14:textId="77777777" w:rsidR="00BA2767" w:rsidRPr="00B870F3" w:rsidRDefault="00BA2767" w:rsidP="005A5B23">
      <w:pPr>
        <w:pStyle w:val="Prrafodelista"/>
        <w:autoSpaceDE w:val="0"/>
        <w:autoSpaceDN w:val="0"/>
        <w:adjustRightInd w:val="0"/>
        <w:spacing w:line="360" w:lineRule="auto"/>
        <w:ind w:left="0"/>
        <w:jc w:val="both"/>
        <w:rPr>
          <w:rFonts w:ascii="Palatino Linotype" w:hAnsi="Palatino Linotype" w:cs="Arial"/>
        </w:rPr>
      </w:pPr>
    </w:p>
    <w:p w14:paraId="4723130B" w14:textId="1C30416B" w:rsidR="00BA2767" w:rsidRPr="00B870F3" w:rsidRDefault="00BA2767" w:rsidP="005A5B23">
      <w:pPr>
        <w:pStyle w:val="Prrafodelista"/>
        <w:autoSpaceDE w:val="0"/>
        <w:autoSpaceDN w:val="0"/>
        <w:adjustRightInd w:val="0"/>
        <w:spacing w:line="360" w:lineRule="auto"/>
        <w:ind w:left="0"/>
        <w:jc w:val="both"/>
        <w:rPr>
          <w:rFonts w:ascii="Palatino Linotype" w:hAnsi="Palatino Linotype" w:cs="Arial"/>
        </w:rPr>
      </w:pPr>
      <w:r w:rsidRPr="00B870F3">
        <w:rPr>
          <w:rFonts w:ascii="Palatino Linotype" w:hAnsi="Palatino Linotype" w:cs="Arial"/>
        </w:rPr>
        <w:t xml:space="preserve">ASÍ LO ACORDÓ, POR </w:t>
      </w:r>
      <w:r w:rsidR="004119A1">
        <w:rPr>
          <w:rFonts w:ascii="Palatino Linotype" w:hAnsi="Palatino Linotype" w:cs="Arial"/>
        </w:rPr>
        <w:t>MAYORÍA</w:t>
      </w:r>
      <w:r w:rsidRPr="00B870F3">
        <w:rPr>
          <w:rFonts w:ascii="Palatino Linotype" w:hAnsi="Palatino Linotype" w:cs="Arial"/>
        </w:rPr>
        <w:t xml:space="preserve"> DE VOTOS, EL PLENO DEL</w:t>
      </w:r>
      <w:r w:rsidRPr="00B870F3">
        <w:rPr>
          <w:rFonts w:ascii="Palatino Linotype" w:eastAsia="Arial Unicode MS" w:hAnsi="Palatino Linotype" w:cs="Arial"/>
        </w:rPr>
        <w:t xml:space="preserve"> INSTITUTO DE TRANSPARENCIA, ACCESO A LA INFORMACIÓN PÚBLICA Y PROTECCIÓN DE DATOS PERSONALES DEL ESTADO DE MÉXICO Y MUNICIPIOS</w:t>
      </w:r>
      <w:r w:rsidRPr="00B870F3">
        <w:rPr>
          <w:rFonts w:ascii="Palatino Linotype" w:hAnsi="Palatino Linotype" w:cs="Arial"/>
        </w:rPr>
        <w:t>, CONFORMADO POR LOS COMISIONADOS JOSÉ MARTÍNEZ VILCHIS</w:t>
      </w:r>
      <w:r w:rsidR="0023414B">
        <w:rPr>
          <w:rFonts w:ascii="Palatino Linotype" w:hAnsi="Palatino Linotype" w:cs="Arial"/>
        </w:rPr>
        <w:t xml:space="preserve"> </w:t>
      </w:r>
      <w:r w:rsidR="0023414B" w:rsidRPr="0023414B">
        <w:rPr>
          <w:rFonts w:ascii="Palatino Linotype" w:hAnsi="Palatino Linotype" w:cs="Arial"/>
        </w:rPr>
        <w:t>(EMITIENDO VOTO PARTICULAR CONCURRENTE)</w:t>
      </w:r>
      <w:r w:rsidRPr="00B870F3">
        <w:rPr>
          <w:rFonts w:ascii="Palatino Linotype" w:hAnsi="Palatino Linotype" w:cs="Arial"/>
        </w:rPr>
        <w:t>, MARÍA DEL ROSARIO MEJÍA AYALA, SH</w:t>
      </w:r>
      <w:r w:rsidR="005D4621" w:rsidRPr="00B870F3">
        <w:rPr>
          <w:rFonts w:ascii="Palatino Linotype" w:hAnsi="Palatino Linotype" w:cs="Arial"/>
        </w:rPr>
        <w:t>ARON CRISTINA MORALES MARTÍNEZ</w:t>
      </w:r>
      <w:r w:rsidR="004119A1">
        <w:rPr>
          <w:rFonts w:ascii="Palatino Linotype" w:hAnsi="Palatino Linotype" w:cs="Arial"/>
        </w:rPr>
        <w:t xml:space="preserve"> (EMITIENDO VOTO DISIDENTE)</w:t>
      </w:r>
      <w:r w:rsidRPr="00B870F3">
        <w:rPr>
          <w:rFonts w:ascii="Palatino Linotype" w:hAnsi="Palatino Linotype" w:cs="Arial"/>
        </w:rPr>
        <w:t>, LUIS GUSTAVO PARRA NORIEGA Y GUADALUPE RAMÍREZ PEÑA</w:t>
      </w:r>
      <w:r w:rsidR="0023414B">
        <w:rPr>
          <w:rFonts w:ascii="Palatino Linotype" w:hAnsi="Palatino Linotype" w:cs="Arial"/>
        </w:rPr>
        <w:t xml:space="preserve"> </w:t>
      </w:r>
      <w:r w:rsidR="0023414B" w:rsidRPr="0023414B">
        <w:rPr>
          <w:rFonts w:ascii="Palatino Linotype" w:hAnsi="Palatino Linotype" w:cs="Arial"/>
        </w:rPr>
        <w:t>(EMITIENDO VOTO PARTICULAR CONCURRENTE)</w:t>
      </w:r>
      <w:r w:rsidRPr="00B870F3">
        <w:rPr>
          <w:rFonts w:ascii="Palatino Linotype" w:hAnsi="Palatino Linotype" w:cs="Arial"/>
        </w:rPr>
        <w:t xml:space="preserve">; EN LA </w:t>
      </w:r>
      <w:r w:rsidR="001B46AD">
        <w:rPr>
          <w:rFonts w:ascii="Palatino Linotype" w:hAnsi="Palatino Linotype" w:cs="Arial"/>
        </w:rPr>
        <w:t>CUARTA</w:t>
      </w:r>
      <w:r w:rsidR="005D4621" w:rsidRPr="00B870F3">
        <w:rPr>
          <w:rFonts w:ascii="Palatino Linotype" w:hAnsi="Palatino Linotype" w:cs="Arial"/>
        </w:rPr>
        <w:t xml:space="preserve"> </w:t>
      </w:r>
      <w:r w:rsidRPr="00B870F3">
        <w:rPr>
          <w:rFonts w:ascii="Palatino Linotype" w:hAnsi="Palatino Linotype" w:cs="Arial"/>
        </w:rPr>
        <w:t xml:space="preserve">SESIÓN ORDINARIA CELEBRADA EL </w:t>
      </w:r>
      <w:r w:rsidR="001B46AD">
        <w:rPr>
          <w:rFonts w:ascii="Palatino Linotype" w:hAnsi="Palatino Linotype" w:cs="Arial"/>
        </w:rPr>
        <w:t>SEIS DE FEBRERO D</w:t>
      </w:r>
      <w:r w:rsidR="005D4621" w:rsidRPr="00B870F3">
        <w:rPr>
          <w:rFonts w:ascii="Palatino Linotype" w:hAnsi="Palatino Linotype" w:cs="Arial"/>
        </w:rPr>
        <w:t>E DOS MIL VEINTIC</w:t>
      </w:r>
      <w:r w:rsidR="0023414B">
        <w:rPr>
          <w:rFonts w:ascii="Palatino Linotype" w:hAnsi="Palatino Linotype" w:cs="Arial"/>
        </w:rPr>
        <w:t>INCO</w:t>
      </w:r>
      <w:r w:rsidRPr="00B870F3">
        <w:rPr>
          <w:rFonts w:ascii="Palatino Linotype" w:hAnsi="Palatino Linotype" w:cs="Arial"/>
        </w:rPr>
        <w:t>, ANTE EL SECRETARIO TÉCNICO DEL PLENO, ALEXIS TAPIA RAMÍREZ. ------------------------</w:t>
      </w:r>
    </w:p>
    <w:p w14:paraId="279E5AEC" w14:textId="77777777" w:rsidR="00BA2767" w:rsidRPr="00B870F3" w:rsidRDefault="00BA2767" w:rsidP="005A5B23">
      <w:pPr>
        <w:pStyle w:val="Prrafodelista"/>
        <w:autoSpaceDE w:val="0"/>
        <w:autoSpaceDN w:val="0"/>
        <w:adjustRightInd w:val="0"/>
        <w:spacing w:line="360" w:lineRule="auto"/>
        <w:ind w:left="0"/>
        <w:jc w:val="both"/>
        <w:rPr>
          <w:rFonts w:ascii="Palatino Linotype" w:hAnsi="Palatino Linotype" w:cs="Arial"/>
        </w:rPr>
      </w:pPr>
      <w:r w:rsidRPr="00B870F3">
        <w:rPr>
          <w:rFonts w:ascii="Palatino Linotype" w:hAnsi="Palatino Linotype" w:cs="Arial"/>
        </w:rPr>
        <w:t>-----------------------------------------------------------------------------------------------------------------</w:t>
      </w:r>
    </w:p>
    <w:p w14:paraId="00236671" w14:textId="77777777" w:rsidR="00A51DFD" w:rsidRPr="00B870F3" w:rsidRDefault="00A51DFD" w:rsidP="005A5B23">
      <w:pPr>
        <w:pStyle w:val="Prrafodelista"/>
        <w:autoSpaceDE w:val="0"/>
        <w:autoSpaceDN w:val="0"/>
        <w:adjustRightInd w:val="0"/>
        <w:spacing w:line="360" w:lineRule="auto"/>
        <w:ind w:left="0"/>
        <w:jc w:val="both"/>
        <w:rPr>
          <w:rFonts w:ascii="Palatino Linotype" w:hAnsi="Palatino Linotype" w:cs="Arial"/>
        </w:rPr>
      </w:pPr>
      <w:r w:rsidRPr="00B870F3">
        <w:rPr>
          <w:rFonts w:ascii="Palatino Linotype" w:hAnsi="Palatino Linotype" w:cs="Arial"/>
        </w:rPr>
        <w:t>-----------------------------------------------------------------------------------------------------------------</w:t>
      </w:r>
    </w:p>
    <w:p w14:paraId="691D9E9E" w14:textId="77777777" w:rsidR="00A51DFD" w:rsidRPr="00B870F3" w:rsidRDefault="00A51DFD" w:rsidP="005A5B23">
      <w:pPr>
        <w:pStyle w:val="Prrafodelista"/>
        <w:autoSpaceDE w:val="0"/>
        <w:autoSpaceDN w:val="0"/>
        <w:adjustRightInd w:val="0"/>
        <w:spacing w:line="360" w:lineRule="auto"/>
        <w:ind w:left="0"/>
        <w:jc w:val="both"/>
        <w:rPr>
          <w:rFonts w:ascii="Palatino Linotype" w:hAnsi="Palatino Linotype" w:cs="Arial"/>
        </w:rPr>
      </w:pPr>
      <w:r w:rsidRPr="00B870F3">
        <w:rPr>
          <w:rFonts w:ascii="Palatino Linotype" w:hAnsi="Palatino Linotype" w:cs="Arial"/>
        </w:rPr>
        <w:t>-----------------------------------------------------------------------------------------------------------------</w:t>
      </w:r>
    </w:p>
    <w:p w14:paraId="305AFBA0" w14:textId="77777777" w:rsidR="00BA2767" w:rsidRPr="005D4621" w:rsidRDefault="00BA2767" w:rsidP="005A5B23">
      <w:pPr>
        <w:pStyle w:val="Prrafodelista"/>
        <w:autoSpaceDE w:val="0"/>
        <w:autoSpaceDN w:val="0"/>
        <w:adjustRightInd w:val="0"/>
        <w:spacing w:line="360" w:lineRule="auto"/>
        <w:ind w:left="0"/>
        <w:jc w:val="both"/>
        <w:rPr>
          <w:rFonts w:ascii="Palatino Linotype" w:hAnsi="Palatino Linotype"/>
          <w:bCs/>
          <w:sz w:val="20"/>
        </w:rPr>
      </w:pPr>
      <w:r w:rsidRPr="00B870F3">
        <w:rPr>
          <w:rFonts w:ascii="Palatino Linotype" w:hAnsi="Palatino Linotype"/>
          <w:bCs/>
          <w:sz w:val="20"/>
        </w:rPr>
        <w:t>CCR/</w:t>
      </w:r>
      <w:r w:rsidR="005D4621" w:rsidRPr="00B870F3">
        <w:rPr>
          <w:rFonts w:ascii="Palatino Linotype" w:hAnsi="Palatino Linotype"/>
          <w:bCs/>
          <w:sz w:val="20"/>
        </w:rPr>
        <w:t>*</w:t>
      </w:r>
    </w:p>
    <w:p w14:paraId="2D740464" w14:textId="77777777" w:rsidR="00BA2767" w:rsidRPr="00D725E1" w:rsidRDefault="00BA2767" w:rsidP="005A5B23">
      <w:pPr>
        <w:pStyle w:val="Prrafodelista"/>
        <w:autoSpaceDE w:val="0"/>
        <w:autoSpaceDN w:val="0"/>
        <w:adjustRightInd w:val="0"/>
        <w:spacing w:line="360" w:lineRule="auto"/>
        <w:ind w:left="0"/>
        <w:jc w:val="both"/>
        <w:rPr>
          <w:rFonts w:ascii="Palatino Linotype" w:hAnsi="Palatino Linotype"/>
          <w:bCs/>
        </w:rPr>
      </w:pPr>
    </w:p>
    <w:p w14:paraId="56D92CF2" w14:textId="77777777" w:rsidR="00BA2767" w:rsidRPr="00D725E1" w:rsidRDefault="00BA2767" w:rsidP="005A5B23">
      <w:pPr>
        <w:spacing w:after="0" w:line="360" w:lineRule="auto"/>
        <w:contextualSpacing/>
        <w:jc w:val="both"/>
        <w:rPr>
          <w:rFonts w:ascii="Palatino Linotype" w:eastAsia="MS Mincho" w:hAnsi="Palatino Linotype"/>
          <w:sz w:val="24"/>
          <w:szCs w:val="24"/>
        </w:rPr>
      </w:pPr>
    </w:p>
    <w:p w14:paraId="649E17BA" w14:textId="77777777" w:rsidR="00BA2767" w:rsidRPr="00D725E1" w:rsidRDefault="00BA2767" w:rsidP="005A5B23">
      <w:pPr>
        <w:spacing w:after="0" w:line="360" w:lineRule="auto"/>
        <w:contextualSpacing/>
        <w:jc w:val="both"/>
        <w:rPr>
          <w:rFonts w:ascii="Palatino Linotype" w:eastAsia="MS Mincho" w:hAnsi="Palatino Linotype"/>
          <w:sz w:val="24"/>
          <w:szCs w:val="24"/>
        </w:rPr>
      </w:pPr>
    </w:p>
    <w:p w14:paraId="20013647" w14:textId="77777777" w:rsidR="00BA2767" w:rsidRPr="00D725E1" w:rsidRDefault="00BA2767" w:rsidP="005A5B23">
      <w:pPr>
        <w:spacing w:after="0" w:line="360" w:lineRule="auto"/>
        <w:contextualSpacing/>
        <w:jc w:val="both"/>
        <w:rPr>
          <w:rFonts w:ascii="Palatino Linotype" w:eastAsia="MS Mincho" w:hAnsi="Palatino Linotype"/>
          <w:sz w:val="24"/>
          <w:szCs w:val="24"/>
        </w:rPr>
      </w:pPr>
    </w:p>
    <w:p w14:paraId="698C175C" w14:textId="77777777" w:rsidR="00BA2767" w:rsidRPr="00D725E1" w:rsidRDefault="00BA2767" w:rsidP="005A5B23">
      <w:pPr>
        <w:spacing w:after="0" w:line="360" w:lineRule="auto"/>
        <w:contextualSpacing/>
        <w:jc w:val="both"/>
        <w:rPr>
          <w:rFonts w:ascii="Palatino Linotype" w:eastAsia="MS Mincho" w:hAnsi="Palatino Linotype"/>
          <w:sz w:val="24"/>
          <w:szCs w:val="24"/>
        </w:rPr>
      </w:pPr>
    </w:p>
    <w:p w14:paraId="3E690EE5" w14:textId="77777777" w:rsidR="00BA2767" w:rsidRPr="00D725E1" w:rsidRDefault="00BA2767" w:rsidP="005A5B23">
      <w:pPr>
        <w:spacing w:after="0" w:line="360" w:lineRule="auto"/>
        <w:contextualSpacing/>
        <w:jc w:val="both"/>
        <w:rPr>
          <w:rFonts w:ascii="Palatino Linotype" w:eastAsia="MS Mincho" w:hAnsi="Palatino Linotype"/>
          <w:sz w:val="24"/>
          <w:szCs w:val="24"/>
        </w:rPr>
      </w:pPr>
    </w:p>
    <w:p w14:paraId="5F6D454D" w14:textId="77777777" w:rsidR="00BA2767" w:rsidRPr="00D725E1" w:rsidRDefault="00BA2767" w:rsidP="005A5B23">
      <w:pPr>
        <w:spacing w:after="0" w:line="360" w:lineRule="auto"/>
        <w:contextualSpacing/>
        <w:jc w:val="both"/>
        <w:rPr>
          <w:rFonts w:ascii="Palatino Linotype" w:eastAsia="MS Mincho" w:hAnsi="Palatino Linotype"/>
          <w:sz w:val="24"/>
          <w:szCs w:val="24"/>
        </w:rPr>
      </w:pPr>
    </w:p>
    <w:p w14:paraId="7E087A34" w14:textId="77777777" w:rsidR="00BA2767" w:rsidRPr="00D725E1" w:rsidRDefault="00BA2767" w:rsidP="005A5B23">
      <w:pPr>
        <w:spacing w:after="0" w:line="360" w:lineRule="auto"/>
        <w:contextualSpacing/>
        <w:jc w:val="both"/>
        <w:rPr>
          <w:rFonts w:ascii="Palatino Linotype" w:eastAsia="MS Mincho" w:hAnsi="Palatino Linotype"/>
          <w:sz w:val="24"/>
          <w:szCs w:val="24"/>
        </w:rPr>
      </w:pPr>
    </w:p>
    <w:p w14:paraId="264517ED" w14:textId="77777777" w:rsidR="00BA2767" w:rsidRPr="00D725E1" w:rsidRDefault="00BA2767" w:rsidP="005A5B23">
      <w:pPr>
        <w:spacing w:after="0" w:line="360" w:lineRule="auto"/>
        <w:contextualSpacing/>
        <w:jc w:val="both"/>
        <w:rPr>
          <w:rFonts w:ascii="Palatino Linotype" w:eastAsia="MS Mincho" w:hAnsi="Palatino Linotype"/>
          <w:sz w:val="24"/>
          <w:szCs w:val="24"/>
        </w:rPr>
      </w:pPr>
    </w:p>
    <w:p w14:paraId="43B39C77" w14:textId="77777777" w:rsidR="00BA2767" w:rsidRPr="00D725E1" w:rsidRDefault="00BA2767" w:rsidP="005A5B23">
      <w:pPr>
        <w:spacing w:after="0" w:line="360" w:lineRule="auto"/>
        <w:contextualSpacing/>
        <w:jc w:val="both"/>
        <w:rPr>
          <w:rFonts w:ascii="Palatino Linotype" w:eastAsia="MS Mincho" w:hAnsi="Palatino Linotype"/>
          <w:sz w:val="24"/>
          <w:szCs w:val="24"/>
        </w:rPr>
      </w:pPr>
    </w:p>
    <w:p w14:paraId="5C865200" w14:textId="77777777" w:rsidR="00BA2767" w:rsidRPr="00D725E1" w:rsidRDefault="00BA2767" w:rsidP="005A5B23">
      <w:pPr>
        <w:spacing w:after="0" w:line="360" w:lineRule="auto"/>
        <w:contextualSpacing/>
        <w:jc w:val="both"/>
        <w:rPr>
          <w:rFonts w:ascii="Palatino Linotype" w:eastAsia="MS Mincho" w:hAnsi="Palatino Linotype"/>
          <w:sz w:val="24"/>
          <w:szCs w:val="24"/>
        </w:rPr>
      </w:pPr>
    </w:p>
    <w:p w14:paraId="2804C2DC" w14:textId="77777777" w:rsidR="00BA2767" w:rsidRPr="00D725E1" w:rsidRDefault="00BA2767" w:rsidP="005A5B23">
      <w:pPr>
        <w:spacing w:after="0" w:line="360" w:lineRule="auto"/>
        <w:contextualSpacing/>
        <w:jc w:val="both"/>
        <w:rPr>
          <w:rFonts w:ascii="Palatino Linotype" w:eastAsia="MS Mincho" w:hAnsi="Palatino Linotype"/>
          <w:sz w:val="24"/>
          <w:szCs w:val="24"/>
        </w:rPr>
      </w:pPr>
    </w:p>
    <w:p w14:paraId="59B44B3C" w14:textId="77777777" w:rsidR="00BA2767" w:rsidRPr="00D725E1" w:rsidRDefault="00BA2767" w:rsidP="005A5B23">
      <w:pPr>
        <w:spacing w:after="0" w:line="360" w:lineRule="auto"/>
        <w:contextualSpacing/>
        <w:jc w:val="both"/>
        <w:rPr>
          <w:rFonts w:ascii="Palatino Linotype" w:eastAsia="MS Mincho" w:hAnsi="Palatino Linotype"/>
          <w:sz w:val="24"/>
          <w:szCs w:val="24"/>
        </w:rPr>
      </w:pPr>
    </w:p>
    <w:p w14:paraId="74B72A6A" w14:textId="77777777" w:rsidR="00BA2767" w:rsidRPr="00D725E1" w:rsidRDefault="00BA2767" w:rsidP="005A5B23">
      <w:pPr>
        <w:spacing w:after="0" w:line="360" w:lineRule="auto"/>
        <w:contextualSpacing/>
        <w:jc w:val="both"/>
        <w:rPr>
          <w:rFonts w:ascii="Palatino Linotype" w:eastAsia="MS Mincho" w:hAnsi="Palatino Linotype"/>
          <w:sz w:val="24"/>
          <w:szCs w:val="24"/>
        </w:rPr>
      </w:pPr>
    </w:p>
    <w:p w14:paraId="31E31ABF" w14:textId="77777777" w:rsidR="00BA2767" w:rsidRPr="00D725E1" w:rsidRDefault="00BA2767" w:rsidP="005A5B23">
      <w:pPr>
        <w:spacing w:after="0" w:line="360" w:lineRule="auto"/>
        <w:contextualSpacing/>
        <w:jc w:val="both"/>
        <w:rPr>
          <w:rFonts w:ascii="Palatino Linotype" w:eastAsia="MS Mincho" w:hAnsi="Palatino Linotype"/>
          <w:sz w:val="24"/>
          <w:szCs w:val="24"/>
        </w:rPr>
      </w:pPr>
    </w:p>
    <w:p w14:paraId="7085DD23" w14:textId="77777777" w:rsidR="00BA2767" w:rsidRPr="00D725E1" w:rsidRDefault="00BA2767" w:rsidP="005A5B23">
      <w:pPr>
        <w:spacing w:after="0" w:line="360" w:lineRule="auto"/>
        <w:contextualSpacing/>
        <w:jc w:val="both"/>
        <w:rPr>
          <w:rFonts w:ascii="Palatino Linotype" w:eastAsia="MS Mincho" w:hAnsi="Palatino Linotype"/>
          <w:sz w:val="24"/>
          <w:szCs w:val="24"/>
        </w:rPr>
      </w:pPr>
    </w:p>
    <w:p w14:paraId="5A817A0E" w14:textId="77777777" w:rsidR="002B51A9" w:rsidRPr="00D725E1" w:rsidRDefault="002B51A9" w:rsidP="005A5B23">
      <w:pPr>
        <w:spacing w:after="0" w:line="360" w:lineRule="auto"/>
        <w:rPr>
          <w:rFonts w:ascii="Palatino Linotype" w:hAnsi="Palatino Linotype"/>
          <w:sz w:val="24"/>
          <w:szCs w:val="24"/>
        </w:rPr>
      </w:pPr>
    </w:p>
    <w:sectPr w:rsidR="002B51A9" w:rsidRPr="00D725E1" w:rsidSect="002B51A9">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FCD15" w14:textId="77777777" w:rsidR="003B4BCC" w:rsidRDefault="003B4BCC" w:rsidP="00BA2767">
      <w:pPr>
        <w:spacing w:after="0" w:line="240" w:lineRule="auto"/>
      </w:pPr>
      <w:r>
        <w:separator/>
      </w:r>
    </w:p>
  </w:endnote>
  <w:endnote w:type="continuationSeparator" w:id="0">
    <w:p w14:paraId="331E622A" w14:textId="77777777" w:rsidR="003B4BCC" w:rsidRDefault="003B4BCC" w:rsidP="00BA2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80D03" w14:textId="77777777" w:rsidR="00680565" w:rsidRPr="000B69FA" w:rsidRDefault="00680565" w:rsidP="002B51A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B4EA7">
      <w:rPr>
        <w:rFonts w:ascii="Palatino Linotype" w:hAnsi="Palatino Linotype"/>
        <w:bCs/>
        <w:noProof/>
        <w:sz w:val="20"/>
      </w:rPr>
      <w:t>9</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1B4EA7">
      <w:rPr>
        <w:rFonts w:ascii="Palatino Linotype" w:hAnsi="Palatino Linotype"/>
        <w:bCs/>
        <w:noProof/>
        <w:sz w:val="20"/>
      </w:rPr>
      <w:t>35</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C70F7" w14:textId="77777777" w:rsidR="00680565" w:rsidRPr="000B69FA" w:rsidRDefault="00680565" w:rsidP="002B51A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B4EA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1B4EA7">
      <w:rPr>
        <w:rFonts w:ascii="Palatino Linotype" w:hAnsi="Palatino Linotype"/>
        <w:bCs/>
        <w:noProof/>
        <w:sz w:val="20"/>
      </w:rPr>
      <w:t>35</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00D67" w14:textId="77777777" w:rsidR="003B4BCC" w:rsidRDefault="003B4BCC" w:rsidP="00BA2767">
      <w:pPr>
        <w:spacing w:after="0" w:line="240" w:lineRule="auto"/>
      </w:pPr>
      <w:r>
        <w:separator/>
      </w:r>
    </w:p>
  </w:footnote>
  <w:footnote w:type="continuationSeparator" w:id="0">
    <w:p w14:paraId="23801EBA" w14:textId="77777777" w:rsidR="003B4BCC" w:rsidRDefault="003B4BCC" w:rsidP="00BA2767">
      <w:pPr>
        <w:spacing w:after="0" w:line="240" w:lineRule="auto"/>
      </w:pPr>
      <w:r>
        <w:continuationSeparator/>
      </w:r>
    </w:p>
  </w:footnote>
  <w:footnote w:id="1">
    <w:p w14:paraId="39180EB4" w14:textId="77777777" w:rsidR="00680565" w:rsidRDefault="00680565">
      <w:pPr>
        <w:pStyle w:val="Textonotapie"/>
      </w:pPr>
      <w:r>
        <w:rPr>
          <w:rStyle w:val="Refdenotaalpie"/>
        </w:rPr>
        <w:footnoteRef/>
      </w:r>
      <w:r>
        <w:t xml:space="preserve"> Cabe precisar que, el desahogo de la aclaración fue realizada el día nueve, sin embargo, al corresponder a un día inhábil, se tuvo por presentada al día hábil inmediato siguiente.</w:t>
      </w:r>
    </w:p>
  </w:footnote>
  <w:footnote w:id="2">
    <w:p w14:paraId="6AF8DE5D" w14:textId="77777777" w:rsidR="00680565" w:rsidRPr="00CC3F75" w:rsidRDefault="00680565" w:rsidP="00CC3F75">
      <w:pPr>
        <w:pStyle w:val="Textonotapie"/>
        <w:jc w:val="both"/>
        <w:rPr>
          <w:rFonts w:ascii="Palatino Linotype" w:hAnsi="Palatino Linotype"/>
          <w:i/>
        </w:rPr>
      </w:pPr>
      <w:r>
        <w:rPr>
          <w:rStyle w:val="Refdenotaalpie"/>
        </w:rPr>
        <w:footnoteRef/>
      </w:r>
      <w:r>
        <w:t xml:space="preserve"> </w:t>
      </w:r>
      <w:r w:rsidRPr="00CC3F75">
        <w:rPr>
          <w:rFonts w:ascii="Palatino Linotype" w:hAnsi="Palatino Linotype"/>
          <w:b/>
          <w:i/>
        </w:rPr>
        <w:t>Artículo 73.-</w:t>
      </w:r>
      <w:r w:rsidRPr="00CC3F75">
        <w:rPr>
          <w:rFonts w:ascii="Palatino Linotype" w:hAnsi="Palatino Linotype"/>
          <w:i/>
        </w:rPr>
        <w:t xml:space="preserve"> Por la expedición de los siguientes documentos se pagarán:</w:t>
      </w:r>
    </w:p>
    <w:p w14:paraId="687780DB" w14:textId="77777777" w:rsidR="00680565" w:rsidRPr="00CC3F75" w:rsidRDefault="00680565" w:rsidP="00CC3F75">
      <w:pPr>
        <w:pStyle w:val="Textonotapie"/>
        <w:jc w:val="both"/>
        <w:rPr>
          <w:rFonts w:ascii="Palatino Linotype" w:hAnsi="Palatino Linotype"/>
          <w:i/>
        </w:rPr>
      </w:pPr>
      <w:r w:rsidRPr="00CC3F75">
        <w:rPr>
          <w:rFonts w:ascii="Palatino Linotype" w:hAnsi="Palatino Linotype"/>
          <w:i/>
        </w:rPr>
        <w:t>…</w:t>
      </w:r>
    </w:p>
    <w:p w14:paraId="4B974120" w14:textId="77777777" w:rsidR="00680565" w:rsidRDefault="00680565" w:rsidP="00CC3F75">
      <w:pPr>
        <w:pStyle w:val="Textonotapie"/>
        <w:jc w:val="both"/>
      </w:pPr>
      <w:r w:rsidRPr="00CC3F75">
        <w:rPr>
          <w:rFonts w:ascii="Palatino Linotype" w:hAnsi="Palatino Linotype"/>
          <w:b/>
          <w:i/>
        </w:rPr>
        <w:t>VI.</w:t>
      </w:r>
      <w:r w:rsidRPr="00CC3F75">
        <w:rPr>
          <w:rFonts w:ascii="Palatino Linotype" w:hAnsi="Palatino Linotype"/>
          <w:i/>
        </w:rPr>
        <w:t xml:space="preserve"> Por el escaneo y digitalización de cada hoja relativa a los documentos que sean entregados por vía electrónica, en medio magnético o disco compacto.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6B128" w14:textId="77777777" w:rsidR="00680565" w:rsidRDefault="00680565">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624F5388" wp14:editId="184479DA">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680565" w14:paraId="392FECCF" w14:textId="77777777" w:rsidTr="002B51A9">
      <w:trPr>
        <w:trHeight w:val="227"/>
      </w:trPr>
      <w:tc>
        <w:tcPr>
          <w:tcW w:w="5529" w:type="dxa"/>
          <w:hideMark/>
        </w:tcPr>
        <w:p w14:paraId="146704EE" w14:textId="77777777" w:rsidR="00680565" w:rsidRPr="00C9150F" w:rsidRDefault="00680565" w:rsidP="002B51A9">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Recurso de Revisión N°:</w:t>
          </w:r>
        </w:p>
      </w:tc>
      <w:tc>
        <w:tcPr>
          <w:tcW w:w="4536" w:type="dxa"/>
          <w:hideMark/>
        </w:tcPr>
        <w:p w14:paraId="4F34D72E" w14:textId="77777777" w:rsidR="00680565" w:rsidRPr="00C9150F" w:rsidRDefault="00680565" w:rsidP="002B51A9">
          <w:pPr>
            <w:spacing w:after="120" w:line="256" w:lineRule="auto"/>
            <w:ind w:left="639" w:right="214"/>
            <w:jc w:val="right"/>
            <w:rPr>
              <w:rFonts w:ascii="Palatino Linotype" w:hAnsi="Palatino Linotype" w:cs="Arial"/>
              <w:b/>
              <w:szCs w:val="20"/>
            </w:rPr>
          </w:pPr>
          <w:r>
            <w:rPr>
              <w:rFonts w:ascii="Palatino Linotype" w:hAnsi="Palatino Linotype" w:cs="Arial"/>
              <w:b/>
              <w:bCs/>
              <w:sz w:val="24"/>
              <w:lang w:eastAsia="es-MX"/>
            </w:rPr>
            <w:t>07165/INFOEM/AD/RR/2024 y acumulados</w:t>
          </w:r>
        </w:p>
      </w:tc>
    </w:tr>
    <w:tr w:rsidR="00680565" w14:paraId="10E6279E" w14:textId="77777777" w:rsidTr="002B51A9">
      <w:trPr>
        <w:trHeight w:val="242"/>
      </w:trPr>
      <w:tc>
        <w:tcPr>
          <w:tcW w:w="5529" w:type="dxa"/>
          <w:hideMark/>
        </w:tcPr>
        <w:p w14:paraId="7E9C86A7" w14:textId="77777777" w:rsidR="00680565" w:rsidRPr="00C9150F" w:rsidRDefault="00680565" w:rsidP="002B51A9">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Sujeto Obligado:</w:t>
          </w:r>
        </w:p>
      </w:tc>
      <w:tc>
        <w:tcPr>
          <w:tcW w:w="4536" w:type="dxa"/>
          <w:hideMark/>
        </w:tcPr>
        <w:p w14:paraId="55E6C37B" w14:textId="77777777" w:rsidR="00680565" w:rsidRPr="00C9150F" w:rsidRDefault="00680565" w:rsidP="002B51A9">
          <w:pPr>
            <w:spacing w:after="120" w:line="256" w:lineRule="auto"/>
            <w:ind w:left="639" w:right="214"/>
            <w:jc w:val="right"/>
            <w:rPr>
              <w:rFonts w:ascii="Palatino Linotype" w:hAnsi="Palatino Linotype" w:cs="Arial"/>
              <w:b/>
            </w:rPr>
          </w:pPr>
          <w:r w:rsidRPr="00C9150F">
            <w:rPr>
              <w:rFonts w:ascii="Palatino Linotype" w:hAnsi="Palatino Linotype" w:cs="Arial"/>
              <w:b/>
              <w:szCs w:val="20"/>
            </w:rPr>
            <w:t xml:space="preserve">Instituto de Seguridad Social del Estado de México y Municipios </w:t>
          </w:r>
        </w:p>
      </w:tc>
    </w:tr>
    <w:tr w:rsidR="00680565" w14:paraId="1AF05F1E" w14:textId="77777777" w:rsidTr="002B51A9">
      <w:trPr>
        <w:trHeight w:val="342"/>
      </w:trPr>
      <w:tc>
        <w:tcPr>
          <w:tcW w:w="5529" w:type="dxa"/>
          <w:hideMark/>
        </w:tcPr>
        <w:p w14:paraId="688A9B62" w14:textId="77777777" w:rsidR="00680565" w:rsidRPr="00C9150F" w:rsidRDefault="00680565" w:rsidP="002B51A9">
          <w:pPr>
            <w:tabs>
              <w:tab w:val="left" w:pos="4892"/>
            </w:tabs>
            <w:spacing w:after="120" w:line="256" w:lineRule="auto"/>
            <w:ind w:right="204"/>
            <w:jc w:val="right"/>
            <w:rPr>
              <w:rFonts w:ascii="Palatino Linotype" w:hAnsi="Palatino Linotype" w:cs="Arial"/>
              <w:szCs w:val="20"/>
            </w:rPr>
          </w:pPr>
          <w:r w:rsidRPr="00C9150F">
            <w:rPr>
              <w:rFonts w:ascii="Palatino Linotype" w:hAnsi="Palatino Linotype" w:cs="Arial"/>
              <w:szCs w:val="20"/>
            </w:rPr>
            <w:t>Comisionado Ponente:</w:t>
          </w:r>
        </w:p>
      </w:tc>
      <w:tc>
        <w:tcPr>
          <w:tcW w:w="4536" w:type="dxa"/>
          <w:hideMark/>
        </w:tcPr>
        <w:p w14:paraId="2877E747" w14:textId="77777777" w:rsidR="00680565" w:rsidRPr="00C9150F" w:rsidRDefault="00680565" w:rsidP="002B51A9">
          <w:pPr>
            <w:spacing w:after="120" w:line="256" w:lineRule="auto"/>
            <w:ind w:left="497" w:right="214" w:firstLine="142"/>
            <w:jc w:val="right"/>
            <w:rPr>
              <w:rFonts w:ascii="Palatino Linotype" w:hAnsi="Palatino Linotype" w:cs="Arial"/>
              <w:b/>
              <w:szCs w:val="20"/>
            </w:rPr>
          </w:pPr>
          <w:r w:rsidRPr="00C9150F">
            <w:rPr>
              <w:rFonts w:ascii="Palatino Linotype" w:hAnsi="Palatino Linotype" w:cs="Arial"/>
              <w:b/>
              <w:szCs w:val="20"/>
            </w:rPr>
            <w:t xml:space="preserve">José Martínez Vilchis </w:t>
          </w:r>
        </w:p>
      </w:tc>
    </w:tr>
  </w:tbl>
  <w:p w14:paraId="127DD0F3" w14:textId="77777777" w:rsidR="00680565" w:rsidRDefault="0068056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680565" w14:paraId="497847AA" w14:textId="77777777" w:rsidTr="002B51A9">
      <w:trPr>
        <w:trHeight w:val="227"/>
      </w:trPr>
      <w:tc>
        <w:tcPr>
          <w:tcW w:w="5529" w:type="dxa"/>
          <w:hideMark/>
        </w:tcPr>
        <w:p w14:paraId="302779BC" w14:textId="77777777" w:rsidR="00680565" w:rsidRPr="00C9150F" w:rsidRDefault="00680565" w:rsidP="002B51A9">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Recurso de Revisión N°:</w:t>
          </w:r>
        </w:p>
      </w:tc>
      <w:tc>
        <w:tcPr>
          <w:tcW w:w="4536" w:type="dxa"/>
          <w:hideMark/>
        </w:tcPr>
        <w:p w14:paraId="7575F656" w14:textId="77777777" w:rsidR="00680565" w:rsidRPr="00C9150F" w:rsidRDefault="00680565" w:rsidP="002B51A9">
          <w:pPr>
            <w:spacing w:after="120" w:line="256" w:lineRule="auto"/>
            <w:ind w:left="639" w:right="214"/>
            <w:jc w:val="right"/>
            <w:rPr>
              <w:rFonts w:ascii="Palatino Linotype" w:hAnsi="Palatino Linotype" w:cs="Arial"/>
              <w:b/>
              <w:szCs w:val="20"/>
            </w:rPr>
          </w:pPr>
          <w:r>
            <w:rPr>
              <w:rFonts w:ascii="Palatino Linotype" w:hAnsi="Palatino Linotype" w:cs="Arial"/>
              <w:b/>
              <w:bCs/>
              <w:sz w:val="24"/>
              <w:lang w:eastAsia="es-MX"/>
            </w:rPr>
            <w:t>07165/INFOEM/AD/RR/2024 y acumulados</w:t>
          </w:r>
        </w:p>
      </w:tc>
    </w:tr>
    <w:tr w:rsidR="00680565" w14:paraId="6FE8676F" w14:textId="77777777" w:rsidTr="002B51A9">
      <w:trPr>
        <w:trHeight w:val="196"/>
      </w:trPr>
      <w:tc>
        <w:tcPr>
          <w:tcW w:w="5529" w:type="dxa"/>
          <w:hideMark/>
        </w:tcPr>
        <w:p w14:paraId="26621981" w14:textId="77777777" w:rsidR="00680565" w:rsidRPr="00C9150F" w:rsidRDefault="00680565" w:rsidP="002B51A9">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Recurrente:</w:t>
          </w:r>
        </w:p>
      </w:tc>
      <w:tc>
        <w:tcPr>
          <w:tcW w:w="4536" w:type="dxa"/>
          <w:hideMark/>
        </w:tcPr>
        <w:p w14:paraId="1C792E0D" w14:textId="5A57D5B9" w:rsidR="00680565" w:rsidRPr="00C9150F" w:rsidRDefault="001B4EA7" w:rsidP="001B4EA7">
          <w:pPr>
            <w:spacing w:after="120" w:line="256" w:lineRule="auto"/>
            <w:ind w:left="639" w:right="214"/>
            <w:jc w:val="right"/>
            <w:rPr>
              <w:rFonts w:ascii="Palatino Linotype" w:hAnsi="Palatino Linotype" w:cs="Arial"/>
              <w:b/>
            </w:rPr>
          </w:pPr>
          <w:r>
            <w:rPr>
              <w:rFonts w:ascii="Palatino Linotype" w:hAnsi="Palatino Linotype" w:cs="Arial"/>
              <w:b/>
            </w:rPr>
            <w:t>XXXXXXXXXXXXXXXXX</w:t>
          </w:r>
          <w:r w:rsidR="00680565">
            <w:rPr>
              <w:rFonts w:ascii="Palatino Linotype" w:hAnsi="Palatino Linotype" w:cs="Arial"/>
              <w:b/>
            </w:rPr>
            <w:t xml:space="preserve"> </w:t>
          </w:r>
          <w:r>
            <w:rPr>
              <w:rFonts w:ascii="Palatino Linotype" w:hAnsi="Palatino Linotype" w:cs="Arial"/>
              <w:b/>
            </w:rPr>
            <w:t>XXXXXXX</w:t>
          </w:r>
        </w:p>
      </w:tc>
    </w:tr>
    <w:tr w:rsidR="00680565" w14:paraId="5E7EDF02" w14:textId="77777777" w:rsidTr="002B51A9">
      <w:trPr>
        <w:trHeight w:val="242"/>
      </w:trPr>
      <w:tc>
        <w:tcPr>
          <w:tcW w:w="5529" w:type="dxa"/>
          <w:hideMark/>
        </w:tcPr>
        <w:p w14:paraId="41D50ECD" w14:textId="77777777" w:rsidR="00680565" w:rsidRPr="00C9150F" w:rsidRDefault="00680565" w:rsidP="002B51A9">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Sujeto Obligado:</w:t>
          </w:r>
        </w:p>
      </w:tc>
      <w:tc>
        <w:tcPr>
          <w:tcW w:w="4536" w:type="dxa"/>
          <w:hideMark/>
        </w:tcPr>
        <w:p w14:paraId="25A5A385" w14:textId="77777777" w:rsidR="00680565" w:rsidRPr="00C9150F" w:rsidRDefault="00680565" w:rsidP="002B51A9">
          <w:pPr>
            <w:spacing w:after="120" w:line="256" w:lineRule="auto"/>
            <w:ind w:left="639" w:right="214"/>
            <w:jc w:val="right"/>
            <w:rPr>
              <w:rFonts w:ascii="Palatino Linotype" w:hAnsi="Palatino Linotype" w:cs="Arial"/>
              <w:b/>
              <w:szCs w:val="20"/>
            </w:rPr>
          </w:pPr>
          <w:r w:rsidRPr="00C9150F">
            <w:rPr>
              <w:rFonts w:ascii="Palatino Linotype" w:hAnsi="Palatino Linotype" w:cs="Arial"/>
              <w:b/>
              <w:szCs w:val="20"/>
            </w:rPr>
            <w:t xml:space="preserve">Instituto de Seguridad Social del Estado de México y Municipios </w:t>
          </w:r>
        </w:p>
      </w:tc>
    </w:tr>
    <w:tr w:rsidR="00680565" w14:paraId="0D151066" w14:textId="77777777" w:rsidTr="002B51A9">
      <w:trPr>
        <w:trHeight w:val="342"/>
      </w:trPr>
      <w:tc>
        <w:tcPr>
          <w:tcW w:w="5529" w:type="dxa"/>
          <w:hideMark/>
        </w:tcPr>
        <w:p w14:paraId="443E4AAF" w14:textId="77777777" w:rsidR="00680565" w:rsidRPr="00C9150F" w:rsidRDefault="00680565" w:rsidP="002B51A9">
          <w:pPr>
            <w:tabs>
              <w:tab w:val="left" w:pos="4892"/>
            </w:tabs>
            <w:spacing w:after="120" w:line="256" w:lineRule="auto"/>
            <w:ind w:right="204"/>
            <w:jc w:val="right"/>
            <w:rPr>
              <w:rFonts w:ascii="Palatino Linotype" w:hAnsi="Palatino Linotype" w:cs="Arial"/>
              <w:szCs w:val="20"/>
            </w:rPr>
          </w:pPr>
          <w:r w:rsidRPr="00C9150F">
            <w:rPr>
              <w:rFonts w:ascii="Palatino Linotype" w:hAnsi="Palatino Linotype" w:cs="Arial"/>
              <w:szCs w:val="20"/>
            </w:rPr>
            <w:t>Comisionado Ponente:</w:t>
          </w:r>
        </w:p>
      </w:tc>
      <w:tc>
        <w:tcPr>
          <w:tcW w:w="4536" w:type="dxa"/>
          <w:hideMark/>
        </w:tcPr>
        <w:p w14:paraId="24C3F830" w14:textId="77777777" w:rsidR="00680565" w:rsidRPr="00C9150F" w:rsidRDefault="00680565" w:rsidP="002B51A9">
          <w:pPr>
            <w:spacing w:after="120" w:line="256" w:lineRule="auto"/>
            <w:ind w:left="639" w:right="214"/>
            <w:jc w:val="right"/>
            <w:rPr>
              <w:rFonts w:ascii="Palatino Linotype" w:hAnsi="Palatino Linotype" w:cs="Arial"/>
              <w:b/>
              <w:szCs w:val="20"/>
            </w:rPr>
          </w:pPr>
          <w:r w:rsidRPr="00C9150F">
            <w:rPr>
              <w:rFonts w:ascii="Palatino Linotype" w:hAnsi="Palatino Linotype" w:cs="Arial"/>
              <w:b/>
              <w:szCs w:val="20"/>
            </w:rPr>
            <w:t xml:space="preserve">José Martínez Vilchis </w:t>
          </w:r>
        </w:p>
      </w:tc>
    </w:tr>
  </w:tbl>
  <w:p w14:paraId="7C22CD0D" w14:textId="77777777" w:rsidR="00680565" w:rsidRDefault="00680565">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60353D3" wp14:editId="18B37EE6">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5E1"/>
    <w:multiLevelType w:val="hybridMultilevel"/>
    <w:tmpl w:val="462A1A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F9308D"/>
    <w:multiLevelType w:val="hybridMultilevel"/>
    <w:tmpl w:val="B62C6CEE"/>
    <w:lvl w:ilvl="0" w:tplc="8F5AD450">
      <w:start w:val="1"/>
      <w:numFmt w:val="lowerLetter"/>
      <w:lvlText w:val="%1)"/>
      <w:lvlJc w:val="left"/>
      <w:pPr>
        <w:ind w:left="1407" w:hanging="84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0F9F7470"/>
    <w:multiLevelType w:val="hybridMultilevel"/>
    <w:tmpl w:val="3320DA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371824"/>
    <w:multiLevelType w:val="hybridMultilevel"/>
    <w:tmpl w:val="AC9EC2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4334ED"/>
    <w:multiLevelType w:val="hybridMultilevel"/>
    <w:tmpl w:val="511C27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5C7805"/>
    <w:multiLevelType w:val="hybridMultilevel"/>
    <w:tmpl w:val="5F60624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406E06"/>
    <w:multiLevelType w:val="hybridMultilevel"/>
    <w:tmpl w:val="FFFFFFFF"/>
    <w:lvl w:ilvl="0" w:tplc="8C2A99AE">
      <w:start w:val="1"/>
      <w:numFmt w:val="decimal"/>
      <w:lvlText w:val="%1."/>
      <w:lvlJc w:val="left"/>
      <w:pPr>
        <w:ind w:left="2258" w:hanging="720"/>
      </w:pPr>
      <w:rPr>
        <w:rFonts w:ascii="Palatino Linotype" w:hAnsi="Palatino Linotype" w:cs="Times New Roman" w:hint="default"/>
        <w:b/>
        <w:sz w:val="24"/>
        <w:szCs w:val="24"/>
      </w:rPr>
    </w:lvl>
    <w:lvl w:ilvl="1" w:tplc="080A0019" w:tentative="1">
      <w:start w:val="1"/>
      <w:numFmt w:val="lowerLetter"/>
      <w:lvlText w:val="%2."/>
      <w:lvlJc w:val="left"/>
      <w:pPr>
        <w:ind w:left="2210" w:hanging="360"/>
      </w:pPr>
      <w:rPr>
        <w:rFonts w:cs="Times New Roman"/>
      </w:rPr>
    </w:lvl>
    <w:lvl w:ilvl="2" w:tplc="080A001B" w:tentative="1">
      <w:start w:val="1"/>
      <w:numFmt w:val="lowerRoman"/>
      <w:lvlText w:val="%3."/>
      <w:lvlJc w:val="right"/>
      <w:pPr>
        <w:ind w:left="2930" w:hanging="180"/>
      </w:pPr>
      <w:rPr>
        <w:rFonts w:cs="Times New Roman"/>
      </w:rPr>
    </w:lvl>
    <w:lvl w:ilvl="3" w:tplc="080A000F" w:tentative="1">
      <w:start w:val="1"/>
      <w:numFmt w:val="decimal"/>
      <w:lvlText w:val="%4."/>
      <w:lvlJc w:val="left"/>
      <w:pPr>
        <w:ind w:left="3650" w:hanging="360"/>
      </w:pPr>
      <w:rPr>
        <w:rFonts w:cs="Times New Roman"/>
      </w:rPr>
    </w:lvl>
    <w:lvl w:ilvl="4" w:tplc="080A0019" w:tentative="1">
      <w:start w:val="1"/>
      <w:numFmt w:val="lowerLetter"/>
      <w:lvlText w:val="%5."/>
      <w:lvlJc w:val="left"/>
      <w:pPr>
        <w:ind w:left="4370" w:hanging="360"/>
      </w:pPr>
      <w:rPr>
        <w:rFonts w:cs="Times New Roman"/>
      </w:rPr>
    </w:lvl>
    <w:lvl w:ilvl="5" w:tplc="080A001B" w:tentative="1">
      <w:start w:val="1"/>
      <w:numFmt w:val="lowerRoman"/>
      <w:lvlText w:val="%6."/>
      <w:lvlJc w:val="right"/>
      <w:pPr>
        <w:ind w:left="5090" w:hanging="180"/>
      </w:pPr>
      <w:rPr>
        <w:rFonts w:cs="Times New Roman"/>
      </w:rPr>
    </w:lvl>
    <w:lvl w:ilvl="6" w:tplc="080A000F" w:tentative="1">
      <w:start w:val="1"/>
      <w:numFmt w:val="decimal"/>
      <w:lvlText w:val="%7."/>
      <w:lvlJc w:val="left"/>
      <w:pPr>
        <w:ind w:left="5810" w:hanging="360"/>
      </w:pPr>
      <w:rPr>
        <w:rFonts w:cs="Times New Roman"/>
      </w:rPr>
    </w:lvl>
    <w:lvl w:ilvl="7" w:tplc="080A0019" w:tentative="1">
      <w:start w:val="1"/>
      <w:numFmt w:val="lowerLetter"/>
      <w:lvlText w:val="%8."/>
      <w:lvlJc w:val="left"/>
      <w:pPr>
        <w:ind w:left="6530" w:hanging="360"/>
      </w:pPr>
      <w:rPr>
        <w:rFonts w:cs="Times New Roman"/>
      </w:rPr>
    </w:lvl>
    <w:lvl w:ilvl="8" w:tplc="080A001B" w:tentative="1">
      <w:start w:val="1"/>
      <w:numFmt w:val="lowerRoman"/>
      <w:lvlText w:val="%9."/>
      <w:lvlJc w:val="right"/>
      <w:pPr>
        <w:ind w:left="7250" w:hanging="180"/>
      </w:pPr>
      <w:rPr>
        <w:rFonts w:cs="Times New Roman"/>
      </w:rPr>
    </w:lvl>
  </w:abstractNum>
  <w:abstractNum w:abstractNumId="7" w15:restartNumberingAfterBreak="0">
    <w:nsid w:val="3864233C"/>
    <w:multiLevelType w:val="hybridMultilevel"/>
    <w:tmpl w:val="690437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775A18"/>
    <w:multiLevelType w:val="hybridMultilevel"/>
    <w:tmpl w:val="1FCC50B4"/>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523037AB"/>
    <w:multiLevelType w:val="hybridMultilevel"/>
    <w:tmpl w:val="B62C6CEE"/>
    <w:lvl w:ilvl="0" w:tplc="8F5AD450">
      <w:start w:val="1"/>
      <w:numFmt w:val="lowerLetter"/>
      <w:lvlText w:val="%1)"/>
      <w:lvlJc w:val="left"/>
      <w:pPr>
        <w:ind w:left="1407" w:hanging="84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557C497D"/>
    <w:multiLevelType w:val="hybridMultilevel"/>
    <w:tmpl w:val="02E445E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73B10B7F"/>
    <w:multiLevelType w:val="hybridMultilevel"/>
    <w:tmpl w:val="5FCEC894"/>
    <w:lvl w:ilvl="0" w:tplc="5A10982C">
      <w:start w:val="1"/>
      <w:numFmt w:val="bullet"/>
      <w:lvlText w:val="-"/>
      <w:lvlJc w:val="left"/>
      <w:pPr>
        <w:ind w:left="1080" w:hanging="360"/>
      </w:pPr>
      <w:rPr>
        <w:rFonts w:ascii="Palatino Linotype" w:eastAsiaTheme="minorHAnsi" w:hAnsi="Palatino Linotype"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7C52323E"/>
    <w:multiLevelType w:val="hybridMultilevel"/>
    <w:tmpl w:val="65C47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D3E0EBE"/>
    <w:multiLevelType w:val="hybridMultilevel"/>
    <w:tmpl w:val="FFFFFFFF"/>
    <w:lvl w:ilvl="0" w:tplc="1D4A126A">
      <w:start w:val="1"/>
      <w:numFmt w:val="lowerLetter"/>
      <w:lvlText w:val="%1)"/>
      <w:lvlJc w:val="left"/>
      <w:pPr>
        <w:ind w:left="720" w:hanging="360"/>
      </w:pPr>
      <w:rPr>
        <w:rFonts w:ascii="Palatino Linotype" w:eastAsia="Times New Roman" w:hAnsi="Palatino Linotype" w:cs="Arial"/>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5"/>
  </w:num>
  <w:num w:numId="2">
    <w:abstractNumId w:val="12"/>
  </w:num>
  <w:num w:numId="3">
    <w:abstractNumId w:val="2"/>
  </w:num>
  <w:num w:numId="4">
    <w:abstractNumId w:val="8"/>
  </w:num>
  <w:num w:numId="5">
    <w:abstractNumId w:val="9"/>
  </w:num>
  <w:num w:numId="6">
    <w:abstractNumId w:val="7"/>
  </w:num>
  <w:num w:numId="7">
    <w:abstractNumId w:val="3"/>
  </w:num>
  <w:num w:numId="8">
    <w:abstractNumId w:val="1"/>
  </w:num>
  <w:num w:numId="9">
    <w:abstractNumId w:val="0"/>
  </w:num>
  <w:num w:numId="10">
    <w:abstractNumId w:val="11"/>
  </w:num>
  <w:num w:numId="11">
    <w:abstractNumId w:val="4"/>
  </w:num>
  <w:num w:numId="12">
    <w:abstractNumId w:val="10"/>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67"/>
    <w:rsid w:val="000008A3"/>
    <w:rsid w:val="00002209"/>
    <w:rsid w:val="000241BD"/>
    <w:rsid w:val="00036F8B"/>
    <w:rsid w:val="00040B96"/>
    <w:rsid w:val="00043E39"/>
    <w:rsid w:val="000551B7"/>
    <w:rsid w:val="00096E9A"/>
    <w:rsid w:val="000B5C48"/>
    <w:rsid w:val="000C3B47"/>
    <w:rsid w:val="00104583"/>
    <w:rsid w:val="001176F2"/>
    <w:rsid w:val="00123996"/>
    <w:rsid w:val="00125FD4"/>
    <w:rsid w:val="00133B82"/>
    <w:rsid w:val="00147BB3"/>
    <w:rsid w:val="00161F67"/>
    <w:rsid w:val="00171DA0"/>
    <w:rsid w:val="001B0BE5"/>
    <w:rsid w:val="001B46AD"/>
    <w:rsid w:val="001B4EA7"/>
    <w:rsid w:val="00201D2B"/>
    <w:rsid w:val="002170B1"/>
    <w:rsid w:val="00221AAB"/>
    <w:rsid w:val="0023414B"/>
    <w:rsid w:val="00235FEC"/>
    <w:rsid w:val="0024494F"/>
    <w:rsid w:val="00253AD1"/>
    <w:rsid w:val="002873B7"/>
    <w:rsid w:val="002A0572"/>
    <w:rsid w:val="002B51A9"/>
    <w:rsid w:val="002F2F43"/>
    <w:rsid w:val="003159FE"/>
    <w:rsid w:val="00374369"/>
    <w:rsid w:val="00384239"/>
    <w:rsid w:val="00390056"/>
    <w:rsid w:val="003A6C3A"/>
    <w:rsid w:val="003B4BCC"/>
    <w:rsid w:val="003C7B03"/>
    <w:rsid w:val="004119A1"/>
    <w:rsid w:val="004151F6"/>
    <w:rsid w:val="004574D4"/>
    <w:rsid w:val="00484EEB"/>
    <w:rsid w:val="004E73CA"/>
    <w:rsid w:val="004E7CFD"/>
    <w:rsid w:val="00505CCC"/>
    <w:rsid w:val="00532455"/>
    <w:rsid w:val="00541347"/>
    <w:rsid w:val="005A5B23"/>
    <w:rsid w:val="005B151A"/>
    <w:rsid w:val="005C3260"/>
    <w:rsid w:val="005D4621"/>
    <w:rsid w:val="00606557"/>
    <w:rsid w:val="00610876"/>
    <w:rsid w:val="006133D4"/>
    <w:rsid w:val="006154FD"/>
    <w:rsid w:val="00673A33"/>
    <w:rsid w:val="006766CA"/>
    <w:rsid w:val="00680565"/>
    <w:rsid w:val="006A696D"/>
    <w:rsid w:val="006B3625"/>
    <w:rsid w:val="006C015C"/>
    <w:rsid w:val="00710FD0"/>
    <w:rsid w:val="00724964"/>
    <w:rsid w:val="00735D32"/>
    <w:rsid w:val="00771455"/>
    <w:rsid w:val="00772D39"/>
    <w:rsid w:val="00776D1D"/>
    <w:rsid w:val="007A3345"/>
    <w:rsid w:val="007C74F5"/>
    <w:rsid w:val="007D3A73"/>
    <w:rsid w:val="007E62BC"/>
    <w:rsid w:val="008754AD"/>
    <w:rsid w:val="0087777F"/>
    <w:rsid w:val="008959F0"/>
    <w:rsid w:val="00910370"/>
    <w:rsid w:val="00946234"/>
    <w:rsid w:val="009614D4"/>
    <w:rsid w:val="00961EA2"/>
    <w:rsid w:val="00967528"/>
    <w:rsid w:val="009F7AFF"/>
    <w:rsid w:val="00A0095C"/>
    <w:rsid w:val="00A1359E"/>
    <w:rsid w:val="00A2344D"/>
    <w:rsid w:val="00A51DFD"/>
    <w:rsid w:val="00A563A5"/>
    <w:rsid w:val="00A851D8"/>
    <w:rsid w:val="00AA70C2"/>
    <w:rsid w:val="00AC6C12"/>
    <w:rsid w:val="00AD14B7"/>
    <w:rsid w:val="00AD531D"/>
    <w:rsid w:val="00AE3880"/>
    <w:rsid w:val="00B075F6"/>
    <w:rsid w:val="00B32443"/>
    <w:rsid w:val="00B515BD"/>
    <w:rsid w:val="00B870F3"/>
    <w:rsid w:val="00B97A9F"/>
    <w:rsid w:val="00BA2767"/>
    <w:rsid w:val="00BB3C75"/>
    <w:rsid w:val="00BD7D30"/>
    <w:rsid w:val="00BF0E4D"/>
    <w:rsid w:val="00C04126"/>
    <w:rsid w:val="00C04BB0"/>
    <w:rsid w:val="00C43948"/>
    <w:rsid w:val="00C554FB"/>
    <w:rsid w:val="00CA1904"/>
    <w:rsid w:val="00CC3F75"/>
    <w:rsid w:val="00D018F6"/>
    <w:rsid w:val="00D14BCC"/>
    <w:rsid w:val="00D725E1"/>
    <w:rsid w:val="00DB19AA"/>
    <w:rsid w:val="00DD0CF2"/>
    <w:rsid w:val="00DE62B1"/>
    <w:rsid w:val="00E038E7"/>
    <w:rsid w:val="00E077BD"/>
    <w:rsid w:val="00E166B9"/>
    <w:rsid w:val="00E522EB"/>
    <w:rsid w:val="00E740B4"/>
    <w:rsid w:val="00E753DC"/>
    <w:rsid w:val="00E955B9"/>
    <w:rsid w:val="00EC06DC"/>
    <w:rsid w:val="00EC48D2"/>
    <w:rsid w:val="00EC4F46"/>
    <w:rsid w:val="00EC55E7"/>
    <w:rsid w:val="00ED1DE6"/>
    <w:rsid w:val="00EE124D"/>
    <w:rsid w:val="00EF28F6"/>
    <w:rsid w:val="00F32EFD"/>
    <w:rsid w:val="00F41FCB"/>
    <w:rsid w:val="00F42048"/>
    <w:rsid w:val="00F42E0E"/>
    <w:rsid w:val="00F511EC"/>
    <w:rsid w:val="00F56E42"/>
    <w:rsid w:val="00F70E7F"/>
    <w:rsid w:val="00FC0BFB"/>
    <w:rsid w:val="00FE302F"/>
    <w:rsid w:val="00FF34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8D9F65"/>
  <w15:chartTrackingRefBased/>
  <w15:docId w15:val="{E60B89B4-ACCD-4BFE-A173-94E7F4A0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7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2767"/>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A2767"/>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A2767"/>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A2767"/>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A2767"/>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A2767"/>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A2767"/>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BA2767"/>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A2767"/>
    <w:rPr>
      <w:sz w:val="20"/>
      <w:szCs w:val="20"/>
    </w:rPr>
  </w:style>
  <w:style w:type="paragraph" w:customStyle="1" w:styleId="Citas">
    <w:name w:val="Citas"/>
    <w:basedOn w:val="Normal"/>
    <w:qFormat/>
    <w:rsid w:val="00BA2767"/>
    <w:pPr>
      <w:spacing w:before="240" w:line="360" w:lineRule="auto"/>
      <w:ind w:left="851" w:right="851"/>
      <w:jc w:val="both"/>
    </w:pPr>
    <w:rPr>
      <w:rFonts w:ascii="Palatino Linotype" w:hAnsi="Palatino Linotype" w:cs="Arial"/>
      <w:i/>
    </w:rPr>
  </w:style>
  <w:style w:type="table" w:styleId="Tablaconcuadrcula">
    <w:name w:val="Table Grid"/>
    <w:basedOn w:val="Tablanormal"/>
    <w:uiPriority w:val="39"/>
    <w:rsid w:val="00171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E7CFD"/>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E7C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31123">
      <w:bodyDiv w:val="1"/>
      <w:marLeft w:val="0"/>
      <w:marRight w:val="0"/>
      <w:marTop w:val="0"/>
      <w:marBottom w:val="0"/>
      <w:divBdr>
        <w:top w:val="none" w:sz="0" w:space="0" w:color="auto"/>
        <w:left w:val="none" w:sz="0" w:space="0" w:color="auto"/>
        <w:bottom w:val="none" w:sz="0" w:space="0" w:color="auto"/>
        <w:right w:val="none" w:sz="0" w:space="0" w:color="auto"/>
      </w:divBdr>
    </w:div>
    <w:div w:id="571938283">
      <w:bodyDiv w:val="1"/>
      <w:marLeft w:val="0"/>
      <w:marRight w:val="0"/>
      <w:marTop w:val="0"/>
      <w:marBottom w:val="0"/>
      <w:divBdr>
        <w:top w:val="none" w:sz="0" w:space="0" w:color="auto"/>
        <w:left w:val="none" w:sz="0" w:space="0" w:color="auto"/>
        <w:bottom w:val="none" w:sz="0" w:space="0" w:color="auto"/>
        <w:right w:val="none" w:sz="0" w:space="0" w:color="auto"/>
      </w:divBdr>
    </w:div>
    <w:div w:id="840697872">
      <w:bodyDiv w:val="1"/>
      <w:marLeft w:val="0"/>
      <w:marRight w:val="0"/>
      <w:marTop w:val="0"/>
      <w:marBottom w:val="0"/>
      <w:divBdr>
        <w:top w:val="none" w:sz="0" w:space="0" w:color="auto"/>
        <w:left w:val="none" w:sz="0" w:space="0" w:color="auto"/>
        <w:bottom w:val="none" w:sz="0" w:space="0" w:color="auto"/>
        <w:right w:val="none" w:sz="0" w:space="0" w:color="auto"/>
      </w:divBdr>
    </w:div>
    <w:div w:id="1080828347">
      <w:bodyDiv w:val="1"/>
      <w:marLeft w:val="0"/>
      <w:marRight w:val="0"/>
      <w:marTop w:val="0"/>
      <w:marBottom w:val="0"/>
      <w:divBdr>
        <w:top w:val="none" w:sz="0" w:space="0" w:color="auto"/>
        <w:left w:val="none" w:sz="0" w:space="0" w:color="auto"/>
        <w:bottom w:val="none" w:sz="0" w:space="0" w:color="auto"/>
        <w:right w:val="none" w:sz="0" w:space="0" w:color="auto"/>
      </w:divBdr>
    </w:div>
    <w:div w:id="1270162347">
      <w:bodyDiv w:val="1"/>
      <w:marLeft w:val="0"/>
      <w:marRight w:val="0"/>
      <w:marTop w:val="0"/>
      <w:marBottom w:val="0"/>
      <w:divBdr>
        <w:top w:val="none" w:sz="0" w:space="0" w:color="auto"/>
        <w:left w:val="none" w:sz="0" w:space="0" w:color="auto"/>
        <w:bottom w:val="none" w:sz="0" w:space="0" w:color="auto"/>
        <w:right w:val="none" w:sz="0" w:space="0" w:color="auto"/>
      </w:divBdr>
    </w:div>
    <w:div w:id="209014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35</Pages>
  <Words>8247</Words>
  <Characters>45361</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33</cp:revision>
  <dcterms:created xsi:type="dcterms:W3CDTF">2024-12-18T21:05:00Z</dcterms:created>
  <dcterms:modified xsi:type="dcterms:W3CDTF">2025-02-19T16:10:00Z</dcterms:modified>
</cp:coreProperties>
</file>