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6D" w:rsidRPr="00936F1E" w:rsidRDefault="00DF0D09">
      <w:pPr>
        <w:spacing w:before="240" w:after="240" w:line="360" w:lineRule="auto"/>
        <w:jc w:val="both"/>
        <w:rPr>
          <w:rFonts w:ascii="Palatino Linotype" w:eastAsia="Palatino Linotype" w:hAnsi="Palatino Linotype" w:cs="Palatino Linotype"/>
        </w:rPr>
      </w:pPr>
      <w:r w:rsidRPr="00936F1E">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w:t>
      </w:r>
      <w:r w:rsidR="00936F1E">
        <w:rPr>
          <w:rFonts w:ascii="Palatino Linotype" w:eastAsia="Palatino Linotype" w:hAnsi="Palatino Linotype" w:cs="Palatino Linotype"/>
        </w:rPr>
        <w:t xml:space="preserve"> en Metepec, Estado de México, de fecha</w:t>
      </w:r>
      <w:r w:rsidRPr="00936F1E">
        <w:rPr>
          <w:rFonts w:ascii="Palatino Linotype" w:eastAsia="Palatino Linotype" w:hAnsi="Palatino Linotype" w:cs="Palatino Linotype"/>
        </w:rPr>
        <w:t xml:space="preserve"> </w:t>
      </w:r>
      <w:r w:rsidR="001978A4" w:rsidRPr="00936F1E">
        <w:rPr>
          <w:rFonts w:ascii="Palatino Linotype" w:eastAsia="Palatino Linotype" w:hAnsi="Palatino Linotype" w:cs="Palatino Linotype"/>
          <w:b/>
        </w:rPr>
        <w:t>once (11) de marzo de dos mil veintiséis</w:t>
      </w:r>
      <w:r w:rsidRPr="00936F1E">
        <w:rPr>
          <w:rFonts w:ascii="Palatino Linotype" w:eastAsia="Palatino Linotype" w:hAnsi="Palatino Linotype" w:cs="Palatino Linotype"/>
        </w:rPr>
        <w:t xml:space="preserve">. </w:t>
      </w:r>
    </w:p>
    <w:p w:rsidR="005B5F6D" w:rsidRPr="00936F1E" w:rsidRDefault="00DF0D09">
      <w:pPr>
        <w:spacing w:line="360" w:lineRule="auto"/>
        <w:jc w:val="both"/>
        <w:rPr>
          <w:rFonts w:ascii="Palatino Linotype" w:eastAsia="Palatino Linotype" w:hAnsi="Palatino Linotype" w:cs="Palatino Linotype"/>
          <w:b/>
          <w:bCs/>
        </w:rPr>
      </w:pPr>
      <w:bookmarkStart w:id="0" w:name="_heading=h.1t3h5sf" w:colFirst="0" w:colLast="0"/>
      <w:bookmarkEnd w:id="0"/>
      <w:r w:rsidRPr="00936F1E">
        <w:rPr>
          <w:rFonts w:ascii="Palatino Linotype" w:eastAsia="Palatino Linotype" w:hAnsi="Palatino Linotype" w:cs="Palatino Linotype"/>
          <w:b/>
        </w:rPr>
        <w:t>VISTO</w:t>
      </w:r>
      <w:r w:rsidRPr="00936F1E">
        <w:rPr>
          <w:rFonts w:ascii="Palatino Linotype" w:eastAsia="Palatino Linotype" w:hAnsi="Palatino Linotype" w:cs="Palatino Linotype"/>
        </w:rPr>
        <w:t xml:space="preserve"> el expediente formado con motivo del recurso de revisión </w:t>
      </w:r>
      <w:r w:rsidR="00AC6E24" w:rsidRPr="00936F1E">
        <w:rPr>
          <w:rFonts w:ascii="Palatino Linotype" w:eastAsia="Palatino Linotype" w:hAnsi="Palatino Linotype" w:cs="Palatino Linotype"/>
          <w:b/>
        </w:rPr>
        <w:t>05383</w:t>
      </w:r>
      <w:r w:rsidR="00303078" w:rsidRPr="00936F1E">
        <w:rPr>
          <w:rFonts w:ascii="Palatino Linotype" w:eastAsia="Palatino Linotype" w:hAnsi="Palatino Linotype" w:cs="Palatino Linotype"/>
          <w:b/>
        </w:rPr>
        <w:t>/INFOEM/AD/RR/2025</w:t>
      </w:r>
      <w:r w:rsidRPr="00936F1E">
        <w:rPr>
          <w:rFonts w:ascii="Palatino Linotype" w:eastAsia="Palatino Linotype" w:hAnsi="Palatino Linotype" w:cs="Palatino Linotype"/>
        </w:rPr>
        <w:t xml:space="preserve">, promovido por </w:t>
      </w:r>
      <w:r w:rsidR="00C74F00">
        <w:rPr>
          <w:rFonts w:ascii="Palatino Linotype" w:eastAsia="Palatino Linotype" w:hAnsi="Palatino Linotype" w:cs="Palatino Linotype"/>
          <w:b/>
        </w:rPr>
        <w:t>XXXX</w:t>
      </w:r>
      <w:r w:rsidRPr="00936F1E">
        <w:rPr>
          <w:rFonts w:ascii="Palatino Linotype" w:eastAsia="Palatino Linotype" w:hAnsi="Palatino Linotype" w:cs="Palatino Linotype"/>
          <w:b/>
        </w:rPr>
        <w:t xml:space="preserve">, </w:t>
      </w:r>
      <w:r w:rsidRPr="00936F1E">
        <w:rPr>
          <w:rFonts w:ascii="Palatino Linotype" w:eastAsia="Palatino Linotype" w:hAnsi="Palatino Linotype" w:cs="Palatino Linotype"/>
        </w:rPr>
        <w:t>en lo sucesivo la</w:t>
      </w:r>
      <w:r w:rsidRPr="00936F1E">
        <w:rPr>
          <w:rFonts w:ascii="Palatino Linotype" w:eastAsia="Palatino Linotype" w:hAnsi="Palatino Linotype" w:cs="Palatino Linotype"/>
          <w:b/>
        </w:rPr>
        <w:t xml:space="preserve"> Recurrente</w:t>
      </w:r>
      <w:r w:rsidRPr="00936F1E">
        <w:rPr>
          <w:rFonts w:ascii="Palatino Linotype" w:eastAsia="Palatino Linotype" w:hAnsi="Palatino Linotype" w:cs="Palatino Linotype"/>
        </w:rPr>
        <w:t xml:space="preserve"> en contra de la respuesta de</w:t>
      </w:r>
      <w:r w:rsidR="00AC6E24" w:rsidRPr="00936F1E">
        <w:rPr>
          <w:rFonts w:ascii="Palatino Linotype" w:eastAsia="Palatino Linotype" w:hAnsi="Palatino Linotype" w:cs="Palatino Linotype"/>
        </w:rPr>
        <w:t xml:space="preserve"> </w:t>
      </w:r>
      <w:r w:rsidRPr="00936F1E">
        <w:rPr>
          <w:rFonts w:ascii="Palatino Linotype" w:eastAsia="Palatino Linotype" w:hAnsi="Palatino Linotype" w:cs="Palatino Linotype"/>
        </w:rPr>
        <w:t>l</w:t>
      </w:r>
      <w:r w:rsidR="00AC6E24" w:rsidRPr="00936F1E">
        <w:rPr>
          <w:rFonts w:ascii="Palatino Linotype" w:eastAsia="Palatino Linotype" w:hAnsi="Palatino Linotype" w:cs="Palatino Linotype"/>
        </w:rPr>
        <w:t>a</w:t>
      </w:r>
      <w:r w:rsidRPr="00936F1E">
        <w:rPr>
          <w:rFonts w:ascii="Palatino Linotype" w:eastAsia="Palatino Linotype" w:hAnsi="Palatino Linotype" w:cs="Palatino Linotype"/>
        </w:rPr>
        <w:t xml:space="preserve"> </w:t>
      </w:r>
      <w:r w:rsidR="00AC6E24" w:rsidRPr="00936F1E">
        <w:rPr>
          <w:rFonts w:ascii="Palatino Linotype" w:eastAsia="Palatino Linotype" w:hAnsi="Palatino Linotype" w:cs="Palatino Linotype"/>
          <w:b/>
          <w:bCs/>
        </w:rPr>
        <w:t>Secretaría de Bienestar</w:t>
      </w:r>
      <w:r w:rsidRPr="00936F1E">
        <w:rPr>
          <w:rFonts w:ascii="Palatino Linotype" w:eastAsia="Palatino Linotype" w:hAnsi="Palatino Linotype" w:cs="Palatino Linotype"/>
          <w:b/>
        </w:rPr>
        <w:t xml:space="preserve">, </w:t>
      </w:r>
      <w:r w:rsidRPr="00936F1E">
        <w:rPr>
          <w:rFonts w:ascii="Palatino Linotype" w:eastAsia="Palatino Linotype" w:hAnsi="Palatino Linotype" w:cs="Palatino Linotype"/>
        </w:rPr>
        <w:t>en lo sucesivo el</w:t>
      </w:r>
      <w:r w:rsidRPr="00936F1E">
        <w:rPr>
          <w:rFonts w:ascii="Palatino Linotype" w:eastAsia="Palatino Linotype" w:hAnsi="Palatino Linotype" w:cs="Palatino Linotype"/>
          <w:b/>
        </w:rPr>
        <w:t xml:space="preserve"> </w:t>
      </w:r>
      <w:r w:rsidR="00F70CF9" w:rsidRPr="00936F1E">
        <w:rPr>
          <w:rFonts w:ascii="Palatino Linotype" w:eastAsia="Palatino Linotype" w:hAnsi="Palatino Linotype" w:cs="Palatino Linotype"/>
          <w:b/>
        </w:rPr>
        <w:t>SUJETO OBLIGADO</w:t>
      </w:r>
      <w:r w:rsidRPr="00936F1E">
        <w:rPr>
          <w:rFonts w:ascii="Palatino Linotype" w:eastAsia="Palatino Linotype" w:hAnsi="Palatino Linotype" w:cs="Palatino Linotype"/>
        </w:rPr>
        <w:t xml:space="preserve">, se procede a dictar la presente Resolución con base en los siguientes: </w:t>
      </w:r>
    </w:p>
    <w:p w:rsidR="005B5F6D" w:rsidRPr="00936F1E" w:rsidRDefault="00DF0D09">
      <w:pPr>
        <w:spacing w:before="240" w:after="240" w:line="360" w:lineRule="auto"/>
        <w:jc w:val="center"/>
        <w:rPr>
          <w:rFonts w:ascii="Palatino Linotype" w:eastAsia="Palatino Linotype" w:hAnsi="Palatino Linotype" w:cs="Palatino Linotype"/>
          <w:b/>
        </w:rPr>
      </w:pPr>
      <w:r w:rsidRPr="00936F1E">
        <w:rPr>
          <w:rFonts w:ascii="Palatino Linotype" w:eastAsia="Palatino Linotype" w:hAnsi="Palatino Linotype" w:cs="Palatino Linotype"/>
          <w:b/>
        </w:rPr>
        <w:t>A N T E C E D E N T E S</w:t>
      </w:r>
    </w:p>
    <w:p w:rsidR="007C3CF9" w:rsidRPr="00936F1E" w:rsidRDefault="0039444D" w:rsidP="007C3CF9">
      <w:pPr>
        <w:numPr>
          <w:ilvl w:val="0"/>
          <w:numId w:val="1"/>
        </w:numPr>
        <w:spacing w:line="360" w:lineRule="auto"/>
        <w:ind w:left="0" w:firstLine="0"/>
        <w:jc w:val="both"/>
        <w:rPr>
          <w:rFonts w:ascii="Palatino Linotype" w:hAnsi="Palatino Linotype"/>
        </w:rPr>
      </w:pPr>
      <w:r w:rsidRPr="00936F1E">
        <w:rPr>
          <w:rFonts w:ascii="Palatino Linotype" w:hAnsi="Palatino Linotype"/>
          <w:b/>
          <w:color w:val="000000"/>
        </w:rPr>
        <w:t>Solicitud</w:t>
      </w:r>
      <w:r w:rsidRPr="00936F1E">
        <w:rPr>
          <w:rFonts w:ascii="Palatino Linotype" w:eastAsia="Palatino Linotype" w:hAnsi="Palatino Linotype" w:cs="Palatino Linotype"/>
          <w:b/>
          <w:color w:val="000000"/>
        </w:rPr>
        <w:t xml:space="preserve"> de acceso a datos personales</w:t>
      </w:r>
      <w:r w:rsidR="00DF0D09" w:rsidRPr="00936F1E">
        <w:rPr>
          <w:rFonts w:ascii="Palatino Linotype" w:eastAsia="Palatino Linotype" w:hAnsi="Palatino Linotype" w:cs="Palatino Linotype"/>
          <w:b/>
          <w:color w:val="000000"/>
        </w:rPr>
        <w:t xml:space="preserve">. </w:t>
      </w:r>
      <w:r w:rsidR="007C3CF9" w:rsidRPr="00936F1E">
        <w:rPr>
          <w:rFonts w:ascii="Palatino Linotype" w:hAnsi="Palatino Linotype"/>
        </w:rPr>
        <w:t xml:space="preserve">El </w:t>
      </w:r>
      <w:r w:rsidR="00AC6E24" w:rsidRPr="00936F1E">
        <w:rPr>
          <w:rFonts w:ascii="Palatino Linotype" w:hAnsi="Palatino Linotype"/>
          <w:b/>
        </w:rPr>
        <w:t>once de abril</w:t>
      </w:r>
      <w:r w:rsidR="007C3CF9" w:rsidRPr="00936F1E">
        <w:rPr>
          <w:rFonts w:ascii="Palatino Linotype" w:hAnsi="Palatino Linotype"/>
          <w:b/>
        </w:rPr>
        <w:t xml:space="preserve"> de dos mil veinticinco</w:t>
      </w:r>
      <w:r w:rsidR="007C3CF9" w:rsidRPr="00936F1E">
        <w:rPr>
          <w:rFonts w:ascii="Palatino Linotype" w:hAnsi="Palatino Linotype"/>
        </w:rPr>
        <w:t xml:space="preserve">, se tuvo por presentada ante el Instituto de Transparencia, Acceso a la información Pública y Protección de Datos Personales del Estado de México y Municipios, a través del Sistema de Acceso, Rectificación, Cancelación y Oposición de Datos Personales del Estado de México (SARCOEM), la solicitud de Acceso a Datos Personales número </w:t>
      </w:r>
      <w:r w:rsidR="00AC6E24" w:rsidRPr="00936F1E">
        <w:rPr>
          <w:rFonts w:ascii="Palatino Linotype" w:hAnsi="Palatino Linotype"/>
          <w:b/>
          <w:bCs/>
        </w:rPr>
        <w:t>00002</w:t>
      </w:r>
      <w:r w:rsidR="00411D58" w:rsidRPr="00936F1E">
        <w:rPr>
          <w:rFonts w:ascii="Palatino Linotype" w:hAnsi="Palatino Linotype"/>
          <w:b/>
          <w:bCs/>
        </w:rPr>
        <w:t>/</w:t>
      </w:r>
      <w:r w:rsidR="00AC6E24" w:rsidRPr="00936F1E">
        <w:rPr>
          <w:rFonts w:ascii="Palatino Linotype" w:hAnsi="Palatino Linotype"/>
          <w:b/>
          <w:bCs/>
        </w:rPr>
        <w:t>BIENESTAR</w:t>
      </w:r>
      <w:r w:rsidR="007C3CF9" w:rsidRPr="00936F1E">
        <w:rPr>
          <w:rFonts w:ascii="Palatino Linotype" w:hAnsi="Palatino Linotype"/>
          <w:b/>
          <w:bCs/>
        </w:rPr>
        <w:t>/AD/2025</w:t>
      </w:r>
      <w:r w:rsidR="007C3CF9" w:rsidRPr="00936F1E">
        <w:rPr>
          <w:rFonts w:ascii="Palatino Linotype" w:hAnsi="Palatino Linotype"/>
        </w:rPr>
        <w:t>, dirigida a</w:t>
      </w:r>
      <w:r w:rsidR="00AC6E24" w:rsidRPr="00936F1E">
        <w:rPr>
          <w:rFonts w:ascii="Palatino Linotype" w:hAnsi="Palatino Linotype"/>
        </w:rPr>
        <w:t xml:space="preserve"> </w:t>
      </w:r>
      <w:r w:rsidR="007C3CF9" w:rsidRPr="00936F1E">
        <w:rPr>
          <w:rFonts w:ascii="Palatino Linotype" w:hAnsi="Palatino Linotype"/>
        </w:rPr>
        <w:t>l</w:t>
      </w:r>
      <w:r w:rsidR="00AC6E24" w:rsidRPr="00936F1E">
        <w:rPr>
          <w:rFonts w:ascii="Palatino Linotype" w:hAnsi="Palatino Linotype"/>
        </w:rPr>
        <w:t>a</w:t>
      </w:r>
      <w:r w:rsidR="007C3CF9" w:rsidRPr="00936F1E">
        <w:rPr>
          <w:rFonts w:ascii="Palatino Linotype" w:hAnsi="Palatino Linotype"/>
        </w:rPr>
        <w:t xml:space="preserve"> </w:t>
      </w:r>
      <w:r w:rsidR="00AC6E24" w:rsidRPr="00936F1E">
        <w:rPr>
          <w:rFonts w:ascii="Palatino Linotype" w:hAnsi="Palatino Linotype"/>
          <w:b/>
          <w:bCs/>
        </w:rPr>
        <w:t>Secretaría de Bienestar</w:t>
      </w:r>
      <w:r w:rsidR="007C3CF9" w:rsidRPr="00936F1E">
        <w:rPr>
          <w:rFonts w:ascii="Palatino Linotype" w:hAnsi="Palatino Linotype"/>
        </w:rPr>
        <w:t xml:space="preserve">, por </w:t>
      </w:r>
      <w:r w:rsidR="00C74F00">
        <w:rPr>
          <w:rFonts w:ascii="Palatino Linotype" w:hAnsi="Palatino Linotype"/>
          <w:b/>
          <w:bCs/>
        </w:rPr>
        <w:t>XXXX</w:t>
      </w:r>
      <w:r w:rsidR="007C3CF9" w:rsidRPr="00936F1E">
        <w:rPr>
          <w:rFonts w:ascii="Palatino Linotype" w:hAnsi="Palatino Linotype"/>
          <w:b/>
          <w:bCs/>
        </w:rPr>
        <w:t xml:space="preserve">, </w:t>
      </w:r>
      <w:r w:rsidR="007C3CF9" w:rsidRPr="00936F1E">
        <w:rPr>
          <w:rFonts w:ascii="Palatino Linotype" w:hAnsi="Palatino Linotype"/>
        </w:rPr>
        <w:t>quien solicitó tener acceso a los siguientes datos personales:</w:t>
      </w:r>
    </w:p>
    <w:p w:rsidR="007C3CF9" w:rsidRPr="00936F1E" w:rsidRDefault="007C3CF9" w:rsidP="007C3CF9">
      <w:pPr>
        <w:jc w:val="both"/>
        <w:rPr>
          <w:rFonts w:ascii="Palatino Linotype" w:hAnsi="Palatino Linotype"/>
        </w:rPr>
      </w:pPr>
    </w:p>
    <w:p w:rsidR="007C3CF9" w:rsidRPr="00936F1E" w:rsidRDefault="007C3CF9" w:rsidP="00411D58">
      <w:pPr>
        <w:ind w:left="567" w:right="616"/>
        <w:jc w:val="both"/>
        <w:rPr>
          <w:rFonts w:ascii="Palatino Linotype" w:hAnsi="Palatino Linotype"/>
          <w:i/>
          <w:color w:val="000000"/>
        </w:rPr>
      </w:pPr>
      <w:r w:rsidRPr="00936F1E">
        <w:rPr>
          <w:rFonts w:ascii="Palatino Linotype" w:hAnsi="Palatino Linotype"/>
          <w:i/>
          <w:color w:val="000000"/>
        </w:rPr>
        <w:t>“</w:t>
      </w:r>
      <w:r w:rsidR="00AC6E24" w:rsidRPr="00936F1E">
        <w:rPr>
          <w:rFonts w:ascii="Palatino Linotype" w:hAnsi="Palatino Linotype"/>
          <w:i/>
          <w:color w:val="000000"/>
        </w:rPr>
        <w:t xml:space="preserve">Solicito copias certificadas de los últimos 75 recibos de nomina a mi nombre </w:t>
      </w:r>
      <w:proofErr w:type="spellStart"/>
      <w:r w:rsidR="00C74F00">
        <w:rPr>
          <w:rFonts w:ascii="Palatino Linotype" w:hAnsi="Palatino Linotype"/>
          <w:i/>
          <w:color w:val="000000"/>
        </w:rPr>
        <w:t>XXXX</w:t>
      </w:r>
      <w:r w:rsidR="00AC6E24" w:rsidRPr="00936F1E">
        <w:rPr>
          <w:rFonts w:ascii="Palatino Linotype" w:hAnsi="Palatino Linotype"/>
          <w:i/>
          <w:color w:val="000000"/>
        </w:rPr>
        <w:t>Para</w:t>
      </w:r>
      <w:proofErr w:type="spellEnd"/>
      <w:r w:rsidR="00AC6E24" w:rsidRPr="00936F1E">
        <w:rPr>
          <w:rFonts w:ascii="Palatino Linotype" w:hAnsi="Palatino Linotype"/>
          <w:i/>
          <w:color w:val="000000"/>
        </w:rPr>
        <w:t xml:space="preserve"> acreditar mi personalidad acompaño copia de mi credencial de elector y un recibo de pago de nomina como trabajador de Poder Judicial del Estado de México,</w:t>
      </w:r>
      <w:r w:rsidRPr="00936F1E">
        <w:rPr>
          <w:rFonts w:ascii="Palatino Linotype" w:hAnsi="Palatino Linotype"/>
          <w:i/>
          <w:color w:val="000000"/>
        </w:rPr>
        <w:t>” (Sic)</w:t>
      </w:r>
    </w:p>
    <w:p w:rsidR="007C3CF9" w:rsidRPr="00936F1E" w:rsidRDefault="007C3CF9" w:rsidP="007C3CF9">
      <w:pPr>
        <w:jc w:val="both"/>
        <w:rPr>
          <w:rFonts w:ascii="Palatino Linotype" w:hAnsi="Palatino Linotype"/>
        </w:rPr>
      </w:pPr>
    </w:p>
    <w:p w:rsidR="007C3CF9" w:rsidRPr="00936F1E" w:rsidRDefault="007C3CF9" w:rsidP="007C3CF9">
      <w:pPr>
        <w:spacing w:line="360" w:lineRule="auto"/>
        <w:jc w:val="both"/>
        <w:rPr>
          <w:rFonts w:ascii="Palatino Linotype" w:hAnsi="Palatino Linotype"/>
          <w:color w:val="000000"/>
        </w:rPr>
      </w:pPr>
      <w:r w:rsidRPr="00936F1E">
        <w:rPr>
          <w:rFonts w:ascii="Palatino Linotype" w:hAnsi="Palatino Linotype"/>
          <w:color w:val="000000"/>
        </w:rPr>
        <w:t xml:space="preserve">Señalando como </w:t>
      </w:r>
      <w:r w:rsidRPr="00936F1E">
        <w:rPr>
          <w:rFonts w:ascii="Palatino Linotype" w:hAnsi="Palatino Linotype"/>
          <w:b/>
          <w:color w:val="000000"/>
        </w:rPr>
        <w:t>modalidad</w:t>
      </w:r>
      <w:r w:rsidR="00AC6E24" w:rsidRPr="00936F1E">
        <w:rPr>
          <w:rFonts w:ascii="Palatino Linotype" w:hAnsi="Palatino Linotype"/>
          <w:color w:val="000000"/>
        </w:rPr>
        <w:t xml:space="preserve"> de acceso: </w:t>
      </w:r>
      <w:r w:rsidR="00AC6E24" w:rsidRPr="00936F1E">
        <w:rPr>
          <w:rFonts w:ascii="Palatino Linotype" w:hAnsi="Palatino Linotype"/>
          <w:b/>
          <w:color w:val="000000"/>
        </w:rPr>
        <w:t>Copias certificadas</w:t>
      </w:r>
      <w:r w:rsidR="001978A4" w:rsidRPr="00936F1E">
        <w:rPr>
          <w:rFonts w:ascii="Palatino Linotype" w:hAnsi="Palatino Linotype"/>
          <w:b/>
          <w:color w:val="000000"/>
        </w:rPr>
        <w:t xml:space="preserve"> y correo electrónico.</w:t>
      </w:r>
    </w:p>
    <w:p w:rsidR="007C3CF9" w:rsidRPr="00936F1E" w:rsidRDefault="007C3CF9" w:rsidP="007C3CF9">
      <w:pPr>
        <w:jc w:val="both"/>
        <w:rPr>
          <w:rFonts w:ascii="Palatino Linotype" w:hAnsi="Palatino Linotype"/>
          <w:color w:val="000000"/>
        </w:rPr>
      </w:pPr>
    </w:p>
    <w:p w:rsidR="00FE7400" w:rsidRPr="00936F1E" w:rsidRDefault="00FE7400" w:rsidP="00FE7400">
      <w:pPr>
        <w:spacing w:line="360" w:lineRule="auto"/>
        <w:jc w:val="both"/>
        <w:rPr>
          <w:rFonts w:ascii="Palatino Linotype" w:hAnsi="Palatino Linotype"/>
        </w:rPr>
      </w:pPr>
      <w:r w:rsidRPr="00936F1E">
        <w:rPr>
          <w:rFonts w:ascii="Palatino Linotype" w:hAnsi="Palatino Linotype"/>
        </w:rPr>
        <w:t xml:space="preserve">La parte </w:t>
      </w:r>
      <w:r w:rsidR="00AC6E24" w:rsidRPr="00936F1E">
        <w:rPr>
          <w:rFonts w:ascii="Palatino Linotype" w:hAnsi="Palatino Linotype"/>
          <w:b/>
        </w:rPr>
        <w:t>RECURRENTE</w:t>
      </w:r>
      <w:r w:rsidRPr="00936F1E">
        <w:rPr>
          <w:rFonts w:ascii="Palatino Linotype" w:hAnsi="Palatino Linotype"/>
        </w:rPr>
        <w:t xml:space="preserve"> adjuntó el documento que se describe a continuación:</w:t>
      </w:r>
    </w:p>
    <w:p w:rsidR="00FE7400" w:rsidRPr="00936F1E" w:rsidRDefault="00FE7400" w:rsidP="00FE7400">
      <w:pPr>
        <w:ind w:left="567" w:right="616"/>
        <w:jc w:val="both"/>
        <w:rPr>
          <w:rFonts w:ascii="Palatino Linotype" w:hAnsi="Palatino Linotype"/>
          <w:color w:val="000000"/>
        </w:rPr>
      </w:pPr>
    </w:p>
    <w:p w:rsidR="00AC6E24" w:rsidRPr="00936F1E" w:rsidRDefault="00AC6E24" w:rsidP="00AC6E24">
      <w:pPr>
        <w:pStyle w:val="Default"/>
      </w:pPr>
    </w:p>
    <w:p w:rsidR="00AC6E24" w:rsidRPr="00936F1E" w:rsidRDefault="00AC6E24" w:rsidP="00AC6E24">
      <w:pPr>
        <w:pStyle w:val="Default"/>
        <w:ind w:left="567"/>
      </w:pPr>
      <w:r w:rsidRPr="00936F1E">
        <w:rPr>
          <w:b/>
          <w:bCs/>
        </w:rPr>
        <w:lastRenderedPageBreak/>
        <w:t>Doc1.docx</w:t>
      </w:r>
      <w:r w:rsidRPr="00936F1E">
        <w:t xml:space="preserve">: Copia digitalizada de la credencial para votar de </w:t>
      </w:r>
      <w:r w:rsidR="00C74F00">
        <w:t>XXXX</w:t>
      </w:r>
      <w:r w:rsidRPr="00936F1E">
        <w:t xml:space="preserve">. </w:t>
      </w:r>
    </w:p>
    <w:p w:rsidR="00AC6E24" w:rsidRPr="00936F1E" w:rsidRDefault="00AC6E24" w:rsidP="00AC6E24">
      <w:pPr>
        <w:pStyle w:val="Default"/>
        <w:ind w:left="567"/>
      </w:pPr>
      <w:r w:rsidRPr="00936F1E">
        <w:rPr>
          <w:b/>
          <w:bCs/>
        </w:rPr>
        <w:t>Doc5.docx</w:t>
      </w:r>
      <w:r w:rsidRPr="00936F1E">
        <w:t xml:space="preserve">: Fotografía de un recibo de nómina a nombre </w:t>
      </w:r>
      <w:r w:rsidR="00C74F00">
        <w:t>XXXX</w:t>
      </w:r>
      <w:r w:rsidRPr="00936F1E">
        <w:t xml:space="preserve">, con fecha de pago 15 de enero de 1996. </w:t>
      </w:r>
    </w:p>
    <w:p w:rsidR="005B5F6D" w:rsidRPr="00936F1E" w:rsidRDefault="00AC6E24" w:rsidP="00AC6E24">
      <w:pPr>
        <w:ind w:left="567"/>
        <w:jc w:val="both"/>
        <w:rPr>
          <w:rFonts w:ascii="Palatino Linotype" w:hAnsi="Palatino Linotype"/>
        </w:rPr>
      </w:pPr>
      <w:r w:rsidRPr="00936F1E">
        <w:rPr>
          <w:rFonts w:ascii="Palatino Linotype" w:hAnsi="Palatino Linotype"/>
          <w:b/>
          <w:bCs/>
        </w:rPr>
        <w:t xml:space="preserve">RECIBO </w:t>
      </w:r>
      <w:r w:rsidR="00C74F00">
        <w:rPr>
          <w:rFonts w:ascii="Palatino Linotype" w:hAnsi="Palatino Linotype"/>
          <w:b/>
          <w:bCs/>
        </w:rPr>
        <w:t>XXXX</w:t>
      </w:r>
      <w:r w:rsidRPr="00936F1E">
        <w:rPr>
          <w:rFonts w:ascii="Palatino Linotype" w:hAnsi="Palatino Linotype"/>
          <w:b/>
          <w:bCs/>
        </w:rPr>
        <w:t>.jpg</w:t>
      </w:r>
      <w:r w:rsidRPr="00936F1E">
        <w:rPr>
          <w:rFonts w:ascii="Palatino Linotype" w:hAnsi="Palatino Linotype"/>
        </w:rPr>
        <w:t xml:space="preserve">: Fotografía de un recibo de nómina a nombre </w:t>
      </w:r>
      <w:r w:rsidR="00C74F00">
        <w:rPr>
          <w:rFonts w:ascii="Palatino Linotype" w:hAnsi="Palatino Linotype"/>
        </w:rPr>
        <w:t>XXXX</w:t>
      </w:r>
      <w:r w:rsidRPr="00936F1E">
        <w:rPr>
          <w:rFonts w:ascii="Palatino Linotype" w:hAnsi="Palatino Linotype"/>
        </w:rPr>
        <w:t>, con fecha de pago 15 de enero de 1996.</w:t>
      </w:r>
    </w:p>
    <w:p w:rsidR="00411D58" w:rsidRPr="00936F1E" w:rsidRDefault="00411D58" w:rsidP="00411D58">
      <w:pPr>
        <w:spacing w:line="360" w:lineRule="auto"/>
        <w:jc w:val="both"/>
        <w:rPr>
          <w:rFonts w:ascii="Palatino Linotype" w:hAnsi="Palatino Linotype"/>
          <w:color w:val="000000"/>
        </w:rPr>
      </w:pPr>
    </w:p>
    <w:p w:rsidR="007C3CF9" w:rsidRPr="00936F1E" w:rsidRDefault="007C3CF9" w:rsidP="007C3CF9">
      <w:pPr>
        <w:numPr>
          <w:ilvl w:val="0"/>
          <w:numId w:val="1"/>
        </w:numPr>
        <w:spacing w:line="360" w:lineRule="auto"/>
        <w:ind w:left="0" w:firstLine="0"/>
        <w:jc w:val="both"/>
        <w:rPr>
          <w:rFonts w:ascii="Palatino Linotype" w:hAnsi="Palatino Linotype"/>
          <w:color w:val="000000"/>
        </w:rPr>
      </w:pPr>
      <w:r w:rsidRPr="00936F1E">
        <w:rPr>
          <w:rFonts w:ascii="Palatino Linotype" w:hAnsi="Palatino Linotype"/>
          <w:color w:val="000000"/>
        </w:rPr>
        <w:t xml:space="preserve">El </w:t>
      </w:r>
      <w:r w:rsidRPr="00936F1E">
        <w:rPr>
          <w:rFonts w:ascii="Palatino Linotype" w:hAnsi="Palatino Linotype"/>
          <w:b/>
          <w:color w:val="000000"/>
        </w:rPr>
        <w:t>veinticinco de abril de dos mil veinticinco</w:t>
      </w:r>
      <w:r w:rsidRPr="00936F1E">
        <w:rPr>
          <w:rFonts w:ascii="Palatino Linotype" w:hAnsi="Palatino Linotype"/>
          <w:color w:val="000000"/>
        </w:rPr>
        <w:t xml:space="preserve">, en el tablero de detalle del seguimiento de solicitudes del Sistema SARCOEM, se visualiza una respuesta a la solicitud </w:t>
      </w:r>
      <w:r w:rsidR="00411D58" w:rsidRPr="00936F1E">
        <w:rPr>
          <w:rFonts w:ascii="Palatino Linotype" w:hAnsi="Palatino Linotype"/>
          <w:color w:val="000000"/>
        </w:rPr>
        <w:t>en los siguientes términos</w:t>
      </w:r>
      <w:r w:rsidRPr="00936F1E">
        <w:rPr>
          <w:rFonts w:ascii="Palatino Linotype" w:hAnsi="Palatino Linotype"/>
          <w:color w:val="000000"/>
        </w:rPr>
        <w:t>:</w:t>
      </w:r>
    </w:p>
    <w:p w:rsidR="00411D58" w:rsidRPr="00936F1E" w:rsidRDefault="00411D58" w:rsidP="00FE7400">
      <w:pPr>
        <w:jc w:val="both"/>
        <w:rPr>
          <w:rFonts w:ascii="Palatino Linotype" w:hAnsi="Palatino Linotype"/>
          <w:color w:val="000000"/>
        </w:rPr>
      </w:pPr>
    </w:p>
    <w:p w:rsidR="00CB1B93" w:rsidRPr="00936F1E" w:rsidRDefault="00EA2C52" w:rsidP="00CB1B93">
      <w:pPr>
        <w:ind w:left="567" w:right="616"/>
        <w:jc w:val="both"/>
        <w:rPr>
          <w:rFonts w:ascii="Palatino Linotype" w:hAnsi="Palatino Linotype"/>
        </w:rPr>
      </w:pPr>
      <w:hyperlink r:id="rId8" w:tgtFrame="_blank" w:history="1">
        <w:r w:rsidR="00AC6E24" w:rsidRPr="00936F1E">
          <w:rPr>
            <w:rStyle w:val="Hipervnculo"/>
            <w:rFonts w:ascii="Palatino Linotype" w:hAnsi="Palatino Linotype" w:cs="Arial"/>
            <w:b/>
            <w:bCs/>
            <w:color w:val="auto"/>
            <w:u w:val="none"/>
          </w:rPr>
          <w:t xml:space="preserve">002-AD - C. </w:t>
        </w:r>
        <w:r w:rsidR="00C74F00">
          <w:rPr>
            <w:rStyle w:val="Hipervnculo"/>
            <w:rFonts w:ascii="Palatino Linotype" w:hAnsi="Palatino Linotype" w:cs="Arial"/>
            <w:b/>
            <w:bCs/>
            <w:color w:val="auto"/>
            <w:u w:val="none"/>
          </w:rPr>
          <w:t>XXXX</w:t>
        </w:r>
        <w:r w:rsidR="00AC6E24" w:rsidRPr="00936F1E">
          <w:rPr>
            <w:rStyle w:val="Hipervnculo"/>
            <w:rFonts w:ascii="Palatino Linotype" w:hAnsi="Palatino Linotype" w:cs="Arial"/>
            <w:b/>
            <w:bCs/>
            <w:color w:val="auto"/>
            <w:u w:val="none"/>
          </w:rPr>
          <w:t xml:space="preserve"> - Unidad de Transparencia - 02-AD.pdf</w:t>
        </w:r>
      </w:hyperlink>
      <w:r w:rsidR="00AC6E24" w:rsidRPr="00936F1E">
        <w:rPr>
          <w:rFonts w:ascii="Palatino Linotype" w:hAnsi="Palatino Linotype"/>
        </w:rPr>
        <w:t xml:space="preserve">: Oficio </w:t>
      </w:r>
      <w:r w:rsidR="00CB1B93" w:rsidRPr="00936F1E">
        <w:rPr>
          <w:rFonts w:ascii="Palatino Linotype" w:hAnsi="Palatino Linotype"/>
        </w:rPr>
        <w:t>emitido</w:t>
      </w:r>
      <w:r w:rsidR="00AC6E24" w:rsidRPr="00936F1E">
        <w:rPr>
          <w:rFonts w:ascii="Palatino Linotype" w:hAnsi="Palatino Linotype"/>
        </w:rPr>
        <w:t xml:space="preserve"> por la Dirección </w:t>
      </w:r>
      <w:r w:rsidR="00CB1B93" w:rsidRPr="00936F1E">
        <w:rPr>
          <w:rFonts w:ascii="Palatino Linotype" w:hAnsi="Palatino Linotype"/>
        </w:rPr>
        <w:t>de Administración de Personal de la Coordinación Administrativa, mediante el cual, informó que después de realizar una búsqueda exhaustiva y razonable en la planilla de personal, nóminas, archivos físicos y electrónicos de la Secretaria de Bienestar del Estado de México, no se identificó que la Solicitante haya prestado o preste sus servicios en la misma dependencia, durante el periodo de 1996 a la fecha en la que se presentó la solicitud de información, tomando como referencia el recibo de nómina adjunto, motivo por el cual, no es posible proporcionar la información solicitada. Asimismo, precisó que la Unidad Administrativa a su cargo no tiene facultades, ni atribuciones de llevar un registro de las personas servidoras públicas que laboran en el Poder Judicial del Estado de México.</w:t>
      </w:r>
    </w:p>
    <w:p w:rsidR="00AC6E24" w:rsidRPr="00936F1E" w:rsidRDefault="00AC6E24" w:rsidP="00DF18CD">
      <w:pPr>
        <w:spacing w:line="360" w:lineRule="auto"/>
        <w:ind w:right="1183"/>
        <w:jc w:val="both"/>
        <w:rPr>
          <w:rFonts w:ascii="Palatino Linotype" w:eastAsia="Palatino Linotype" w:hAnsi="Palatino Linotype" w:cs="Palatino Linotype"/>
          <w:i/>
          <w:color w:val="000000"/>
        </w:rPr>
      </w:pPr>
    </w:p>
    <w:p w:rsidR="007C3CF9" w:rsidRPr="00936F1E" w:rsidRDefault="007C3CF9" w:rsidP="007C3CF9">
      <w:pPr>
        <w:numPr>
          <w:ilvl w:val="0"/>
          <w:numId w:val="1"/>
        </w:numPr>
        <w:spacing w:line="360" w:lineRule="auto"/>
        <w:ind w:left="0" w:firstLine="0"/>
        <w:jc w:val="both"/>
        <w:rPr>
          <w:rFonts w:ascii="Palatino Linotype" w:hAnsi="Palatino Linotype"/>
        </w:rPr>
      </w:pPr>
      <w:r w:rsidRPr="00936F1E">
        <w:rPr>
          <w:rFonts w:ascii="Palatino Linotype" w:hAnsi="Palatino Linotype"/>
          <w:color w:val="000000"/>
        </w:rPr>
        <w:t>El</w:t>
      </w:r>
      <w:r w:rsidR="004062BB" w:rsidRPr="00936F1E">
        <w:rPr>
          <w:rFonts w:ascii="Palatino Linotype" w:hAnsi="Palatino Linotype"/>
          <w:b/>
          <w:color w:val="000000"/>
        </w:rPr>
        <w:t xml:space="preserve"> once</w:t>
      </w:r>
      <w:r w:rsidRPr="00936F1E">
        <w:rPr>
          <w:rFonts w:ascii="Palatino Linotype" w:hAnsi="Palatino Linotype"/>
          <w:b/>
          <w:color w:val="000000"/>
        </w:rPr>
        <w:t xml:space="preserve"> de abril de dos mil veinticinco,</w:t>
      </w:r>
      <w:r w:rsidRPr="00936F1E">
        <w:rPr>
          <w:rFonts w:ascii="Palatino Linotype" w:hAnsi="Palatino Linotype"/>
          <w:color w:val="000000"/>
        </w:rPr>
        <w:t xml:space="preserve"> la particular</w:t>
      </w:r>
      <w:r w:rsidRPr="00936F1E">
        <w:rPr>
          <w:rFonts w:ascii="Palatino Linotype" w:hAnsi="Palatino Linotype"/>
        </w:rPr>
        <w:t xml:space="preserve"> interpuso el recurso de revisión respectivo, refiriendo sus razones o motivos de inconformidad que se describen a continuación en su sentido toral:</w:t>
      </w:r>
    </w:p>
    <w:p w:rsidR="007C3CF9" w:rsidRPr="00936F1E" w:rsidRDefault="007C3CF9" w:rsidP="007C3CF9">
      <w:pPr>
        <w:jc w:val="both"/>
        <w:rPr>
          <w:rFonts w:ascii="Palatino Linotype" w:hAnsi="Palatino Linotype"/>
        </w:rPr>
      </w:pPr>
    </w:p>
    <w:p w:rsidR="007C3CF9" w:rsidRPr="00936F1E" w:rsidRDefault="007C3CF9" w:rsidP="00CB1B93">
      <w:pPr>
        <w:ind w:left="567" w:right="616"/>
        <w:jc w:val="both"/>
        <w:rPr>
          <w:rFonts w:ascii="Palatino Linotype" w:hAnsi="Palatino Linotype"/>
          <w:b/>
          <w:bCs/>
          <w:i/>
        </w:rPr>
      </w:pPr>
      <w:r w:rsidRPr="00936F1E">
        <w:rPr>
          <w:rFonts w:ascii="Palatino Linotype" w:hAnsi="Palatino Linotype"/>
          <w:b/>
          <w:bCs/>
        </w:rPr>
        <w:t>Acto impugnado:</w:t>
      </w:r>
    </w:p>
    <w:p w:rsidR="007C3CF9" w:rsidRPr="00936F1E" w:rsidRDefault="007C3CF9" w:rsidP="00CB1B93">
      <w:pPr>
        <w:ind w:left="567" w:right="616"/>
        <w:jc w:val="both"/>
        <w:rPr>
          <w:rFonts w:ascii="Palatino Linotype" w:hAnsi="Palatino Linotype"/>
          <w:bCs/>
          <w:i/>
        </w:rPr>
      </w:pPr>
      <w:r w:rsidRPr="00936F1E">
        <w:rPr>
          <w:rFonts w:ascii="Palatino Linotype" w:hAnsi="Palatino Linotype"/>
          <w:bCs/>
          <w:i/>
        </w:rPr>
        <w:t>“</w:t>
      </w:r>
      <w:r w:rsidR="00CB1B93" w:rsidRPr="00936F1E">
        <w:rPr>
          <w:rFonts w:ascii="Palatino Linotype" w:hAnsi="Palatino Linotype"/>
          <w:i/>
          <w:iCs/>
        </w:rPr>
        <w:t xml:space="preserve">RECLAMO DE LA SECRETARIA DEL BIENESTAR Y DE LA DIRECCIÓN DE ADMONISTRACIÓN DE PERSONAL DE LA COORDINACION ADMINISTRATIVA LA NEGATIVA PARA ENTREGARME LA DOCUMENTACION SOLIITADA TODA VEZ QUE ME RESPONDEN QUE LA SUSCRITO </w:t>
      </w:r>
      <w:r w:rsidR="00C74F00">
        <w:rPr>
          <w:rFonts w:ascii="Palatino Linotype" w:hAnsi="Palatino Linotype"/>
          <w:i/>
          <w:iCs/>
        </w:rPr>
        <w:t>XXXX</w:t>
      </w:r>
      <w:r w:rsidR="00CB1B93" w:rsidRPr="00936F1E">
        <w:rPr>
          <w:rFonts w:ascii="Palatino Linotype" w:hAnsi="Palatino Linotype"/>
          <w:i/>
          <w:iCs/>
        </w:rPr>
        <w:t xml:space="preserve"> NO PRESTO SUS SERVICIOS A ESE GOBIERNO DEL ESTADO DE MEXICO. POR LO QUE SOLICITO LA DECLARACION DE </w:t>
      </w:r>
      <w:r w:rsidR="00CB1B93" w:rsidRPr="00936F1E">
        <w:rPr>
          <w:rFonts w:ascii="Palatino Linotype" w:hAnsi="Palatino Linotype"/>
          <w:i/>
          <w:iCs/>
        </w:rPr>
        <w:lastRenderedPageBreak/>
        <w:t>INEXISTENCIA DE MI ARCHIVO COMO TRABAJADORA ANTE EL PODER JUDICIAL DEL ESTADO DE MÉXICO. (Sic)</w:t>
      </w:r>
      <w:r w:rsidRPr="00936F1E">
        <w:rPr>
          <w:rFonts w:ascii="Palatino Linotype" w:hAnsi="Palatino Linotype"/>
          <w:bCs/>
          <w:i/>
        </w:rPr>
        <w:t xml:space="preserve">” </w:t>
      </w:r>
    </w:p>
    <w:p w:rsidR="007C3CF9" w:rsidRPr="00936F1E" w:rsidRDefault="007C3CF9" w:rsidP="00CB1B93">
      <w:pPr>
        <w:ind w:left="567" w:right="616"/>
        <w:jc w:val="both"/>
        <w:rPr>
          <w:rFonts w:ascii="Palatino Linotype" w:hAnsi="Palatino Linotype"/>
          <w:bCs/>
        </w:rPr>
      </w:pPr>
    </w:p>
    <w:p w:rsidR="007C3CF9" w:rsidRPr="00936F1E" w:rsidRDefault="007C3CF9" w:rsidP="00CB1B93">
      <w:pPr>
        <w:ind w:left="567" w:right="616"/>
        <w:jc w:val="both"/>
        <w:rPr>
          <w:rFonts w:ascii="Palatino Linotype" w:hAnsi="Palatino Linotype"/>
          <w:b/>
          <w:bCs/>
        </w:rPr>
      </w:pPr>
      <w:r w:rsidRPr="00936F1E">
        <w:rPr>
          <w:rFonts w:ascii="Palatino Linotype" w:hAnsi="Palatino Linotype"/>
          <w:b/>
          <w:bCs/>
        </w:rPr>
        <w:t>Razones</w:t>
      </w:r>
      <w:r w:rsidR="004062BB" w:rsidRPr="00936F1E">
        <w:rPr>
          <w:rFonts w:ascii="Palatino Linotype" w:hAnsi="Palatino Linotype"/>
          <w:b/>
          <w:bCs/>
        </w:rPr>
        <w:t xml:space="preserve"> o motivos de la inconformidad:</w:t>
      </w:r>
    </w:p>
    <w:p w:rsidR="007C3CF9" w:rsidRPr="00936F1E" w:rsidRDefault="007C3CF9" w:rsidP="00CB1B93">
      <w:pPr>
        <w:ind w:left="567" w:right="616"/>
        <w:jc w:val="both"/>
        <w:rPr>
          <w:rFonts w:ascii="Palatino Linotype" w:hAnsi="Palatino Linotype"/>
          <w:i/>
          <w:color w:val="000000"/>
        </w:rPr>
      </w:pPr>
      <w:r w:rsidRPr="00936F1E">
        <w:rPr>
          <w:rFonts w:ascii="Palatino Linotype" w:hAnsi="Palatino Linotype"/>
          <w:i/>
          <w:color w:val="000000"/>
        </w:rPr>
        <w:t>“</w:t>
      </w:r>
      <w:r w:rsidR="00CB1B93" w:rsidRPr="00936F1E">
        <w:rPr>
          <w:rFonts w:ascii="Palatino Linotype" w:hAnsi="Palatino Linotype"/>
          <w:i/>
          <w:iCs/>
        </w:rPr>
        <w:t xml:space="preserve">ME RESPONDEN QUE LA SUSCRITA </w:t>
      </w:r>
      <w:r w:rsidR="00C74F00">
        <w:rPr>
          <w:rFonts w:ascii="Palatino Linotype" w:hAnsi="Palatino Linotype"/>
          <w:i/>
          <w:iCs/>
        </w:rPr>
        <w:t xml:space="preserve">XXXX </w:t>
      </w:r>
      <w:r w:rsidR="00CB1B93" w:rsidRPr="00936F1E">
        <w:rPr>
          <w:rFonts w:ascii="Palatino Linotype" w:hAnsi="Palatino Linotype"/>
          <w:i/>
          <w:iCs/>
        </w:rPr>
        <w:t>NO LABORE PARA EL GOBIERNO DEL EDTADO DE MÉXICO MOTIVO POR LO QUE N O ME PROPORIONAN COPIA DE LSO TALONES O RECIBOS DE PAGO SOLICITADOS</w:t>
      </w:r>
      <w:r w:rsidRPr="00936F1E">
        <w:rPr>
          <w:rFonts w:ascii="Palatino Linotype" w:hAnsi="Palatino Linotype"/>
          <w:i/>
          <w:color w:val="000000"/>
        </w:rPr>
        <w:t>” (Sic)</w:t>
      </w:r>
    </w:p>
    <w:p w:rsidR="007C3CF9" w:rsidRPr="00936F1E" w:rsidRDefault="007C3CF9" w:rsidP="00CB1B93">
      <w:pPr>
        <w:ind w:left="567" w:right="616"/>
        <w:jc w:val="both"/>
        <w:rPr>
          <w:rFonts w:ascii="Palatino Linotype" w:hAnsi="Palatino Linotype"/>
          <w:i/>
          <w:color w:val="000000"/>
        </w:rPr>
      </w:pPr>
    </w:p>
    <w:p w:rsidR="005B5F6D" w:rsidRPr="00936F1E" w:rsidRDefault="00CB1B93" w:rsidP="00CB1B93">
      <w:pPr>
        <w:ind w:right="49"/>
        <w:jc w:val="both"/>
        <w:rPr>
          <w:rFonts w:ascii="Palatino Linotype" w:hAnsi="Palatino Linotype"/>
        </w:rPr>
      </w:pPr>
      <w:r w:rsidRPr="00936F1E">
        <w:rPr>
          <w:rFonts w:ascii="Palatino Linotype" w:hAnsi="Palatino Linotype"/>
        </w:rPr>
        <w:t xml:space="preserve">Archivos electrónicos adjuntos: </w:t>
      </w:r>
      <w:r w:rsidRPr="00936F1E">
        <w:rPr>
          <w:rFonts w:ascii="Palatino Linotype" w:hAnsi="Palatino Linotype"/>
          <w:b/>
          <w:bCs/>
        </w:rPr>
        <w:t xml:space="preserve">RECIBO </w:t>
      </w:r>
      <w:r w:rsidR="00C74F00">
        <w:rPr>
          <w:rFonts w:ascii="Palatino Linotype" w:hAnsi="Palatino Linotype"/>
          <w:b/>
          <w:bCs/>
        </w:rPr>
        <w:t>XXXX</w:t>
      </w:r>
      <w:r w:rsidRPr="00936F1E">
        <w:rPr>
          <w:rFonts w:ascii="Palatino Linotype" w:hAnsi="Palatino Linotype"/>
          <w:b/>
          <w:bCs/>
        </w:rPr>
        <w:t>.jpg</w:t>
      </w:r>
      <w:r w:rsidRPr="00936F1E">
        <w:rPr>
          <w:rFonts w:ascii="Palatino Linotype" w:hAnsi="Palatino Linotype"/>
        </w:rPr>
        <w:t xml:space="preserve">, consistente en la fotografía de un recibo de nómina a nombre </w:t>
      </w:r>
      <w:r w:rsidR="00C74F00">
        <w:rPr>
          <w:rFonts w:ascii="Palatino Linotype" w:hAnsi="Palatino Linotype"/>
        </w:rPr>
        <w:t>XXXX</w:t>
      </w:r>
      <w:r w:rsidRPr="00936F1E">
        <w:rPr>
          <w:rFonts w:ascii="Palatino Linotype" w:hAnsi="Palatino Linotype"/>
        </w:rPr>
        <w:t>, con fecha de pago 15 de enero de 1996.</w:t>
      </w:r>
    </w:p>
    <w:p w:rsidR="00CB1B93" w:rsidRPr="00936F1E" w:rsidRDefault="00CB1B93">
      <w:pPr>
        <w:jc w:val="both"/>
        <w:rPr>
          <w:rFonts w:ascii="Palatino Linotype" w:eastAsia="Palatino Linotype" w:hAnsi="Palatino Linotype" w:cs="Palatino Linotype"/>
        </w:rPr>
      </w:pPr>
    </w:p>
    <w:p w:rsidR="002200C9" w:rsidRPr="00936F1E" w:rsidRDefault="002200C9" w:rsidP="002200C9">
      <w:pPr>
        <w:numPr>
          <w:ilvl w:val="0"/>
          <w:numId w:val="1"/>
        </w:numPr>
        <w:spacing w:line="360" w:lineRule="auto"/>
        <w:ind w:left="0" w:firstLine="0"/>
        <w:jc w:val="both"/>
        <w:rPr>
          <w:rFonts w:ascii="Palatino Linotype" w:eastAsia="Palatino Linotype" w:hAnsi="Palatino Linotype" w:cs="Palatino Linotype"/>
          <w:color w:val="000000"/>
        </w:rPr>
      </w:pPr>
      <w:r w:rsidRPr="00936F1E">
        <w:rPr>
          <w:rFonts w:ascii="Palatino Linotype" w:eastAsia="Palatino Linotype" w:hAnsi="Palatino Linotype" w:cs="Palatino Linotype"/>
          <w:b/>
          <w:color w:val="000000"/>
        </w:rPr>
        <w:t>C</w:t>
      </w:r>
      <w:r w:rsidRPr="00936F1E">
        <w:rPr>
          <w:rFonts w:ascii="Palatino Linotype" w:eastAsia="Palatino Linotype" w:hAnsi="Palatino Linotype" w:cs="Palatino Linotype"/>
          <w:color w:val="000000"/>
        </w:rPr>
        <w:t xml:space="preserve">on fundamento en los artículos 11, 127 y 131, de la </w:t>
      </w:r>
      <w:r w:rsidRPr="00936F1E">
        <w:rPr>
          <w:rFonts w:ascii="Palatino Linotype" w:eastAsia="Palatino Linotype" w:hAnsi="Palatino Linotype" w:cs="Palatino Linotype"/>
          <w:b/>
          <w:color w:val="000000"/>
        </w:rPr>
        <w:t xml:space="preserve">Ley de Protección de Datos Personales en </w:t>
      </w:r>
      <w:r w:rsidRPr="00936F1E">
        <w:rPr>
          <w:rFonts w:ascii="Palatino Linotype" w:eastAsia="Palatino Linotype" w:hAnsi="Palatino Linotype" w:cs="Palatino Linotype"/>
        </w:rPr>
        <w:t>Posesión</w:t>
      </w:r>
      <w:r w:rsidRPr="00936F1E">
        <w:rPr>
          <w:rFonts w:ascii="Palatino Linotype" w:eastAsia="Palatino Linotype" w:hAnsi="Palatino Linotype" w:cs="Palatino Linotype"/>
          <w:b/>
          <w:color w:val="000000"/>
        </w:rPr>
        <w:t xml:space="preserve"> de Sujetos Obligados del Estado de México y Municipios</w:t>
      </w:r>
      <w:r w:rsidRPr="00936F1E">
        <w:rPr>
          <w:rFonts w:ascii="Palatino Linotype" w:eastAsia="Palatino Linotype" w:hAnsi="Palatino Linotype" w:cs="Palatino Linotype"/>
          <w:color w:val="000000"/>
        </w:rPr>
        <w:t xml:space="preserve"> y 185, fracciones I, II y IV, de la Ley de Transparencia y Acceso a la Información Pública del Estado de México y Munici</w:t>
      </w:r>
      <w:r w:rsidR="00FE7400" w:rsidRPr="00936F1E">
        <w:rPr>
          <w:rFonts w:ascii="Palatino Linotype" w:eastAsia="Palatino Linotype" w:hAnsi="Palatino Linotype" w:cs="Palatino Linotype"/>
          <w:color w:val="000000"/>
        </w:rPr>
        <w:t xml:space="preserve">pios de aplicación supletoria, </w:t>
      </w:r>
      <w:r w:rsidRPr="00936F1E">
        <w:rPr>
          <w:rFonts w:ascii="Palatino Linotype" w:eastAsia="Palatino Linotype" w:hAnsi="Palatino Linotype" w:cs="Palatino Linotype"/>
          <w:color w:val="000000"/>
        </w:rPr>
        <w:t xml:space="preserve">a través del </w:t>
      </w:r>
      <w:r w:rsidRPr="00936F1E">
        <w:rPr>
          <w:rFonts w:ascii="Palatino Linotype" w:eastAsia="Palatino Linotype" w:hAnsi="Palatino Linotype" w:cs="Palatino Linotype"/>
          <w:b/>
          <w:color w:val="000000"/>
        </w:rPr>
        <w:t xml:space="preserve">acuerdo de </w:t>
      </w:r>
      <w:r w:rsidRPr="00936F1E">
        <w:rPr>
          <w:rFonts w:ascii="Palatino Linotype" w:eastAsia="Palatino Linotype" w:hAnsi="Palatino Linotype" w:cs="Palatino Linotype"/>
          <w:color w:val="000000"/>
        </w:rPr>
        <w:t xml:space="preserve">fecha </w:t>
      </w:r>
      <w:r w:rsidR="00CB1B93" w:rsidRPr="00936F1E">
        <w:rPr>
          <w:rFonts w:ascii="Palatino Linotype" w:eastAsia="Palatino Linotype" w:hAnsi="Palatino Linotype" w:cs="Palatino Linotype"/>
          <w:b/>
          <w:color w:val="000000"/>
        </w:rPr>
        <w:t>veintidós de mayo</w:t>
      </w:r>
      <w:r w:rsidRPr="00936F1E">
        <w:rPr>
          <w:rFonts w:ascii="Palatino Linotype" w:eastAsia="Palatino Linotype" w:hAnsi="Palatino Linotype" w:cs="Palatino Linotype"/>
          <w:b/>
          <w:color w:val="000000"/>
        </w:rPr>
        <w:t xml:space="preserve"> de dos mil veinticinco</w:t>
      </w:r>
      <w:r w:rsidRPr="00936F1E">
        <w:rPr>
          <w:rFonts w:ascii="Palatino Linotype" w:eastAsia="Palatino Linotype" w:hAnsi="Palatino Linotype" w:cs="Palatino Linotype"/>
          <w:color w:val="000000"/>
        </w:rPr>
        <w:t xml:space="preserve">, se </w:t>
      </w:r>
      <w:r w:rsidRPr="00936F1E">
        <w:rPr>
          <w:rFonts w:ascii="Palatino Linotype" w:eastAsia="Palatino Linotype" w:hAnsi="Palatino Linotype" w:cs="Palatino Linotype"/>
          <w:b/>
          <w:color w:val="000000"/>
        </w:rPr>
        <w:t>admitió</w:t>
      </w:r>
      <w:r w:rsidRPr="00936F1E">
        <w:rPr>
          <w:rFonts w:ascii="Palatino Linotype" w:eastAsia="Palatino Linotype" w:hAnsi="Palatino Linotype" w:cs="Palatino Linotype"/>
          <w:color w:val="000000"/>
        </w:rPr>
        <w:t xml:space="preserve"> a trámite el Recurso de Revisión.</w:t>
      </w:r>
    </w:p>
    <w:p w:rsidR="005B5F6D" w:rsidRPr="00936F1E" w:rsidRDefault="005B5F6D">
      <w:pPr>
        <w:jc w:val="both"/>
        <w:rPr>
          <w:rFonts w:ascii="Palatino Linotype" w:eastAsia="Palatino Linotype" w:hAnsi="Palatino Linotype" w:cs="Palatino Linotype"/>
        </w:rPr>
      </w:pPr>
    </w:p>
    <w:p w:rsidR="005B5F6D" w:rsidRPr="00936F1E" w:rsidRDefault="00C1057C">
      <w:pPr>
        <w:numPr>
          <w:ilvl w:val="0"/>
          <w:numId w:val="1"/>
        </w:numPr>
        <w:spacing w:line="360" w:lineRule="auto"/>
        <w:ind w:left="0" w:firstLine="0"/>
        <w:jc w:val="both"/>
        <w:rPr>
          <w:rFonts w:ascii="Palatino Linotype" w:eastAsia="Palatino Linotype" w:hAnsi="Palatino Linotype" w:cs="Palatino Linotype"/>
          <w:color w:val="000000"/>
        </w:rPr>
      </w:pPr>
      <w:r w:rsidRPr="00936F1E">
        <w:rPr>
          <w:rFonts w:ascii="Palatino Linotype" w:eastAsia="Palatino Linotype" w:hAnsi="Palatino Linotype" w:cs="Palatino Linotype"/>
          <w:color w:val="000000"/>
        </w:rPr>
        <w:t xml:space="preserve">En </w:t>
      </w:r>
      <w:r w:rsidR="00CB1B93" w:rsidRPr="00936F1E">
        <w:rPr>
          <w:rFonts w:ascii="Palatino Linotype" w:eastAsia="Palatino Linotype" w:hAnsi="Palatino Linotype" w:cs="Palatino Linotype"/>
          <w:color w:val="000000"/>
        </w:rPr>
        <w:t>veintisiete de mayo de dos mil veinticinco,</w:t>
      </w:r>
      <w:r w:rsidR="00DF0D09" w:rsidRPr="00936F1E">
        <w:rPr>
          <w:rFonts w:ascii="Palatino Linotype" w:eastAsia="Palatino Linotype" w:hAnsi="Palatino Linotype" w:cs="Palatino Linotype"/>
          <w:b/>
          <w:color w:val="000000"/>
        </w:rPr>
        <w:t xml:space="preserve"> </w:t>
      </w:r>
      <w:r w:rsidR="00FE7400" w:rsidRPr="00936F1E">
        <w:rPr>
          <w:rFonts w:ascii="Palatino Linotype" w:eastAsia="Palatino Linotype" w:hAnsi="Palatino Linotype" w:cs="Palatino Linotype"/>
          <w:color w:val="000000"/>
        </w:rPr>
        <w:t>se aperturó</w:t>
      </w:r>
      <w:r w:rsidR="00DF0D09" w:rsidRPr="00936F1E">
        <w:rPr>
          <w:rFonts w:ascii="Palatino Linotype" w:eastAsia="Palatino Linotype" w:hAnsi="Palatino Linotype" w:cs="Palatino Linotype"/>
          <w:color w:val="000000"/>
        </w:rPr>
        <w:t xml:space="preserve"> la </w:t>
      </w:r>
      <w:r w:rsidR="00DF0D09" w:rsidRPr="00936F1E">
        <w:rPr>
          <w:rFonts w:ascii="Palatino Linotype" w:eastAsia="Palatino Linotype" w:hAnsi="Palatino Linotype" w:cs="Palatino Linotype"/>
          <w:b/>
          <w:color w:val="000000"/>
        </w:rPr>
        <w:t>etapa de conciliación</w:t>
      </w:r>
      <w:r w:rsidR="00DF0D09" w:rsidRPr="00936F1E">
        <w:rPr>
          <w:rFonts w:ascii="Palatino Linotype" w:eastAsia="Palatino Linotype" w:hAnsi="Palatino Linotype" w:cs="Palatino Linotype"/>
          <w:color w:val="000000"/>
        </w:rPr>
        <w:t xml:space="preserve"> a fin de que las </w:t>
      </w:r>
      <w:r w:rsidR="00DF0D09" w:rsidRPr="00936F1E">
        <w:rPr>
          <w:rFonts w:ascii="Palatino Linotype" w:eastAsia="Palatino Linotype" w:hAnsi="Palatino Linotype" w:cs="Palatino Linotype"/>
        </w:rPr>
        <w:t>partes</w:t>
      </w:r>
      <w:r w:rsidR="00DF0D09" w:rsidRPr="00936F1E">
        <w:rPr>
          <w:rFonts w:ascii="Palatino Linotype" w:eastAsia="Palatino Linotype" w:hAnsi="Palatino Linotype" w:cs="Palatino Linotype"/>
          <w:color w:val="000000"/>
        </w:rPr>
        <w:t xml:space="preserve"> pudieran conciliar los motivos que dieron inicio al recurso de revisión. </w:t>
      </w:r>
    </w:p>
    <w:p w:rsidR="005B5F6D" w:rsidRPr="00936F1E" w:rsidRDefault="005B5F6D">
      <w:pPr>
        <w:jc w:val="both"/>
        <w:rPr>
          <w:rFonts w:ascii="Palatino Linotype" w:eastAsia="Palatino Linotype" w:hAnsi="Palatino Linotype" w:cs="Palatino Linotype"/>
          <w:color w:val="000000"/>
        </w:rPr>
      </w:pPr>
    </w:p>
    <w:p w:rsidR="00CB1B93" w:rsidRPr="00936F1E" w:rsidRDefault="00DF0D09" w:rsidP="00CB1B93">
      <w:pPr>
        <w:numPr>
          <w:ilvl w:val="0"/>
          <w:numId w:val="1"/>
        </w:numPr>
        <w:spacing w:line="360" w:lineRule="auto"/>
        <w:ind w:left="0" w:firstLine="0"/>
        <w:jc w:val="both"/>
        <w:rPr>
          <w:rFonts w:ascii="Palatino Linotype" w:eastAsia="Palatino Linotype" w:hAnsi="Palatino Linotype" w:cs="Palatino Linotype"/>
          <w:color w:val="000000"/>
        </w:rPr>
      </w:pPr>
      <w:r w:rsidRPr="00936F1E">
        <w:rPr>
          <w:rFonts w:ascii="Palatino Linotype" w:eastAsia="Palatino Linotype" w:hAnsi="Palatino Linotype" w:cs="Palatino Linotype"/>
          <w:color w:val="000000"/>
        </w:rPr>
        <w:t xml:space="preserve">De lo anterior, </w:t>
      </w:r>
      <w:r w:rsidR="007C3CF9" w:rsidRPr="00936F1E">
        <w:rPr>
          <w:rFonts w:ascii="Palatino Linotype" w:eastAsia="Palatino Linotype" w:hAnsi="Palatino Linotype" w:cs="Palatino Linotype"/>
          <w:color w:val="000000"/>
        </w:rPr>
        <w:t xml:space="preserve">toda vez que </w:t>
      </w:r>
      <w:r w:rsidR="007C3CF9" w:rsidRPr="00936F1E">
        <w:rPr>
          <w:rFonts w:ascii="Palatino Linotype" w:eastAsia="Palatino Linotype" w:hAnsi="Palatino Linotype" w:cs="Palatino Linotype"/>
          <w:b/>
          <w:color w:val="000000"/>
        </w:rPr>
        <w:t>no se advierte un pronunciamiento</w:t>
      </w:r>
      <w:r w:rsidR="00CB1B93" w:rsidRPr="00936F1E">
        <w:rPr>
          <w:rFonts w:ascii="Palatino Linotype" w:eastAsia="Palatino Linotype" w:hAnsi="Palatino Linotype" w:cs="Palatino Linotype"/>
          <w:color w:val="000000"/>
        </w:rPr>
        <w:t xml:space="preserve"> </w:t>
      </w:r>
      <w:r w:rsidR="00CB1B93" w:rsidRPr="00936F1E">
        <w:rPr>
          <w:rFonts w:ascii="Palatino Linotype" w:eastAsia="Palatino Linotype" w:hAnsi="Palatino Linotype" w:cs="Palatino Linotype"/>
          <w:b/>
          <w:color w:val="000000"/>
        </w:rPr>
        <w:t xml:space="preserve">expreso </w:t>
      </w:r>
      <w:r w:rsidR="007C3CF9" w:rsidRPr="00936F1E">
        <w:rPr>
          <w:rFonts w:ascii="Palatino Linotype" w:eastAsia="Palatino Linotype" w:hAnsi="Palatino Linotype" w:cs="Palatino Linotype"/>
          <w:b/>
          <w:color w:val="000000"/>
        </w:rPr>
        <w:t>de</w:t>
      </w:r>
      <w:r w:rsidR="00CB1B93" w:rsidRPr="00936F1E">
        <w:rPr>
          <w:rFonts w:ascii="Palatino Linotype" w:eastAsia="Palatino Linotype" w:hAnsi="Palatino Linotype" w:cs="Palatino Linotype"/>
          <w:b/>
          <w:color w:val="000000"/>
        </w:rPr>
        <w:t xml:space="preserve"> </w:t>
      </w:r>
      <w:r w:rsidR="007C3CF9" w:rsidRPr="00936F1E">
        <w:rPr>
          <w:rFonts w:ascii="Palatino Linotype" w:eastAsia="Palatino Linotype" w:hAnsi="Palatino Linotype" w:cs="Palatino Linotype"/>
          <w:b/>
          <w:color w:val="000000"/>
        </w:rPr>
        <w:t>l</w:t>
      </w:r>
      <w:r w:rsidR="00CB1B93" w:rsidRPr="00936F1E">
        <w:rPr>
          <w:rFonts w:ascii="Palatino Linotype" w:eastAsia="Palatino Linotype" w:hAnsi="Palatino Linotype" w:cs="Palatino Linotype"/>
          <w:b/>
          <w:color w:val="000000"/>
        </w:rPr>
        <w:t>a</w:t>
      </w:r>
      <w:r w:rsidR="007C3CF9" w:rsidRPr="00936F1E">
        <w:rPr>
          <w:rFonts w:ascii="Palatino Linotype" w:eastAsia="Palatino Linotype" w:hAnsi="Palatino Linotype" w:cs="Palatino Linotype"/>
          <w:color w:val="000000"/>
        </w:rPr>
        <w:t xml:space="preserve"> </w:t>
      </w:r>
      <w:r w:rsidR="007C3CF9" w:rsidRPr="00936F1E">
        <w:rPr>
          <w:rFonts w:ascii="Palatino Linotype" w:eastAsia="Palatino Linotype" w:hAnsi="Palatino Linotype" w:cs="Palatino Linotype"/>
          <w:b/>
          <w:color w:val="000000"/>
        </w:rPr>
        <w:t>Particular para celebrar una audiencia de conciliación</w:t>
      </w:r>
      <w:r w:rsidR="007C3CF9" w:rsidRPr="00936F1E">
        <w:rPr>
          <w:rFonts w:ascii="Palatino Linotype" w:eastAsia="Palatino Linotype" w:hAnsi="Palatino Linotype" w:cs="Palatino Linotype"/>
          <w:color w:val="000000"/>
        </w:rPr>
        <w:t>, se procede a decretar el cierre de la etapa de conciliación y se da inicio a la etapa de manifestaciones</w:t>
      </w:r>
      <w:r w:rsidR="007E7D39" w:rsidRPr="00936F1E">
        <w:rPr>
          <w:rFonts w:ascii="Palatino Linotype" w:eastAsia="Palatino Linotype" w:hAnsi="Palatino Linotype" w:cs="Palatino Linotype"/>
          <w:color w:val="000000"/>
        </w:rPr>
        <w:t>.</w:t>
      </w:r>
    </w:p>
    <w:p w:rsidR="00CB1B93" w:rsidRPr="00936F1E" w:rsidRDefault="00CB1B93" w:rsidP="00CB1B93">
      <w:pPr>
        <w:pStyle w:val="Prrafodelista"/>
        <w:rPr>
          <w:rFonts w:ascii="Palatino Linotype" w:eastAsia="Palatino Linotype" w:hAnsi="Palatino Linotype" w:cs="Palatino Linotype"/>
          <w:color w:val="000000"/>
        </w:rPr>
      </w:pPr>
    </w:p>
    <w:p w:rsidR="00CB1B93" w:rsidRPr="00936F1E" w:rsidRDefault="002B41DB" w:rsidP="00CB1B93">
      <w:pPr>
        <w:numPr>
          <w:ilvl w:val="0"/>
          <w:numId w:val="1"/>
        </w:numPr>
        <w:spacing w:line="360" w:lineRule="auto"/>
        <w:ind w:left="0" w:firstLine="0"/>
        <w:jc w:val="both"/>
        <w:rPr>
          <w:rFonts w:ascii="Palatino Linotype" w:eastAsia="Palatino Linotype" w:hAnsi="Palatino Linotype" w:cs="Palatino Linotype"/>
          <w:color w:val="000000"/>
        </w:rPr>
      </w:pPr>
      <w:r w:rsidRPr="00936F1E">
        <w:rPr>
          <w:rFonts w:ascii="Palatino Linotype" w:eastAsia="Palatino Linotype" w:hAnsi="Palatino Linotype" w:cs="Palatino Linotype"/>
          <w:color w:val="000000"/>
        </w:rPr>
        <w:t xml:space="preserve">La </w:t>
      </w:r>
      <w:r w:rsidR="00DF0D09" w:rsidRPr="00936F1E">
        <w:rPr>
          <w:rFonts w:ascii="Palatino Linotype" w:eastAsia="Palatino Linotype" w:hAnsi="Palatino Linotype" w:cs="Palatino Linotype"/>
          <w:color w:val="000000"/>
        </w:rPr>
        <w:t>parte</w:t>
      </w:r>
      <w:r w:rsidR="00CB1B93" w:rsidRPr="00936F1E">
        <w:rPr>
          <w:rFonts w:ascii="Palatino Linotype" w:eastAsia="Palatino Linotype" w:hAnsi="Palatino Linotype" w:cs="Palatino Linotype"/>
          <w:b/>
          <w:color w:val="000000"/>
        </w:rPr>
        <w:t xml:space="preserve"> RECURRENTE</w:t>
      </w:r>
      <w:r w:rsidR="00CB1B93" w:rsidRPr="00936F1E">
        <w:rPr>
          <w:rFonts w:ascii="Palatino Linotype" w:eastAsia="Palatino Linotype" w:hAnsi="Palatino Linotype" w:cs="Palatino Linotype"/>
          <w:color w:val="000000"/>
        </w:rPr>
        <w:t xml:space="preserve"> </w:t>
      </w:r>
      <w:r w:rsidR="00DF0D09" w:rsidRPr="00936F1E">
        <w:rPr>
          <w:rFonts w:ascii="Palatino Linotype" w:eastAsia="Palatino Linotype" w:hAnsi="Palatino Linotype" w:cs="Palatino Linotype"/>
          <w:color w:val="000000"/>
        </w:rPr>
        <w:t>no realizó manifestaciones, alegatos ni presentó pruebas que a su derecho convinieran. Por su parte, el</w:t>
      </w:r>
      <w:r w:rsidR="00CB1B93" w:rsidRPr="00936F1E">
        <w:rPr>
          <w:rFonts w:ascii="Palatino Linotype" w:eastAsia="Palatino Linotype" w:hAnsi="Palatino Linotype" w:cs="Palatino Linotype"/>
          <w:color w:val="000000"/>
        </w:rPr>
        <w:t xml:space="preserve"> veinticinco de junio de dos mil veinticinco, el</w:t>
      </w:r>
      <w:r w:rsidR="00DF0D09" w:rsidRPr="00936F1E">
        <w:rPr>
          <w:rFonts w:ascii="Palatino Linotype" w:eastAsia="Palatino Linotype" w:hAnsi="Palatino Linotype" w:cs="Palatino Linotype"/>
          <w:color w:val="000000"/>
        </w:rPr>
        <w:t xml:space="preserve"> </w:t>
      </w:r>
      <w:r w:rsidR="00F70CF9" w:rsidRPr="00936F1E">
        <w:rPr>
          <w:rFonts w:ascii="Palatino Linotype" w:eastAsia="Palatino Linotype" w:hAnsi="Palatino Linotype" w:cs="Palatino Linotype"/>
          <w:b/>
          <w:color w:val="000000"/>
        </w:rPr>
        <w:t>SUJETO OBLIGADO</w:t>
      </w:r>
      <w:r w:rsidR="007C3CF9" w:rsidRPr="00936F1E">
        <w:rPr>
          <w:rFonts w:ascii="Palatino Linotype" w:eastAsia="Palatino Linotype" w:hAnsi="Palatino Linotype" w:cs="Palatino Linotype"/>
          <w:b/>
          <w:color w:val="000000"/>
        </w:rPr>
        <w:t xml:space="preserve"> </w:t>
      </w:r>
      <w:r w:rsidR="00DF0D09" w:rsidRPr="00936F1E">
        <w:rPr>
          <w:rFonts w:ascii="Palatino Linotype" w:eastAsia="Palatino Linotype" w:hAnsi="Palatino Linotype" w:cs="Palatino Linotype"/>
          <w:b/>
          <w:color w:val="000000"/>
        </w:rPr>
        <w:t>rindió</w:t>
      </w:r>
      <w:r w:rsidR="00DF0D09" w:rsidRPr="00936F1E">
        <w:rPr>
          <w:rFonts w:ascii="Palatino Linotype" w:eastAsia="Palatino Linotype" w:hAnsi="Palatino Linotype" w:cs="Palatino Linotype"/>
          <w:color w:val="000000"/>
        </w:rPr>
        <w:t xml:space="preserve"> </w:t>
      </w:r>
      <w:r w:rsidR="00CB1B93" w:rsidRPr="00936F1E">
        <w:rPr>
          <w:rFonts w:ascii="Palatino Linotype" w:eastAsia="Palatino Linotype" w:hAnsi="Palatino Linotype" w:cs="Palatino Linotype"/>
          <w:b/>
          <w:color w:val="000000"/>
        </w:rPr>
        <w:t>el informe j</w:t>
      </w:r>
      <w:r w:rsidR="00DF0D09" w:rsidRPr="00936F1E">
        <w:rPr>
          <w:rFonts w:ascii="Palatino Linotype" w:eastAsia="Palatino Linotype" w:hAnsi="Palatino Linotype" w:cs="Palatino Linotype"/>
          <w:b/>
          <w:color w:val="000000"/>
        </w:rPr>
        <w:t>ustificado</w:t>
      </w:r>
      <w:r w:rsidR="00DF0D09" w:rsidRPr="00936F1E">
        <w:rPr>
          <w:rFonts w:ascii="Palatino Linotype" w:eastAsia="Palatino Linotype" w:hAnsi="Palatino Linotype" w:cs="Palatino Linotype"/>
          <w:color w:val="000000"/>
        </w:rPr>
        <w:t xml:space="preserve">, </w:t>
      </w:r>
      <w:r w:rsidR="00CB1B93" w:rsidRPr="00936F1E">
        <w:rPr>
          <w:rFonts w:ascii="Palatino Linotype" w:eastAsia="Palatino Linotype" w:hAnsi="Palatino Linotype" w:cs="Palatino Linotype"/>
          <w:color w:val="000000"/>
        </w:rPr>
        <w:t>por medio del archivo electrónico</w:t>
      </w:r>
      <w:r w:rsidR="007E7D39" w:rsidRPr="00936F1E">
        <w:rPr>
          <w:rFonts w:ascii="Palatino Linotype" w:eastAsia="Palatino Linotype" w:hAnsi="Palatino Linotype" w:cs="Palatino Linotype"/>
          <w:color w:val="000000"/>
        </w:rPr>
        <w:t xml:space="preserve"> denominado </w:t>
      </w:r>
    </w:p>
    <w:p w:rsidR="00CB1B93" w:rsidRPr="00936F1E" w:rsidRDefault="00EA2C52" w:rsidP="00CB1B93">
      <w:pPr>
        <w:spacing w:line="360" w:lineRule="auto"/>
        <w:jc w:val="both"/>
        <w:rPr>
          <w:rFonts w:ascii="Palatino Linotype" w:eastAsia="Palatino Linotype" w:hAnsi="Palatino Linotype" w:cs="Palatino Linotype"/>
        </w:rPr>
      </w:pPr>
      <w:hyperlink r:id="rId9" w:tgtFrame="_blank" w:history="1">
        <w:r w:rsidR="00CB1B93" w:rsidRPr="00936F1E">
          <w:rPr>
            <w:rStyle w:val="Hipervnculo"/>
            <w:rFonts w:ascii="Palatino Linotype" w:hAnsi="Palatino Linotype" w:cs="Arial"/>
            <w:b/>
            <w:bCs/>
            <w:color w:val="auto"/>
            <w:u w:val="none"/>
          </w:rPr>
          <w:t xml:space="preserve">002-AD - C. </w:t>
        </w:r>
        <w:r w:rsidR="00C74F00">
          <w:rPr>
            <w:rStyle w:val="Hipervnculo"/>
            <w:rFonts w:ascii="Palatino Linotype" w:hAnsi="Palatino Linotype" w:cs="Arial"/>
            <w:b/>
            <w:bCs/>
            <w:color w:val="auto"/>
            <w:u w:val="none"/>
          </w:rPr>
          <w:t>XXXX</w:t>
        </w:r>
        <w:bookmarkStart w:id="1" w:name="_GoBack"/>
        <w:bookmarkEnd w:id="1"/>
        <w:r w:rsidR="00CB1B93" w:rsidRPr="00936F1E">
          <w:rPr>
            <w:rStyle w:val="Hipervnculo"/>
            <w:rFonts w:ascii="Palatino Linotype" w:hAnsi="Palatino Linotype" w:cs="Arial"/>
            <w:b/>
            <w:bCs/>
            <w:color w:val="auto"/>
            <w:u w:val="none"/>
          </w:rPr>
          <w:t xml:space="preserve"> - Informe Justificado - RR - 05383 - Unidad de Transparencia - 002-AD.pdf</w:t>
        </w:r>
      </w:hyperlink>
      <w:r w:rsidR="00CB1B93" w:rsidRPr="00936F1E">
        <w:rPr>
          <w:rFonts w:ascii="Palatino Linotype" w:eastAsia="Palatino Linotype" w:hAnsi="Palatino Linotype" w:cs="Palatino Linotype"/>
          <w:color w:val="000000"/>
        </w:rPr>
        <w:t xml:space="preserve">, mediante el cual, </w:t>
      </w:r>
      <w:r w:rsidR="00CB1B93" w:rsidRPr="00936F1E">
        <w:rPr>
          <w:rFonts w:ascii="Palatino Linotype" w:eastAsia="Palatino Linotype" w:hAnsi="Palatino Linotype" w:cs="Palatino Linotype"/>
          <w:b/>
          <w:color w:val="000000"/>
        </w:rPr>
        <w:t>ratificó la respuesta.</w:t>
      </w:r>
    </w:p>
    <w:p w:rsidR="005B5F6D" w:rsidRPr="00936F1E" w:rsidRDefault="005B5F6D">
      <w:pPr>
        <w:spacing w:line="360" w:lineRule="auto"/>
        <w:jc w:val="both"/>
        <w:rPr>
          <w:rFonts w:ascii="Palatino Linotype" w:eastAsia="Palatino Linotype" w:hAnsi="Palatino Linotype" w:cs="Palatino Linotype"/>
        </w:rPr>
      </w:pPr>
    </w:p>
    <w:p w:rsidR="005B5F6D" w:rsidRPr="00936F1E" w:rsidRDefault="00DF0D09">
      <w:pPr>
        <w:numPr>
          <w:ilvl w:val="0"/>
          <w:numId w:val="1"/>
        </w:numPr>
        <w:spacing w:line="360" w:lineRule="auto"/>
        <w:ind w:left="0" w:firstLine="0"/>
        <w:jc w:val="both"/>
        <w:rPr>
          <w:rFonts w:ascii="Palatino Linotype" w:eastAsia="Palatino Linotype" w:hAnsi="Palatino Linotype" w:cs="Palatino Linotype"/>
          <w:color w:val="000000"/>
        </w:rPr>
      </w:pPr>
      <w:r w:rsidRPr="00936F1E">
        <w:rPr>
          <w:rFonts w:ascii="Palatino Linotype" w:eastAsia="Palatino Linotype" w:hAnsi="Palatino Linotype" w:cs="Palatino Linotype"/>
          <w:color w:val="000000"/>
        </w:rPr>
        <w:t xml:space="preserve">En fecha </w:t>
      </w:r>
      <w:r w:rsidR="007E7D39" w:rsidRPr="00936F1E">
        <w:rPr>
          <w:rFonts w:ascii="Palatino Linotype" w:eastAsia="Palatino Linotype" w:hAnsi="Palatino Linotype" w:cs="Palatino Linotype"/>
          <w:b/>
          <w:color w:val="000000"/>
        </w:rPr>
        <w:t>cinco de marzo de dos mil veintiséis</w:t>
      </w:r>
      <w:r w:rsidRPr="00936F1E">
        <w:rPr>
          <w:rFonts w:ascii="Palatino Linotype" w:eastAsia="Palatino Linotype" w:hAnsi="Palatino Linotype" w:cs="Palatino Linotype"/>
          <w:color w:val="000000"/>
        </w:rPr>
        <w:t xml:space="preserve"> se decretó el </w:t>
      </w:r>
      <w:r w:rsidRPr="00936F1E">
        <w:rPr>
          <w:rFonts w:ascii="Palatino Linotype" w:eastAsia="Palatino Linotype" w:hAnsi="Palatino Linotype" w:cs="Palatino Linotype"/>
          <w:b/>
          <w:color w:val="000000"/>
        </w:rPr>
        <w:t>cierre de instrucción</w:t>
      </w:r>
      <w:r w:rsidRPr="00936F1E">
        <w:rPr>
          <w:rFonts w:ascii="Palatino Linotype" w:eastAsia="Palatino Linotype" w:hAnsi="Palatino Linotype" w:cs="Palatino Linotype"/>
          <w:color w:val="000000"/>
        </w:rPr>
        <w:t xml:space="preserve"> del recurso de revisión referido al rubro. </w:t>
      </w:r>
    </w:p>
    <w:p w:rsidR="005B5F6D" w:rsidRPr="00936F1E" w:rsidRDefault="005B5F6D">
      <w:pPr>
        <w:spacing w:line="360" w:lineRule="auto"/>
        <w:jc w:val="both"/>
        <w:rPr>
          <w:rFonts w:ascii="Palatino Linotype" w:eastAsia="Palatino Linotype" w:hAnsi="Palatino Linotype" w:cs="Palatino Linotype"/>
          <w:color w:val="000000"/>
        </w:rPr>
      </w:pPr>
    </w:p>
    <w:p w:rsidR="005B5F6D" w:rsidRPr="00936F1E" w:rsidRDefault="00DF0D09">
      <w:pPr>
        <w:numPr>
          <w:ilvl w:val="0"/>
          <w:numId w:val="1"/>
        </w:numPr>
        <w:spacing w:line="360" w:lineRule="auto"/>
        <w:ind w:left="0" w:firstLine="0"/>
        <w:jc w:val="both"/>
        <w:rPr>
          <w:rFonts w:ascii="Palatino Linotype" w:eastAsia="Palatino Linotype" w:hAnsi="Palatino Linotype" w:cs="Palatino Linotype"/>
          <w:color w:val="000000"/>
        </w:rPr>
      </w:pPr>
      <w:r w:rsidRPr="00936F1E">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de acuerdo con las siguientes:</w:t>
      </w:r>
    </w:p>
    <w:p w:rsidR="005B5F6D" w:rsidRPr="00936F1E" w:rsidRDefault="005B5F6D" w:rsidP="00FE7400">
      <w:pPr>
        <w:rPr>
          <w:rFonts w:ascii="Palatino Linotype" w:eastAsia="Palatino Linotype" w:hAnsi="Palatino Linotype" w:cs="Palatino Linotype"/>
          <w:color w:val="000000"/>
        </w:rPr>
      </w:pPr>
    </w:p>
    <w:p w:rsidR="005B5F6D" w:rsidRPr="00936F1E" w:rsidRDefault="00DF0D09">
      <w:pPr>
        <w:spacing w:line="360" w:lineRule="auto"/>
        <w:ind w:right="-929"/>
        <w:jc w:val="center"/>
        <w:rPr>
          <w:rFonts w:ascii="Palatino Linotype" w:eastAsia="Palatino Linotype" w:hAnsi="Palatino Linotype" w:cs="Palatino Linotype"/>
          <w:b/>
          <w:color w:val="000000"/>
        </w:rPr>
      </w:pPr>
      <w:r w:rsidRPr="00936F1E">
        <w:rPr>
          <w:rFonts w:ascii="Palatino Linotype" w:eastAsia="Palatino Linotype" w:hAnsi="Palatino Linotype" w:cs="Palatino Linotype"/>
          <w:b/>
          <w:color w:val="000000"/>
        </w:rPr>
        <w:t>C O N S I D E R A C I O N E S</w:t>
      </w:r>
    </w:p>
    <w:p w:rsidR="00FE7400" w:rsidRPr="00936F1E" w:rsidRDefault="00FE7400" w:rsidP="00FE7400">
      <w:pPr>
        <w:spacing w:line="360" w:lineRule="auto"/>
        <w:ind w:right="-929"/>
        <w:rPr>
          <w:rFonts w:ascii="Palatino Linotype" w:eastAsia="Palatino Linotype" w:hAnsi="Palatino Linotype" w:cs="Palatino Linotype"/>
          <w:b/>
          <w:color w:val="000000"/>
        </w:rPr>
      </w:pPr>
    </w:p>
    <w:p w:rsidR="005B5F6D" w:rsidRPr="00936F1E" w:rsidRDefault="00DF0D09">
      <w:pPr>
        <w:pStyle w:val="Ttulo2"/>
        <w:spacing w:before="0" w:line="360" w:lineRule="auto"/>
        <w:ind w:right="-929"/>
        <w:rPr>
          <w:rFonts w:ascii="Palatino Linotype" w:eastAsia="Palatino Linotype" w:hAnsi="Palatino Linotype" w:cs="Palatino Linotype"/>
          <w:b/>
          <w:color w:val="000000"/>
          <w:sz w:val="24"/>
          <w:szCs w:val="24"/>
        </w:rPr>
      </w:pPr>
      <w:r w:rsidRPr="00936F1E">
        <w:rPr>
          <w:rFonts w:ascii="Palatino Linotype" w:eastAsia="Palatino Linotype" w:hAnsi="Palatino Linotype" w:cs="Palatino Linotype"/>
          <w:b/>
          <w:color w:val="000000"/>
          <w:sz w:val="24"/>
          <w:szCs w:val="24"/>
        </w:rPr>
        <w:t>PRIMERA. Competencia</w:t>
      </w:r>
    </w:p>
    <w:p w:rsidR="00F93FF1" w:rsidRPr="00936F1E" w:rsidRDefault="00F93FF1" w:rsidP="0099233D">
      <w:pPr>
        <w:numPr>
          <w:ilvl w:val="0"/>
          <w:numId w:val="1"/>
        </w:numPr>
        <w:spacing w:line="360" w:lineRule="auto"/>
        <w:ind w:left="0" w:firstLine="0"/>
        <w:jc w:val="both"/>
        <w:rPr>
          <w:rFonts w:ascii="Palatino Linotype" w:eastAsia="Palatino Linotype" w:hAnsi="Palatino Linotype" w:cs="Palatino Linotype"/>
          <w:color w:val="000000"/>
        </w:rPr>
      </w:pPr>
      <w:r w:rsidRPr="00936F1E">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w:t>
      </w:r>
      <w:r w:rsidRPr="00936F1E">
        <w:rPr>
          <w:rFonts w:ascii="Palatino Linotype" w:eastAsia="Palatino Linotype" w:hAnsi="Palatino Linotype" w:cs="Palatino Linotype"/>
          <w:color w:val="000000"/>
        </w:rPr>
        <w:lastRenderedPageBreak/>
        <w:t>de Sujetos Obligados del Estado de México y Municipios; 9, fracciones I y XXIII y 11 del Reglamento Interior del Instituto de Transparencia, Acceso a la Información Pública y Protección de Datos Personales del Estado de México y Municipios.</w:t>
      </w:r>
    </w:p>
    <w:p w:rsidR="005B5F6D" w:rsidRPr="00936F1E" w:rsidRDefault="005B5F6D">
      <w:pPr>
        <w:spacing w:line="360" w:lineRule="auto"/>
        <w:jc w:val="both"/>
        <w:rPr>
          <w:rFonts w:ascii="Palatino Linotype" w:eastAsia="Palatino Linotype" w:hAnsi="Palatino Linotype" w:cs="Palatino Linotype"/>
          <w:color w:val="000000"/>
        </w:rPr>
      </w:pPr>
    </w:p>
    <w:p w:rsidR="00FE7400" w:rsidRPr="00936F1E" w:rsidRDefault="00DF0D09">
      <w:pPr>
        <w:spacing w:line="360" w:lineRule="auto"/>
        <w:jc w:val="both"/>
        <w:rPr>
          <w:rFonts w:ascii="Palatino Linotype" w:eastAsia="Palatino Linotype" w:hAnsi="Palatino Linotype" w:cs="Palatino Linotype"/>
          <w:b/>
          <w:color w:val="000000"/>
        </w:rPr>
      </w:pPr>
      <w:r w:rsidRPr="00936F1E">
        <w:rPr>
          <w:rFonts w:ascii="Palatino Linotype" w:eastAsia="Palatino Linotype" w:hAnsi="Palatino Linotype" w:cs="Palatino Linotype"/>
          <w:b/>
          <w:color w:val="000000"/>
        </w:rPr>
        <w:t>SEGUNDA. Procedencia y oportunidad.</w:t>
      </w:r>
    </w:p>
    <w:p w:rsidR="005B5F6D" w:rsidRPr="00936F1E" w:rsidRDefault="00DF0D09">
      <w:pPr>
        <w:numPr>
          <w:ilvl w:val="0"/>
          <w:numId w:val="1"/>
        </w:numPr>
        <w:spacing w:line="360" w:lineRule="auto"/>
        <w:ind w:left="0" w:firstLine="0"/>
        <w:jc w:val="both"/>
        <w:rPr>
          <w:rFonts w:ascii="Palatino Linotype" w:eastAsia="Palatino Linotype" w:hAnsi="Palatino Linotype" w:cs="Palatino Linotype"/>
          <w:color w:val="000000"/>
        </w:rPr>
      </w:pPr>
      <w:r w:rsidRPr="00936F1E">
        <w:rPr>
          <w:rFonts w:ascii="Palatino Linotype" w:eastAsia="Palatino Linotype" w:hAnsi="Palatino Linotype" w:cs="Palatino Linotype"/>
          <w:color w:val="000000"/>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5B5F6D" w:rsidRPr="00936F1E" w:rsidRDefault="005B5F6D">
      <w:pPr>
        <w:spacing w:line="360" w:lineRule="auto"/>
        <w:jc w:val="both"/>
        <w:rPr>
          <w:rFonts w:ascii="Palatino Linotype" w:eastAsia="Palatino Linotype" w:hAnsi="Palatino Linotype" w:cs="Palatino Linotype"/>
        </w:rPr>
      </w:pPr>
    </w:p>
    <w:p w:rsidR="005B5F6D" w:rsidRPr="00936F1E" w:rsidRDefault="00DF0D09" w:rsidP="00FE7400">
      <w:pPr>
        <w:ind w:left="567" w:right="616"/>
        <w:jc w:val="both"/>
        <w:rPr>
          <w:rFonts w:ascii="Palatino Linotype" w:eastAsia="Palatino Linotype" w:hAnsi="Palatino Linotype" w:cs="Palatino Linotype"/>
          <w:i/>
        </w:rPr>
      </w:pPr>
      <w:r w:rsidRPr="00936F1E">
        <w:rPr>
          <w:rFonts w:ascii="Palatino Linotype" w:eastAsia="Palatino Linotype" w:hAnsi="Palatino Linotype" w:cs="Palatino Linotype"/>
          <w:i/>
        </w:rPr>
        <w:t>“</w:t>
      </w:r>
      <w:r w:rsidRPr="00936F1E">
        <w:rPr>
          <w:rFonts w:ascii="Palatino Linotype" w:eastAsia="Palatino Linotype" w:hAnsi="Palatino Linotype" w:cs="Palatino Linotype"/>
          <w:b/>
          <w:i/>
        </w:rPr>
        <w:t>Artículo 128.</w:t>
      </w:r>
      <w:r w:rsidRPr="00936F1E">
        <w:rPr>
          <w:rFonts w:ascii="Palatino Linotype" w:eastAsia="Palatino Linotype" w:hAnsi="Palatino Linotype" w:cs="Palatino Linotype"/>
          <w:i/>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5B5F6D" w:rsidRPr="00936F1E" w:rsidRDefault="005B5F6D" w:rsidP="00FE7400">
      <w:pPr>
        <w:ind w:left="567" w:right="616"/>
        <w:jc w:val="both"/>
        <w:rPr>
          <w:rFonts w:ascii="Palatino Linotype" w:eastAsia="Palatino Linotype" w:hAnsi="Palatino Linotype" w:cs="Palatino Linotype"/>
          <w:i/>
        </w:rPr>
      </w:pPr>
    </w:p>
    <w:p w:rsidR="005B5F6D" w:rsidRPr="00936F1E" w:rsidRDefault="00DF0D09" w:rsidP="00FE7400">
      <w:pPr>
        <w:ind w:left="567" w:right="616"/>
        <w:jc w:val="both"/>
        <w:rPr>
          <w:rFonts w:ascii="Palatino Linotype" w:eastAsia="Palatino Linotype" w:hAnsi="Palatino Linotype" w:cs="Palatino Linotype"/>
          <w:i/>
        </w:rPr>
      </w:pPr>
      <w:r w:rsidRPr="00936F1E">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5B5F6D" w:rsidRPr="00936F1E" w:rsidRDefault="005B5F6D">
      <w:pPr>
        <w:spacing w:line="360" w:lineRule="auto"/>
        <w:jc w:val="both"/>
        <w:rPr>
          <w:rFonts w:ascii="Palatino Linotype" w:eastAsia="Palatino Linotype" w:hAnsi="Palatino Linotype" w:cs="Palatino Linotype"/>
        </w:rPr>
      </w:pPr>
    </w:p>
    <w:p w:rsidR="005B5F6D" w:rsidRPr="00936F1E" w:rsidRDefault="00DF0D09">
      <w:pPr>
        <w:numPr>
          <w:ilvl w:val="0"/>
          <w:numId w:val="1"/>
        </w:numPr>
        <w:spacing w:line="360" w:lineRule="auto"/>
        <w:ind w:left="0" w:firstLine="0"/>
        <w:jc w:val="both"/>
        <w:rPr>
          <w:rFonts w:ascii="Palatino Linotype" w:hAnsi="Palatino Linotype"/>
        </w:rPr>
      </w:pPr>
      <w:r w:rsidRPr="00936F1E">
        <w:rPr>
          <w:rFonts w:ascii="Palatino Linotype" w:eastAsia="Palatino Linotype" w:hAnsi="Palatino Linotype" w:cs="Palatino Linotype"/>
        </w:rPr>
        <w:t xml:space="preserve">Por otro lado, el escrito contiene las formalidades </w:t>
      </w:r>
      <w:r w:rsidR="00FE7400" w:rsidRPr="00936F1E">
        <w:rPr>
          <w:rFonts w:ascii="Palatino Linotype" w:eastAsia="Palatino Linotype" w:hAnsi="Palatino Linotype" w:cs="Palatino Linotype"/>
        </w:rPr>
        <w:t xml:space="preserve">previstas por el artículo 130, </w:t>
      </w:r>
      <w:r w:rsidRPr="00936F1E">
        <w:rPr>
          <w:rFonts w:ascii="Palatino Linotype" w:eastAsia="Palatino Linotype" w:hAnsi="Palatino Linotype" w:cs="Palatino Linotype"/>
        </w:rPr>
        <w:t>de la citada Ley de la materia, por lo que es procedente que este Instituto conozca y resuelva el presente recurso.</w:t>
      </w:r>
    </w:p>
    <w:p w:rsidR="005B5F6D" w:rsidRPr="00936F1E" w:rsidRDefault="005B5F6D">
      <w:pPr>
        <w:spacing w:line="360" w:lineRule="auto"/>
        <w:rPr>
          <w:rFonts w:ascii="Palatino Linotype" w:eastAsia="Palatino Linotype" w:hAnsi="Palatino Linotype" w:cs="Palatino Linotype"/>
        </w:rPr>
      </w:pPr>
    </w:p>
    <w:p w:rsidR="00FE7400" w:rsidRPr="00936F1E" w:rsidRDefault="00F93FF1" w:rsidP="00FE7400">
      <w:pPr>
        <w:pStyle w:val="Ttulo2"/>
        <w:spacing w:before="0" w:line="360" w:lineRule="auto"/>
        <w:rPr>
          <w:rFonts w:ascii="Palatino Linotype" w:eastAsia="Palatino Linotype" w:hAnsi="Palatino Linotype" w:cs="Palatino Linotype"/>
          <w:b/>
          <w:color w:val="000000"/>
          <w:sz w:val="24"/>
          <w:szCs w:val="24"/>
        </w:rPr>
      </w:pPr>
      <w:r w:rsidRPr="00936F1E">
        <w:rPr>
          <w:rFonts w:ascii="Palatino Linotype" w:eastAsia="Palatino Linotype" w:hAnsi="Palatino Linotype" w:cs="Palatino Linotype"/>
          <w:b/>
          <w:color w:val="000000"/>
          <w:sz w:val="24"/>
          <w:szCs w:val="24"/>
        </w:rPr>
        <w:t>TERCERO. Estudio y resolución del asunto.</w:t>
      </w:r>
    </w:p>
    <w:p w:rsidR="00F93FF1" w:rsidRPr="00936F1E" w:rsidRDefault="00F93FF1" w:rsidP="00F93FF1">
      <w:pPr>
        <w:numPr>
          <w:ilvl w:val="0"/>
          <w:numId w:val="1"/>
        </w:numPr>
        <w:spacing w:line="360" w:lineRule="auto"/>
        <w:ind w:left="0" w:firstLine="0"/>
        <w:jc w:val="both"/>
        <w:rPr>
          <w:rFonts w:ascii="Palatino Linotype" w:hAnsi="Palatino Linotype"/>
        </w:rPr>
      </w:pPr>
      <w:r w:rsidRPr="00936F1E">
        <w:rPr>
          <w:rFonts w:ascii="Palatino Linotype" w:hAnsi="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w:t>
      </w:r>
      <w:r w:rsidRPr="00936F1E">
        <w:rPr>
          <w:rFonts w:ascii="Palatino Linotype" w:hAnsi="Palatino Linotype"/>
        </w:rPr>
        <w:lastRenderedPageBreak/>
        <w:t xml:space="preserve">confirmación; revocación o modificación; desechamiento o sobreseimiento; y en su caso ordenar la entrega de la información con respecto a la respuesta emitida por el </w:t>
      </w:r>
      <w:r w:rsidR="00F70CF9" w:rsidRPr="00936F1E">
        <w:rPr>
          <w:rFonts w:ascii="Palatino Linotype" w:hAnsi="Palatino Linotype"/>
          <w:b/>
        </w:rPr>
        <w:t>SUJETO OBLIGADO</w:t>
      </w:r>
      <w:r w:rsidRPr="00936F1E">
        <w:rPr>
          <w:rFonts w:ascii="Palatino Linotype" w:hAnsi="Palatino Linotype"/>
        </w:rPr>
        <w:t xml:space="preserve">. </w:t>
      </w:r>
    </w:p>
    <w:p w:rsidR="00F93FF1" w:rsidRPr="00936F1E" w:rsidRDefault="00F93FF1" w:rsidP="00F93FF1">
      <w:pPr>
        <w:spacing w:line="360" w:lineRule="auto"/>
        <w:jc w:val="both"/>
        <w:rPr>
          <w:rFonts w:ascii="Palatino Linotype" w:hAnsi="Palatino Linotype"/>
        </w:rPr>
      </w:pPr>
    </w:p>
    <w:p w:rsidR="00F93FF1" w:rsidRPr="00936F1E" w:rsidRDefault="00F93FF1" w:rsidP="00F93FF1">
      <w:pPr>
        <w:numPr>
          <w:ilvl w:val="0"/>
          <w:numId w:val="1"/>
        </w:numPr>
        <w:spacing w:line="360" w:lineRule="auto"/>
        <w:ind w:left="0" w:firstLine="0"/>
        <w:jc w:val="both"/>
        <w:rPr>
          <w:rFonts w:ascii="Palatino Linotype" w:hAnsi="Palatino Linotype"/>
        </w:rPr>
      </w:pPr>
      <w:r w:rsidRPr="00936F1E">
        <w:rPr>
          <w:rFonts w:ascii="Palatino Linotype" w:hAnsi="Palatino Linotype"/>
        </w:rPr>
        <w:t xml:space="preserve">En una aproximación inicial, vale la pena mencionar que el ejercicio de los derechos </w:t>
      </w:r>
      <w:r w:rsidRPr="00936F1E">
        <w:rPr>
          <w:rFonts w:ascii="Palatino Linotype" w:hAnsi="Palatino Linotype"/>
          <w:b/>
        </w:rPr>
        <w:t>ARCO</w:t>
      </w:r>
      <w:r w:rsidRPr="00936F1E">
        <w:rPr>
          <w:rFonts w:ascii="Palatino Linotype" w:hAnsi="Palatino Linotype"/>
        </w:rPr>
        <w:t xml:space="preserve"> se encuentra regulado por el artículo 6 apartado A, y 16, segundo párrafo, de la Constitución de los Estados Unidos Mexicanos, el cual establece que:</w:t>
      </w:r>
    </w:p>
    <w:p w:rsidR="00F93FF1" w:rsidRPr="00936F1E" w:rsidRDefault="00F93FF1" w:rsidP="00FE7400">
      <w:pPr>
        <w:ind w:left="567" w:right="616"/>
        <w:jc w:val="both"/>
        <w:rPr>
          <w:rFonts w:ascii="Palatino Linotype" w:hAnsi="Palatino Linotype"/>
        </w:rPr>
      </w:pPr>
    </w:p>
    <w:p w:rsidR="00F93FF1" w:rsidRPr="00936F1E" w:rsidRDefault="00F93FF1" w:rsidP="00FE7400">
      <w:pPr>
        <w:ind w:left="567" w:right="616"/>
        <w:jc w:val="both"/>
        <w:rPr>
          <w:rFonts w:ascii="Palatino Linotype" w:hAnsi="Palatino Linotype"/>
          <w:i/>
        </w:rPr>
      </w:pPr>
      <w:r w:rsidRPr="00936F1E">
        <w:rPr>
          <w:rFonts w:ascii="Palatino Linotype" w:hAnsi="Palatino Linotype"/>
        </w:rPr>
        <w:t xml:space="preserve"> </w:t>
      </w:r>
      <w:r w:rsidRPr="00936F1E">
        <w:rPr>
          <w:rFonts w:ascii="Palatino Linotype" w:hAnsi="Palatino Linotype"/>
          <w:i/>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w:t>
      </w:r>
    </w:p>
    <w:p w:rsidR="00520A42" w:rsidRPr="00936F1E" w:rsidRDefault="00520A42" w:rsidP="00520A42">
      <w:pPr>
        <w:spacing w:line="360" w:lineRule="auto"/>
        <w:jc w:val="both"/>
        <w:rPr>
          <w:rFonts w:ascii="Palatino Linotype" w:hAnsi="Palatino Linotype"/>
        </w:rPr>
      </w:pPr>
    </w:p>
    <w:p w:rsidR="00292F8E" w:rsidRPr="00936F1E" w:rsidRDefault="00292F8E" w:rsidP="00292F8E">
      <w:pPr>
        <w:spacing w:line="360" w:lineRule="auto"/>
        <w:jc w:val="both"/>
        <w:rPr>
          <w:rFonts w:ascii="Palatino Linotype" w:hAnsi="Palatino Linotype"/>
          <w:b/>
        </w:rPr>
      </w:pPr>
      <w:r w:rsidRPr="00936F1E">
        <w:rPr>
          <w:rFonts w:ascii="Palatino Linotype" w:hAnsi="Palatino Linotype"/>
          <w:b/>
        </w:rPr>
        <w:t>Notoria Incompetencia.</w:t>
      </w:r>
    </w:p>
    <w:p w:rsidR="005D5D28" w:rsidRPr="00936F1E" w:rsidRDefault="00F93FF1" w:rsidP="005D5D28">
      <w:pPr>
        <w:numPr>
          <w:ilvl w:val="0"/>
          <w:numId w:val="1"/>
        </w:numPr>
        <w:spacing w:line="360" w:lineRule="auto"/>
        <w:ind w:left="0" w:firstLine="0"/>
        <w:jc w:val="both"/>
        <w:rPr>
          <w:rFonts w:ascii="Palatino Linotype" w:hAnsi="Palatino Linotype"/>
        </w:rPr>
      </w:pPr>
      <w:r w:rsidRPr="00936F1E">
        <w:rPr>
          <w:rFonts w:ascii="Palatino Linotype" w:hAnsi="Palatino Linotype"/>
        </w:rPr>
        <w:t xml:space="preserve">Precisado lo anterior, con la finalidad de ilustrar la controversia suscitada, se trae a cuenta que la parte Recurrente, requirió lo siguiente: </w:t>
      </w:r>
    </w:p>
    <w:p w:rsidR="005D5D28" w:rsidRPr="00936F1E" w:rsidRDefault="005D5D28" w:rsidP="005D5D28">
      <w:pPr>
        <w:jc w:val="both"/>
        <w:rPr>
          <w:rFonts w:ascii="Palatino Linotype" w:hAnsi="Palatino Linotype"/>
        </w:rPr>
      </w:pPr>
    </w:p>
    <w:p w:rsidR="009D4470" w:rsidRPr="00936F1E" w:rsidRDefault="009D4470" w:rsidP="009D4470">
      <w:pPr>
        <w:ind w:left="567" w:right="616"/>
        <w:jc w:val="both"/>
        <w:rPr>
          <w:rFonts w:ascii="Palatino Linotype" w:hAnsi="Palatino Linotype"/>
          <w:i/>
          <w:color w:val="000000"/>
        </w:rPr>
      </w:pPr>
      <w:r w:rsidRPr="00936F1E">
        <w:rPr>
          <w:rFonts w:ascii="Palatino Linotype" w:hAnsi="Palatino Linotype"/>
          <w:i/>
          <w:color w:val="000000"/>
        </w:rPr>
        <w:t xml:space="preserve">“Solicito copias certificadas de los últimos 75 recibos de nomina a mi nombre </w:t>
      </w:r>
      <w:r w:rsidR="00C74F00">
        <w:rPr>
          <w:rFonts w:ascii="Palatino Linotype" w:hAnsi="Palatino Linotype"/>
          <w:i/>
          <w:color w:val="000000"/>
        </w:rPr>
        <w:t>XXXX.</w:t>
      </w:r>
      <w:r w:rsidRPr="00936F1E">
        <w:rPr>
          <w:rFonts w:ascii="Palatino Linotype" w:hAnsi="Palatino Linotype"/>
          <w:i/>
          <w:color w:val="000000"/>
        </w:rPr>
        <w:t xml:space="preserve"> Para acreditar mi personalidad acompaño copia de mi credencial de elector y un recibo de pago de nomina como trabajador de Poder Judicial del Estado de México,” (Sic)</w:t>
      </w:r>
    </w:p>
    <w:p w:rsidR="00F93FF1" w:rsidRPr="00936F1E" w:rsidRDefault="00F93FF1" w:rsidP="00F93FF1">
      <w:pPr>
        <w:spacing w:line="360" w:lineRule="auto"/>
        <w:jc w:val="both"/>
        <w:rPr>
          <w:rFonts w:ascii="Palatino Linotype" w:hAnsi="Palatino Linotype"/>
        </w:rPr>
      </w:pPr>
    </w:p>
    <w:p w:rsidR="009D4470" w:rsidRPr="00936F1E" w:rsidRDefault="00C163A8" w:rsidP="009D4470">
      <w:pPr>
        <w:numPr>
          <w:ilvl w:val="0"/>
          <w:numId w:val="1"/>
        </w:numPr>
        <w:spacing w:line="360" w:lineRule="auto"/>
        <w:ind w:left="0" w:firstLine="0"/>
        <w:jc w:val="both"/>
        <w:rPr>
          <w:rFonts w:ascii="Palatino Linotype" w:hAnsi="Palatino Linotype"/>
          <w:b/>
        </w:rPr>
      </w:pPr>
      <w:r w:rsidRPr="00936F1E">
        <w:rPr>
          <w:rFonts w:ascii="Palatino Linotype" w:hAnsi="Palatino Linotype"/>
        </w:rPr>
        <w:t xml:space="preserve">En respuesta el </w:t>
      </w:r>
      <w:r w:rsidR="00864D75" w:rsidRPr="00936F1E">
        <w:rPr>
          <w:rFonts w:ascii="Palatino Linotype" w:hAnsi="Palatino Linotype"/>
          <w:b/>
        </w:rPr>
        <w:t>SUJETO OBLIGADO</w:t>
      </w:r>
      <w:r w:rsidR="00864D75" w:rsidRPr="00936F1E">
        <w:rPr>
          <w:rFonts w:ascii="Palatino Linotype" w:hAnsi="Palatino Linotype"/>
        </w:rPr>
        <w:t xml:space="preserve"> </w:t>
      </w:r>
      <w:r w:rsidRPr="00936F1E">
        <w:rPr>
          <w:rFonts w:ascii="Palatino Linotype" w:hAnsi="Palatino Linotype"/>
        </w:rPr>
        <w:t xml:space="preserve">a través </w:t>
      </w:r>
      <w:r w:rsidR="009D4470" w:rsidRPr="00936F1E">
        <w:rPr>
          <w:rFonts w:ascii="Palatino Linotype" w:hAnsi="Palatino Linotype"/>
        </w:rPr>
        <w:t xml:space="preserve">de la Dirección de Administración de Personal de la Coordinación Administrativa, informó que después de realizar una búsqueda exhaustiva y razonable en la planilla de personal, nóminas, archivos físicos y electrónicos de la Secretaria de Bienestar del Estado de México, </w:t>
      </w:r>
      <w:r w:rsidR="009D4470" w:rsidRPr="00936F1E">
        <w:rPr>
          <w:rFonts w:ascii="Palatino Linotype" w:hAnsi="Palatino Linotype"/>
          <w:b/>
        </w:rPr>
        <w:t>no se identificó que la Solicitante haya prestado o preste sus servicios en la misma dependencia, durante el periodo de 1996 a la fecha en la que se presentó la solicitud de información,</w:t>
      </w:r>
      <w:r w:rsidR="009D4470" w:rsidRPr="00936F1E">
        <w:rPr>
          <w:rFonts w:ascii="Palatino Linotype" w:hAnsi="Palatino Linotype"/>
        </w:rPr>
        <w:t xml:space="preserve"> tomando como referencia el recibo de nómina adjunto, motivo por el cual, no es posible proporcionar la información solicitada. </w:t>
      </w:r>
      <w:r w:rsidR="009D4470" w:rsidRPr="00936F1E">
        <w:rPr>
          <w:rFonts w:ascii="Palatino Linotype" w:hAnsi="Palatino Linotype"/>
        </w:rPr>
        <w:lastRenderedPageBreak/>
        <w:t xml:space="preserve">Asimismo, </w:t>
      </w:r>
      <w:r w:rsidR="009D4470" w:rsidRPr="00936F1E">
        <w:rPr>
          <w:rFonts w:ascii="Palatino Linotype" w:hAnsi="Palatino Linotype"/>
          <w:b/>
        </w:rPr>
        <w:t>precisó que la Unidad Administrativa a su cargo no tiene facultades, ni atribuciones de llevar un registro de las personas servidoras públicas que laboran en el Poder Judicial del Estado de México.</w:t>
      </w:r>
    </w:p>
    <w:p w:rsidR="00255416" w:rsidRPr="00936F1E" w:rsidRDefault="00255416" w:rsidP="00255416">
      <w:pPr>
        <w:spacing w:line="360" w:lineRule="auto"/>
        <w:jc w:val="both"/>
        <w:rPr>
          <w:rFonts w:ascii="Palatino Linotype" w:hAnsi="Palatino Linotype"/>
        </w:rPr>
      </w:pPr>
    </w:p>
    <w:p w:rsidR="0065333D" w:rsidRPr="00936F1E" w:rsidRDefault="009D4470" w:rsidP="00F93FF1">
      <w:pPr>
        <w:numPr>
          <w:ilvl w:val="0"/>
          <w:numId w:val="1"/>
        </w:numPr>
        <w:spacing w:line="360" w:lineRule="auto"/>
        <w:ind w:left="0" w:firstLine="0"/>
        <w:jc w:val="both"/>
        <w:rPr>
          <w:rFonts w:ascii="Palatino Linotype" w:hAnsi="Palatino Linotype" w:cs="Tahoma"/>
          <w:bCs/>
          <w:iCs/>
        </w:rPr>
      </w:pPr>
      <w:r w:rsidRPr="00936F1E">
        <w:rPr>
          <w:rFonts w:ascii="Palatino Linotype" w:hAnsi="Palatino Linotype" w:cs="Tahoma"/>
          <w:bCs/>
          <w:iCs/>
        </w:rPr>
        <w:t>En consecuen</w:t>
      </w:r>
      <w:r w:rsidR="0065333D" w:rsidRPr="00936F1E">
        <w:rPr>
          <w:rFonts w:ascii="Palatino Linotype" w:hAnsi="Palatino Linotype" w:cs="Tahoma"/>
          <w:bCs/>
          <w:iCs/>
        </w:rPr>
        <w:t>ci</w:t>
      </w:r>
      <w:r w:rsidRPr="00936F1E">
        <w:rPr>
          <w:rFonts w:ascii="Palatino Linotype" w:hAnsi="Palatino Linotype" w:cs="Tahoma"/>
          <w:bCs/>
          <w:iCs/>
        </w:rPr>
        <w:t xml:space="preserve">a, la parte </w:t>
      </w:r>
      <w:r w:rsidRPr="00936F1E">
        <w:rPr>
          <w:rFonts w:ascii="Palatino Linotype" w:hAnsi="Palatino Linotype" w:cs="Tahoma"/>
          <w:b/>
          <w:bCs/>
          <w:iCs/>
        </w:rPr>
        <w:t>RECURRENTE</w:t>
      </w:r>
      <w:r w:rsidRPr="00936F1E">
        <w:rPr>
          <w:rFonts w:ascii="Palatino Linotype" w:hAnsi="Palatino Linotype" w:cs="Tahoma"/>
          <w:bCs/>
          <w:iCs/>
        </w:rPr>
        <w:t xml:space="preserve"> se inconformó por la </w:t>
      </w:r>
      <w:r w:rsidR="0065333D" w:rsidRPr="00936F1E">
        <w:rPr>
          <w:rFonts w:ascii="Palatino Linotype" w:hAnsi="Palatino Linotype" w:cs="Tahoma"/>
          <w:bCs/>
          <w:iCs/>
        </w:rPr>
        <w:t xml:space="preserve">declaración de incompetencia del </w:t>
      </w:r>
      <w:r w:rsidR="0065333D" w:rsidRPr="00936F1E">
        <w:rPr>
          <w:rFonts w:ascii="Palatino Linotype" w:hAnsi="Palatino Linotype" w:cs="Tahoma"/>
          <w:b/>
          <w:bCs/>
          <w:iCs/>
        </w:rPr>
        <w:t xml:space="preserve">SUJETO OBLIGADO, </w:t>
      </w:r>
      <w:r w:rsidR="0065333D" w:rsidRPr="00936F1E">
        <w:rPr>
          <w:rFonts w:ascii="Palatino Linotype" w:hAnsi="Palatino Linotype" w:cs="Tahoma"/>
          <w:bCs/>
          <w:iCs/>
        </w:rPr>
        <w:t>en los siguientes términos:</w:t>
      </w:r>
    </w:p>
    <w:p w:rsidR="009D4470" w:rsidRPr="00936F1E" w:rsidRDefault="009D4470" w:rsidP="0065333D">
      <w:pPr>
        <w:spacing w:line="360" w:lineRule="auto"/>
        <w:jc w:val="both"/>
        <w:rPr>
          <w:rFonts w:ascii="Palatino Linotype" w:hAnsi="Palatino Linotype" w:cs="Tahoma"/>
          <w:bCs/>
          <w:iCs/>
        </w:rPr>
      </w:pPr>
    </w:p>
    <w:p w:rsidR="0065333D" w:rsidRPr="00936F1E" w:rsidRDefault="0065333D" w:rsidP="0065333D">
      <w:pPr>
        <w:ind w:left="567" w:right="616"/>
        <w:jc w:val="both"/>
        <w:rPr>
          <w:rFonts w:ascii="Palatino Linotype" w:hAnsi="Palatino Linotype"/>
          <w:bCs/>
          <w:i/>
        </w:rPr>
      </w:pPr>
      <w:r w:rsidRPr="00936F1E">
        <w:rPr>
          <w:rFonts w:ascii="Palatino Linotype" w:hAnsi="Palatino Linotype"/>
          <w:bCs/>
          <w:i/>
        </w:rPr>
        <w:t>“</w:t>
      </w:r>
      <w:r w:rsidRPr="00936F1E">
        <w:rPr>
          <w:rFonts w:ascii="Palatino Linotype" w:hAnsi="Palatino Linotype"/>
          <w:i/>
          <w:iCs/>
        </w:rPr>
        <w:t xml:space="preserve">RECLAMO DE LA SECRETARIA DEL BIENESTAR Y DE LA DIRECCIÓN DE ADMONISTRACIÓN DE PERSONAL DE LA COORDINACION ADMINISTRATIVA LA NEGATIVA PARA ENTREGARME LA DOCUMENTACION SOLIITADA TODA VEZ QUE ME RESPONDEN QUE LA </w:t>
      </w:r>
      <w:r w:rsidRPr="00936F1E">
        <w:rPr>
          <w:rFonts w:ascii="Palatino Linotype" w:hAnsi="Palatino Linotype"/>
          <w:b/>
          <w:i/>
          <w:iCs/>
        </w:rPr>
        <w:t xml:space="preserve">SUSCRITO </w:t>
      </w:r>
      <w:r w:rsidR="00C74F00">
        <w:rPr>
          <w:rFonts w:ascii="Palatino Linotype" w:hAnsi="Palatino Linotype"/>
          <w:b/>
          <w:i/>
          <w:iCs/>
        </w:rPr>
        <w:t>XXXX</w:t>
      </w:r>
      <w:r w:rsidRPr="00936F1E">
        <w:rPr>
          <w:rFonts w:ascii="Palatino Linotype" w:hAnsi="Palatino Linotype"/>
          <w:b/>
          <w:i/>
          <w:iCs/>
        </w:rPr>
        <w:t xml:space="preserve"> NO PRESTO SUS SERVICIOS A ESE GOBIERNO DEL ESTADO DE MEXICO. POR LO QUE SOLICITO LA DECLARACION DE INEXISTENCIA DE MI ARCHIVO </w:t>
      </w:r>
      <w:r w:rsidRPr="00936F1E">
        <w:rPr>
          <w:rFonts w:ascii="Palatino Linotype" w:hAnsi="Palatino Linotype"/>
          <w:b/>
          <w:i/>
          <w:iCs/>
          <w:u w:val="single"/>
        </w:rPr>
        <w:t>COMO TRABAJADORA ANTE EL PODER JUDICIAL DEL ESTADO DE MÉXICO</w:t>
      </w:r>
      <w:r w:rsidRPr="00936F1E">
        <w:rPr>
          <w:rFonts w:ascii="Palatino Linotype" w:hAnsi="Palatino Linotype"/>
          <w:i/>
          <w:iCs/>
          <w:u w:val="single"/>
        </w:rPr>
        <w:t>.</w:t>
      </w:r>
      <w:r w:rsidRPr="00936F1E">
        <w:rPr>
          <w:rFonts w:ascii="Palatino Linotype" w:hAnsi="Palatino Linotype"/>
          <w:i/>
          <w:iCs/>
        </w:rPr>
        <w:t xml:space="preserve"> (Sic)</w:t>
      </w:r>
      <w:r w:rsidRPr="00936F1E">
        <w:rPr>
          <w:rFonts w:ascii="Palatino Linotype" w:hAnsi="Palatino Linotype"/>
          <w:bCs/>
          <w:i/>
        </w:rPr>
        <w:t xml:space="preserve">” </w:t>
      </w:r>
    </w:p>
    <w:p w:rsidR="0065333D" w:rsidRPr="00936F1E" w:rsidRDefault="0065333D" w:rsidP="0065333D">
      <w:pPr>
        <w:spacing w:line="360" w:lineRule="auto"/>
        <w:jc w:val="both"/>
        <w:rPr>
          <w:rFonts w:ascii="Palatino Linotype" w:hAnsi="Palatino Linotype" w:cs="Tahoma"/>
          <w:bCs/>
          <w:iCs/>
        </w:rPr>
      </w:pPr>
    </w:p>
    <w:p w:rsidR="0065333D" w:rsidRPr="00936F1E" w:rsidRDefault="00255416" w:rsidP="00F93FF1">
      <w:pPr>
        <w:numPr>
          <w:ilvl w:val="0"/>
          <w:numId w:val="1"/>
        </w:numPr>
        <w:spacing w:line="360" w:lineRule="auto"/>
        <w:ind w:left="0" w:firstLine="0"/>
        <w:jc w:val="both"/>
        <w:rPr>
          <w:rFonts w:ascii="Palatino Linotype" w:hAnsi="Palatino Linotype" w:cs="Tahoma"/>
          <w:bCs/>
          <w:iCs/>
        </w:rPr>
      </w:pPr>
      <w:r w:rsidRPr="00936F1E">
        <w:rPr>
          <w:rFonts w:ascii="Palatino Linotype" w:hAnsi="Palatino Linotype"/>
        </w:rPr>
        <w:t xml:space="preserve">Posteriormente </w:t>
      </w:r>
      <w:r w:rsidR="00CE6BC6" w:rsidRPr="00936F1E">
        <w:rPr>
          <w:rFonts w:ascii="Palatino Linotype" w:hAnsi="Palatino Linotype"/>
        </w:rPr>
        <w:t>como ya fue referido en el apartado de antecedentes</w:t>
      </w:r>
      <w:r w:rsidR="00864D75" w:rsidRPr="00936F1E">
        <w:rPr>
          <w:rFonts w:ascii="Palatino Linotype" w:hAnsi="Palatino Linotype"/>
        </w:rPr>
        <w:t>,</w:t>
      </w:r>
      <w:r w:rsidR="00CE6BC6" w:rsidRPr="00936F1E">
        <w:rPr>
          <w:rFonts w:ascii="Palatino Linotype" w:hAnsi="Palatino Linotype"/>
        </w:rPr>
        <w:t xml:space="preserve"> no hubo </w:t>
      </w:r>
      <w:r w:rsidR="00A3190A" w:rsidRPr="00936F1E">
        <w:rPr>
          <w:rFonts w:ascii="Palatino Linotype" w:hAnsi="Palatino Linotype"/>
        </w:rPr>
        <w:t>voluntad</w:t>
      </w:r>
      <w:r w:rsidR="0065333D" w:rsidRPr="00936F1E">
        <w:rPr>
          <w:rFonts w:ascii="Palatino Linotype" w:hAnsi="Palatino Linotype"/>
        </w:rPr>
        <w:t xml:space="preserve"> de la parte</w:t>
      </w:r>
      <w:r w:rsidR="0065333D" w:rsidRPr="00936F1E">
        <w:rPr>
          <w:rFonts w:ascii="Palatino Linotype" w:hAnsi="Palatino Linotype"/>
          <w:b/>
        </w:rPr>
        <w:t xml:space="preserve"> RECURRENTE</w:t>
      </w:r>
      <w:r w:rsidR="00CE6BC6" w:rsidRPr="00936F1E">
        <w:rPr>
          <w:rFonts w:ascii="Palatino Linotype" w:hAnsi="Palatino Linotype"/>
        </w:rPr>
        <w:t xml:space="preserve"> </w:t>
      </w:r>
      <w:r w:rsidR="00A3190A" w:rsidRPr="00936F1E">
        <w:rPr>
          <w:rFonts w:ascii="Palatino Linotype" w:hAnsi="Palatino Linotype"/>
        </w:rPr>
        <w:t>para</w:t>
      </w:r>
      <w:r w:rsidR="0065333D" w:rsidRPr="00936F1E">
        <w:rPr>
          <w:rFonts w:ascii="Palatino Linotype" w:hAnsi="Palatino Linotype"/>
        </w:rPr>
        <w:t xml:space="preserve"> conciliar.</w:t>
      </w:r>
    </w:p>
    <w:p w:rsidR="0065333D" w:rsidRPr="00936F1E" w:rsidRDefault="0065333D" w:rsidP="0065333D">
      <w:pPr>
        <w:rPr>
          <w:rFonts w:ascii="Palatino Linotype" w:hAnsi="Palatino Linotype"/>
        </w:rPr>
      </w:pPr>
    </w:p>
    <w:p w:rsidR="00F93FF1" w:rsidRPr="00936F1E" w:rsidRDefault="0065333D" w:rsidP="00F93FF1">
      <w:pPr>
        <w:numPr>
          <w:ilvl w:val="0"/>
          <w:numId w:val="1"/>
        </w:numPr>
        <w:spacing w:line="360" w:lineRule="auto"/>
        <w:ind w:left="0" w:firstLine="0"/>
        <w:jc w:val="both"/>
        <w:rPr>
          <w:rFonts w:ascii="Palatino Linotype" w:hAnsi="Palatino Linotype" w:cs="Tahoma"/>
          <w:bCs/>
          <w:iCs/>
        </w:rPr>
      </w:pPr>
      <w:r w:rsidRPr="00936F1E">
        <w:rPr>
          <w:rFonts w:ascii="Palatino Linotype" w:hAnsi="Palatino Linotype"/>
        </w:rPr>
        <w:t xml:space="preserve">Posteriormente, el </w:t>
      </w:r>
      <w:r w:rsidRPr="00936F1E">
        <w:rPr>
          <w:rFonts w:ascii="Palatino Linotype" w:hAnsi="Palatino Linotype"/>
          <w:b/>
        </w:rPr>
        <w:t>SUJETO OBLIGADO</w:t>
      </w:r>
      <w:r w:rsidRPr="00936F1E">
        <w:rPr>
          <w:rFonts w:ascii="Palatino Linotype" w:hAnsi="Palatino Linotype"/>
        </w:rPr>
        <w:t xml:space="preserve"> ratificó su respuesta mediante informe justificado.</w:t>
      </w:r>
    </w:p>
    <w:p w:rsidR="00614687" w:rsidRPr="00936F1E" w:rsidRDefault="00614687" w:rsidP="0065333D">
      <w:pPr>
        <w:pBdr>
          <w:top w:val="nil"/>
          <w:left w:val="nil"/>
          <w:bottom w:val="nil"/>
          <w:right w:val="nil"/>
          <w:between w:val="nil"/>
        </w:pBdr>
        <w:tabs>
          <w:tab w:val="left" w:pos="0"/>
          <w:tab w:val="left" w:pos="567"/>
        </w:tabs>
        <w:spacing w:line="360" w:lineRule="auto"/>
        <w:ind w:right="49"/>
        <w:jc w:val="both"/>
        <w:rPr>
          <w:rFonts w:ascii="Palatino Linotype" w:eastAsia="Palatino Linotype" w:hAnsi="Palatino Linotype" w:cs="Palatino Linotype"/>
          <w:color w:val="000000"/>
        </w:rPr>
      </w:pPr>
    </w:p>
    <w:p w:rsidR="0065333D" w:rsidRPr="00936F1E" w:rsidRDefault="0065333D" w:rsidP="0065333D">
      <w:pPr>
        <w:numPr>
          <w:ilvl w:val="0"/>
          <w:numId w:val="1"/>
        </w:numPr>
        <w:spacing w:line="360" w:lineRule="auto"/>
        <w:ind w:left="0" w:right="49" w:firstLine="0"/>
        <w:jc w:val="both"/>
        <w:rPr>
          <w:rFonts w:ascii="Palatino Linotype" w:eastAsia="Palatino Linotype" w:hAnsi="Palatino Linotype" w:cs="Palatino Linotype"/>
        </w:rPr>
      </w:pPr>
      <w:r w:rsidRPr="00936F1E">
        <w:rPr>
          <w:rFonts w:ascii="Palatino Linotype" w:eastAsia="Palatino Linotype" w:hAnsi="Palatino Linotype" w:cs="Palatino Linotype"/>
        </w:rPr>
        <w:t xml:space="preserve">En atención a lo anterior, es conveniente mencionar que la </w:t>
      </w:r>
      <w:r w:rsidRPr="00936F1E">
        <w:rPr>
          <w:rFonts w:ascii="Palatino Linotype" w:eastAsia="Palatino Linotype" w:hAnsi="Palatino Linotype" w:cs="Palatino Linotype"/>
          <w:b/>
        </w:rPr>
        <w:t>Secretaria de Bienestar</w:t>
      </w:r>
      <w:r w:rsidRPr="00936F1E">
        <w:rPr>
          <w:rFonts w:ascii="Palatino Linotype" w:eastAsia="Palatino Linotype" w:hAnsi="Palatino Linotype" w:cs="Palatino Linotype"/>
        </w:rPr>
        <w:t xml:space="preserve"> </w:t>
      </w:r>
      <w:r w:rsidRPr="00936F1E">
        <w:rPr>
          <w:rFonts w:ascii="Palatino Linotype" w:hAnsi="Palatino Linotype"/>
        </w:rPr>
        <w:t>es una dependencia del Gobierno de México encargada de formular y coordinar la política de desarrollo social, combate a la pobreza y atención a grupos vulnerables</w:t>
      </w:r>
      <w:r w:rsidRPr="00936F1E">
        <w:rPr>
          <w:rFonts w:ascii="Palatino Linotype" w:hAnsi="Palatino Linotype" w:cs="Arial"/>
          <w:color w:val="0A0A0A"/>
          <w:shd w:val="clear" w:color="auto" w:fill="FFFFFF"/>
        </w:rPr>
        <w:t xml:space="preserve"> (adultos mayores, personas con discapacidad). Su objetivo principal es mejorar la calidad de vida de los mexicanos a través de programas sociales y la inclusión productiva.</w:t>
      </w:r>
    </w:p>
    <w:p w:rsidR="0065333D" w:rsidRPr="00936F1E" w:rsidRDefault="0065333D" w:rsidP="0065333D">
      <w:pPr>
        <w:pStyle w:val="Prrafodelista"/>
        <w:rPr>
          <w:rFonts w:ascii="Palatino Linotype" w:eastAsia="Palatino Linotype" w:hAnsi="Palatino Linotype" w:cs="Palatino Linotype"/>
        </w:rPr>
      </w:pPr>
    </w:p>
    <w:p w:rsidR="0065333D" w:rsidRPr="00936F1E" w:rsidRDefault="0065333D" w:rsidP="0065333D">
      <w:pPr>
        <w:numPr>
          <w:ilvl w:val="0"/>
          <w:numId w:val="1"/>
        </w:numPr>
        <w:spacing w:line="360" w:lineRule="auto"/>
        <w:ind w:left="0" w:right="49" w:firstLine="0"/>
        <w:jc w:val="both"/>
        <w:rPr>
          <w:rFonts w:ascii="Palatino Linotype" w:eastAsia="Palatino Linotype" w:hAnsi="Palatino Linotype" w:cs="Palatino Linotype"/>
        </w:rPr>
      </w:pPr>
      <w:r w:rsidRPr="00936F1E">
        <w:rPr>
          <w:rFonts w:ascii="Palatino Linotype" w:eastAsia="Palatino Linotype" w:hAnsi="Palatino Linotype" w:cs="Palatino Linotype"/>
        </w:rPr>
        <w:lastRenderedPageBreak/>
        <w:t xml:space="preserve">Por otro lado, el </w:t>
      </w:r>
      <w:r w:rsidRPr="00936F1E">
        <w:rPr>
          <w:rFonts w:ascii="Palatino Linotype" w:eastAsia="Palatino Linotype" w:hAnsi="Palatino Linotype" w:cs="Palatino Linotype"/>
          <w:b/>
        </w:rPr>
        <w:t>Poder Judicial</w:t>
      </w:r>
      <w:r w:rsidRPr="00936F1E">
        <w:rPr>
          <w:rFonts w:ascii="Palatino Linotype" w:eastAsia="Palatino Linotype" w:hAnsi="Palatino Linotype" w:cs="Palatino Linotype"/>
        </w:rPr>
        <w:t xml:space="preserve"> </w:t>
      </w:r>
      <w:r w:rsidRPr="00936F1E">
        <w:rPr>
          <w:rFonts w:ascii="Palatino Linotype" w:hAnsi="Palatino Linotype"/>
        </w:rPr>
        <w:t>es uno de los tres poderes fundamentales del Estado, encargado de administrar justicia, interpretar las leyes y proteger los derechos constitucionales</w:t>
      </w:r>
      <w:r w:rsidRPr="00936F1E">
        <w:rPr>
          <w:rFonts w:ascii="Palatino Linotype" w:hAnsi="Palatino Linotype" w:cs="Arial"/>
          <w:color w:val="0A0A0A"/>
          <w:shd w:val="clear" w:color="auto" w:fill="FFFFFF"/>
        </w:rPr>
        <w:t>. Su función es resolver conflictos entre ciudadanos o autoridades y asegurar el cumplimiento del orden jurídico.</w:t>
      </w:r>
    </w:p>
    <w:p w:rsidR="0065333D" w:rsidRPr="00936F1E" w:rsidRDefault="0065333D" w:rsidP="0065333D">
      <w:pPr>
        <w:pStyle w:val="Prrafodelista"/>
        <w:rPr>
          <w:rFonts w:ascii="Palatino Linotype" w:eastAsia="Palatino Linotype" w:hAnsi="Palatino Linotype" w:cs="Palatino Linotype"/>
        </w:rPr>
      </w:pPr>
    </w:p>
    <w:p w:rsidR="0065333D" w:rsidRPr="00936F1E" w:rsidRDefault="0065333D" w:rsidP="0065333D">
      <w:pPr>
        <w:numPr>
          <w:ilvl w:val="0"/>
          <w:numId w:val="1"/>
        </w:numPr>
        <w:spacing w:line="360" w:lineRule="auto"/>
        <w:ind w:left="0" w:right="49" w:firstLine="0"/>
        <w:jc w:val="both"/>
        <w:rPr>
          <w:rFonts w:ascii="Palatino Linotype" w:eastAsia="Palatino Linotype" w:hAnsi="Palatino Linotype" w:cs="Palatino Linotype"/>
        </w:rPr>
      </w:pPr>
      <w:r w:rsidRPr="00936F1E">
        <w:rPr>
          <w:rFonts w:ascii="Palatino Linotype" w:eastAsia="Palatino Linotype" w:hAnsi="Palatino Linotype" w:cs="Palatino Linotype"/>
        </w:rPr>
        <w:t xml:space="preserve">Precisado lo anterior, resulta necesario resaltar </w:t>
      </w:r>
      <w:r w:rsidR="008008B7" w:rsidRPr="00936F1E">
        <w:rPr>
          <w:rFonts w:ascii="Palatino Linotype" w:eastAsia="Palatino Linotype" w:hAnsi="Palatino Linotype" w:cs="Palatino Linotype"/>
        </w:rPr>
        <w:t xml:space="preserve">que tanto la </w:t>
      </w:r>
      <w:r w:rsidR="008008B7" w:rsidRPr="00936F1E">
        <w:rPr>
          <w:rFonts w:ascii="Palatino Linotype" w:eastAsia="Palatino Linotype" w:hAnsi="Palatino Linotype" w:cs="Palatino Linotype"/>
          <w:b/>
        </w:rPr>
        <w:t>Secretaría de Bienestar</w:t>
      </w:r>
      <w:r w:rsidR="008008B7" w:rsidRPr="00936F1E">
        <w:rPr>
          <w:rFonts w:ascii="Palatino Linotype" w:eastAsia="Palatino Linotype" w:hAnsi="Palatino Linotype" w:cs="Palatino Linotype"/>
        </w:rPr>
        <w:t xml:space="preserve"> como el </w:t>
      </w:r>
      <w:r w:rsidR="008008B7" w:rsidRPr="00936F1E">
        <w:rPr>
          <w:rFonts w:ascii="Palatino Linotype" w:eastAsia="Palatino Linotype" w:hAnsi="Palatino Linotype" w:cs="Palatino Linotype"/>
          <w:b/>
        </w:rPr>
        <w:t>Poder Judicial</w:t>
      </w:r>
      <w:r w:rsidR="008008B7" w:rsidRPr="00936F1E">
        <w:rPr>
          <w:rFonts w:ascii="Palatino Linotype" w:eastAsia="Palatino Linotype" w:hAnsi="Palatino Linotype" w:cs="Palatino Linotype"/>
        </w:rPr>
        <w:t xml:space="preserve">, son </w:t>
      </w:r>
      <w:r w:rsidR="008008B7" w:rsidRPr="00936F1E">
        <w:rPr>
          <w:rFonts w:ascii="Palatino Linotype" w:eastAsia="Palatino Linotype" w:hAnsi="Palatino Linotype" w:cs="Palatino Linotype"/>
          <w:b/>
        </w:rPr>
        <w:t>SUJETO OBLIGADOS</w:t>
      </w:r>
      <w:r w:rsidR="008008B7" w:rsidRPr="00936F1E">
        <w:rPr>
          <w:rFonts w:ascii="Palatino Linotype" w:eastAsia="Palatino Linotype" w:hAnsi="Palatino Linotype" w:cs="Palatino Linotype"/>
        </w:rPr>
        <w:t xml:space="preserve"> diversos e independientes con patrimonio propio; asimismo, se advierte en el Directorio de </w:t>
      </w:r>
      <w:r w:rsidR="008008B7" w:rsidRPr="00936F1E">
        <w:rPr>
          <w:rFonts w:ascii="Palatino Linotype" w:eastAsia="Palatino Linotype" w:hAnsi="Palatino Linotype" w:cs="Palatino Linotype"/>
          <w:b/>
        </w:rPr>
        <w:t>SUJETO OBLIGADOS</w:t>
      </w:r>
      <w:r w:rsidR="008008B7" w:rsidRPr="00936F1E">
        <w:rPr>
          <w:rFonts w:ascii="Palatino Linotype" w:eastAsia="Palatino Linotype" w:hAnsi="Palatino Linotype" w:cs="Palatino Linotype"/>
        </w:rPr>
        <w:t xml:space="preserve"> de este Instituto de Transparencia; como se observa:</w:t>
      </w:r>
    </w:p>
    <w:p w:rsidR="008008B7" w:rsidRPr="00936F1E" w:rsidRDefault="008008B7" w:rsidP="008008B7">
      <w:pPr>
        <w:spacing w:line="360" w:lineRule="auto"/>
        <w:ind w:right="49"/>
        <w:jc w:val="both"/>
        <w:rPr>
          <w:rFonts w:ascii="Palatino Linotype" w:eastAsia="Palatino Linotype" w:hAnsi="Palatino Linotype" w:cs="Palatino Linotype"/>
        </w:rPr>
      </w:pPr>
    </w:p>
    <w:p w:rsidR="008008B7" w:rsidRPr="00936F1E" w:rsidRDefault="008008B7" w:rsidP="008008B7">
      <w:pPr>
        <w:spacing w:line="360" w:lineRule="auto"/>
        <w:ind w:right="49"/>
        <w:jc w:val="center"/>
        <w:rPr>
          <w:rFonts w:ascii="Palatino Linotype" w:eastAsia="Palatino Linotype" w:hAnsi="Palatino Linotype" w:cs="Palatino Linotype"/>
        </w:rPr>
      </w:pPr>
      <w:r w:rsidRPr="00936F1E">
        <w:rPr>
          <w:rFonts w:ascii="Palatino Linotype" w:eastAsia="Palatino Linotype" w:hAnsi="Palatino Linotype" w:cs="Palatino Linotype"/>
          <w:noProof/>
        </w:rPr>
        <w:drawing>
          <wp:inline distT="0" distB="0" distL="0" distR="0" wp14:anchorId="10B16B0C" wp14:editId="0E61EBE2">
            <wp:extent cx="4424616" cy="2543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246" b="15384"/>
                    <a:stretch/>
                  </pic:blipFill>
                  <pic:spPr bwMode="auto">
                    <a:xfrm>
                      <a:off x="0" y="0"/>
                      <a:ext cx="4454960" cy="2560616"/>
                    </a:xfrm>
                    <a:prstGeom prst="rect">
                      <a:avLst/>
                    </a:prstGeom>
                    <a:ln>
                      <a:noFill/>
                    </a:ln>
                    <a:extLst>
                      <a:ext uri="{53640926-AAD7-44D8-BBD7-CCE9431645EC}">
                        <a14:shadowObscured xmlns:a14="http://schemas.microsoft.com/office/drawing/2010/main"/>
                      </a:ext>
                    </a:extLst>
                  </pic:spPr>
                </pic:pic>
              </a:graphicData>
            </a:graphic>
          </wp:inline>
        </w:drawing>
      </w:r>
    </w:p>
    <w:p w:rsidR="001978A4" w:rsidRPr="00936F1E" w:rsidRDefault="001978A4" w:rsidP="001978A4">
      <w:pPr>
        <w:spacing w:line="360" w:lineRule="auto"/>
        <w:ind w:right="49"/>
        <w:rPr>
          <w:rFonts w:ascii="Palatino Linotype" w:eastAsia="Palatino Linotype" w:hAnsi="Palatino Linotype" w:cs="Palatino Linotype"/>
        </w:rPr>
      </w:pPr>
    </w:p>
    <w:p w:rsidR="008008B7" w:rsidRPr="00936F1E" w:rsidRDefault="008008B7" w:rsidP="008008B7">
      <w:pPr>
        <w:spacing w:line="360" w:lineRule="auto"/>
        <w:ind w:right="49"/>
        <w:jc w:val="center"/>
        <w:rPr>
          <w:rFonts w:ascii="Palatino Linotype" w:eastAsia="Palatino Linotype" w:hAnsi="Palatino Linotype" w:cs="Palatino Linotype"/>
        </w:rPr>
      </w:pPr>
      <w:r w:rsidRPr="00936F1E">
        <w:rPr>
          <w:rFonts w:ascii="Palatino Linotype" w:eastAsia="Palatino Linotype" w:hAnsi="Palatino Linotype" w:cs="Palatino Linotype"/>
          <w:noProof/>
        </w:rPr>
        <w:lastRenderedPageBreak/>
        <w:drawing>
          <wp:inline distT="0" distB="0" distL="0" distR="0" wp14:anchorId="34494A7D" wp14:editId="56DB7077">
            <wp:extent cx="4419600" cy="3155736"/>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74301" cy="3194794"/>
                    </a:xfrm>
                    <a:prstGeom prst="rect">
                      <a:avLst/>
                    </a:prstGeom>
                  </pic:spPr>
                </pic:pic>
              </a:graphicData>
            </a:graphic>
          </wp:inline>
        </w:drawing>
      </w:r>
    </w:p>
    <w:p w:rsidR="00292F8E" w:rsidRPr="00936F1E" w:rsidRDefault="00292F8E" w:rsidP="00292F8E">
      <w:pPr>
        <w:spacing w:line="360" w:lineRule="auto"/>
        <w:ind w:right="-28"/>
        <w:jc w:val="both"/>
        <w:rPr>
          <w:rFonts w:ascii="Palatino Linotype" w:eastAsia="Palatino Linotype" w:hAnsi="Palatino Linotype" w:cs="Palatino Linotype"/>
        </w:rPr>
      </w:pPr>
    </w:p>
    <w:p w:rsidR="00292F8E" w:rsidRPr="00936F1E" w:rsidRDefault="00292F8E" w:rsidP="00292F8E">
      <w:pPr>
        <w:pStyle w:val="Prrafodelista"/>
        <w:numPr>
          <w:ilvl w:val="0"/>
          <w:numId w:val="1"/>
        </w:numPr>
        <w:spacing w:line="360" w:lineRule="auto"/>
        <w:ind w:left="0" w:right="-28" w:firstLine="0"/>
        <w:jc w:val="both"/>
        <w:rPr>
          <w:rFonts w:ascii="Palatino Linotype" w:eastAsia="Palatino Linotype" w:hAnsi="Palatino Linotype" w:cs="Palatino Linotype"/>
        </w:rPr>
      </w:pPr>
      <w:r w:rsidRPr="00936F1E">
        <w:rPr>
          <w:rFonts w:ascii="Palatino Linotype" w:eastAsia="Palatino Linotype" w:hAnsi="Palatino Linotype" w:cs="Palatino Linotype"/>
        </w:rPr>
        <w:t xml:space="preserve">En consecuencia, no se advierte que el </w:t>
      </w:r>
      <w:r w:rsidRPr="00936F1E">
        <w:rPr>
          <w:rFonts w:ascii="Palatino Linotype" w:eastAsia="Palatino Linotype" w:hAnsi="Palatino Linotype" w:cs="Palatino Linotype"/>
          <w:b/>
        </w:rPr>
        <w:t>SUJETO OBLIGADO</w:t>
      </w:r>
      <w:r w:rsidRPr="00936F1E">
        <w:rPr>
          <w:rFonts w:ascii="Palatino Linotype" w:eastAsia="Palatino Linotype" w:hAnsi="Palatino Linotype" w:cs="Palatino Linotype"/>
        </w:rPr>
        <w:t xml:space="preserve"> tenga acceso, administre o posea los documentos donde se conste la información solicitada; asimismo, se precisa que el </w:t>
      </w:r>
      <w:r w:rsidRPr="00936F1E">
        <w:rPr>
          <w:rFonts w:ascii="Palatino Linotype" w:eastAsia="Palatino Linotype" w:hAnsi="Palatino Linotype" w:cs="Palatino Linotype"/>
          <w:b/>
        </w:rPr>
        <w:t>Poder Judicial</w:t>
      </w:r>
      <w:r w:rsidRPr="00936F1E">
        <w:rPr>
          <w:rFonts w:ascii="Palatino Linotype" w:eastAsia="Palatino Linotype" w:hAnsi="Palatino Linotype" w:cs="Palatino Linotype"/>
        </w:rPr>
        <w:t xml:space="preserve"> es el </w:t>
      </w:r>
      <w:r w:rsidRPr="00936F1E">
        <w:rPr>
          <w:rFonts w:ascii="Palatino Linotype" w:eastAsia="Palatino Linotype" w:hAnsi="Palatino Linotype" w:cs="Palatino Linotype"/>
          <w:b/>
        </w:rPr>
        <w:t>SUJETO OBLIGADO</w:t>
      </w:r>
      <w:r w:rsidRPr="00936F1E">
        <w:rPr>
          <w:rFonts w:ascii="Palatino Linotype" w:eastAsia="Palatino Linotype" w:hAnsi="Palatino Linotype" w:cs="Palatino Linotype"/>
        </w:rPr>
        <w:t xml:space="preserve"> que puede atender los requerimientos planteados en la solicitud de información.</w:t>
      </w:r>
    </w:p>
    <w:p w:rsidR="001978A4" w:rsidRPr="00936F1E" w:rsidRDefault="001978A4" w:rsidP="001978A4">
      <w:pPr>
        <w:pStyle w:val="Prrafodelista"/>
        <w:spacing w:line="360" w:lineRule="auto"/>
        <w:ind w:left="0" w:right="-28"/>
        <w:jc w:val="both"/>
        <w:rPr>
          <w:rFonts w:ascii="Palatino Linotype" w:eastAsia="Palatino Linotype" w:hAnsi="Palatino Linotype" w:cs="Palatino Linotype"/>
        </w:rPr>
      </w:pPr>
    </w:p>
    <w:p w:rsidR="00292F8E" w:rsidRPr="00936F1E" w:rsidRDefault="00292F8E" w:rsidP="00292F8E">
      <w:pPr>
        <w:pStyle w:val="Prrafodelista"/>
        <w:numPr>
          <w:ilvl w:val="0"/>
          <w:numId w:val="1"/>
        </w:numPr>
        <w:spacing w:line="360" w:lineRule="auto"/>
        <w:ind w:left="0" w:right="-28" w:firstLine="0"/>
        <w:jc w:val="both"/>
        <w:rPr>
          <w:rFonts w:ascii="Palatino Linotype" w:eastAsia="Palatino Linotype" w:hAnsi="Palatino Linotype" w:cs="Palatino Linotype"/>
        </w:rPr>
      </w:pPr>
      <w:r w:rsidRPr="00936F1E">
        <w:rPr>
          <w:rFonts w:ascii="Palatino Linotype" w:eastAsia="Palatino Linotype" w:hAnsi="Palatino Linotype" w:cs="Palatino Linotype"/>
        </w:rPr>
        <w:t xml:space="preserve">Así, tanto el acto impugnado como los motivos de inconformidad hechos valer por el </w:t>
      </w:r>
      <w:r w:rsidRPr="00936F1E">
        <w:rPr>
          <w:rFonts w:ascii="Palatino Linotype" w:eastAsia="Palatino Linotype" w:hAnsi="Palatino Linotype" w:cs="Palatino Linotype"/>
          <w:b/>
        </w:rPr>
        <w:t>RECURRENTE</w:t>
      </w:r>
      <w:r w:rsidRPr="00936F1E">
        <w:rPr>
          <w:rFonts w:ascii="Palatino Linotype" w:eastAsia="Palatino Linotype" w:hAnsi="Palatino Linotype" w:cs="Palatino Linotype"/>
        </w:rPr>
        <w:t xml:space="preserve"> son improcedentes, puesto que la información que requirió es competencia de un Sujeto Obligado distinto al que formuló la solicitud.</w:t>
      </w:r>
    </w:p>
    <w:p w:rsidR="0065333D" w:rsidRPr="00936F1E" w:rsidRDefault="0065333D" w:rsidP="0065333D">
      <w:pPr>
        <w:spacing w:line="360" w:lineRule="auto"/>
        <w:ind w:right="-28"/>
        <w:jc w:val="both"/>
        <w:rPr>
          <w:rFonts w:ascii="Palatino Linotype" w:eastAsia="Palatino Linotype" w:hAnsi="Palatino Linotype" w:cs="Palatino Linotype"/>
        </w:rPr>
      </w:pPr>
    </w:p>
    <w:p w:rsidR="0065333D" w:rsidRPr="00936F1E" w:rsidRDefault="0065333D" w:rsidP="0065333D">
      <w:pPr>
        <w:numPr>
          <w:ilvl w:val="0"/>
          <w:numId w:val="1"/>
        </w:numPr>
        <w:spacing w:line="360" w:lineRule="auto"/>
        <w:ind w:left="0" w:right="-28" w:firstLine="0"/>
        <w:jc w:val="both"/>
        <w:rPr>
          <w:rFonts w:ascii="Palatino Linotype" w:eastAsia="Palatino Linotype" w:hAnsi="Palatino Linotype" w:cs="Palatino Linotype"/>
        </w:rPr>
      </w:pPr>
      <w:r w:rsidRPr="00936F1E">
        <w:rPr>
          <w:rFonts w:ascii="Palatino Linotype" w:eastAsia="Palatino Linotype" w:hAnsi="Palatino Linotype" w:cs="Palatino Linotype"/>
        </w:rPr>
        <w:t>Precisado lo anterior, al ser dos entes distintos en materia de transparencia, resulta en obviedad que uno no puede atender las solicitudes de información de otro, puesto que es información que cada Sujeto Obligado posee, genera y administra.</w:t>
      </w:r>
    </w:p>
    <w:p w:rsidR="0065333D" w:rsidRPr="00936F1E" w:rsidRDefault="0065333D" w:rsidP="0065333D">
      <w:pPr>
        <w:ind w:right="-28"/>
        <w:rPr>
          <w:rFonts w:ascii="Palatino Linotype" w:eastAsia="Palatino Linotype" w:hAnsi="Palatino Linotype" w:cs="Palatino Linotype"/>
        </w:rPr>
      </w:pPr>
    </w:p>
    <w:p w:rsidR="0065333D" w:rsidRPr="00936F1E" w:rsidRDefault="0065333D" w:rsidP="0065333D">
      <w:pPr>
        <w:numPr>
          <w:ilvl w:val="0"/>
          <w:numId w:val="1"/>
        </w:numPr>
        <w:spacing w:line="360" w:lineRule="auto"/>
        <w:ind w:left="0" w:right="-28" w:firstLine="0"/>
        <w:jc w:val="both"/>
        <w:rPr>
          <w:rFonts w:ascii="Palatino Linotype" w:eastAsia="Palatino Linotype" w:hAnsi="Palatino Linotype" w:cs="Palatino Linotype"/>
        </w:rPr>
      </w:pPr>
      <w:r w:rsidRPr="00936F1E">
        <w:rPr>
          <w:rFonts w:ascii="Palatino Linotype" w:eastAsia="Palatino Linotype" w:hAnsi="Palatino Linotype" w:cs="Palatino Linotype"/>
        </w:rPr>
        <w:lastRenderedPageBreak/>
        <w:t xml:space="preserve">Ahora bien, este Órgano Garante estima que el actuar del </w:t>
      </w:r>
      <w:r w:rsidRPr="00936F1E">
        <w:rPr>
          <w:rFonts w:ascii="Palatino Linotype" w:eastAsia="Palatino Linotype" w:hAnsi="Palatino Linotype" w:cs="Palatino Linotype"/>
          <w:b/>
        </w:rPr>
        <w:t>SUJETO OBLIGADO</w:t>
      </w:r>
      <w:r w:rsidRPr="00936F1E">
        <w:rPr>
          <w:rFonts w:ascii="Palatino Linotype" w:eastAsia="Palatino Linotype" w:hAnsi="Palatino Linotype" w:cs="Palatino Linotype"/>
        </w:rPr>
        <w:t xml:space="preserve"> encuadra en lo preceptuado por la Ley de la materia, por lo que es necesario señalar los siguientes preceptos legales:</w:t>
      </w:r>
    </w:p>
    <w:p w:rsidR="0065333D" w:rsidRPr="00936F1E" w:rsidRDefault="0065333D" w:rsidP="0065333D">
      <w:pPr>
        <w:ind w:right="-28"/>
        <w:jc w:val="both"/>
        <w:rPr>
          <w:rFonts w:ascii="Palatino Linotype" w:eastAsia="Palatino Linotype" w:hAnsi="Palatino Linotype" w:cs="Palatino Linotype"/>
        </w:rPr>
      </w:pPr>
    </w:p>
    <w:p w:rsidR="0065333D" w:rsidRPr="00936F1E" w:rsidRDefault="0065333D" w:rsidP="0065333D">
      <w:pPr>
        <w:ind w:left="567" w:right="963"/>
        <w:jc w:val="both"/>
        <w:rPr>
          <w:rFonts w:ascii="Palatino Linotype" w:eastAsia="Palatino Linotype" w:hAnsi="Palatino Linotype" w:cs="Palatino Linotype"/>
          <w:i/>
        </w:rPr>
      </w:pPr>
      <w:r w:rsidRPr="00936F1E">
        <w:rPr>
          <w:rFonts w:ascii="Palatino Linotype" w:eastAsia="Palatino Linotype" w:hAnsi="Palatino Linotype" w:cs="Palatino Linotype"/>
          <w:b/>
          <w:i/>
        </w:rPr>
        <w:t>“Artículo 53</w:t>
      </w:r>
      <w:r w:rsidRPr="00936F1E">
        <w:rPr>
          <w:rFonts w:ascii="Palatino Linotype" w:eastAsia="Palatino Linotype" w:hAnsi="Palatino Linotype" w:cs="Palatino Linotype"/>
          <w:i/>
        </w:rPr>
        <w:t xml:space="preserve">. Las Unidades de Transparencia tendrán las siguientes funciones: </w:t>
      </w:r>
    </w:p>
    <w:p w:rsidR="0065333D" w:rsidRPr="00936F1E" w:rsidRDefault="0065333D" w:rsidP="0065333D">
      <w:pPr>
        <w:ind w:left="567" w:right="963"/>
        <w:jc w:val="both"/>
        <w:rPr>
          <w:rFonts w:ascii="Palatino Linotype" w:eastAsia="Palatino Linotype" w:hAnsi="Palatino Linotype" w:cs="Palatino Linotype"/>
          <w:i/>
        </w:rPr>
      </w:pPr>
      <w:r w:rsidRPr="00936F1E">
        <w:rPr>
          <w:rFonts w:ascii="Palatino Linotype" w:eastAsia="Palatino Linotype" w:hAnsi="Palatino Linotype" w:cs="Palatino Linotype"/>
          <w:i/>
        </w:rPr>
        <w:t>(…)</w:t>
      </w:r>
    </w:p>
    <w:p w:rsidR="0065333D" w:rsidRPr="00936F1E" w:rsidRDefault="0065333D" w:rsidP="0065333D">
      <w:pPr>
        <w:ind w:left="567" w:right="963"/>
        <w:jc w:val="both"/>
        <w:rPr>
          <w:rFonts w:ascii="Palatino Linotype" w:eastAsia="Palatino Linotype" w:hAnsi="Palatino Linotype" w:cs="Palatino Linotype"/>
          <w:b/>
          <w:i/>
        </w:rPr>
      </w:pPr>
      <w:r w:rsidRPr="00936F1E">
        <w:rPr>
          <w:rFonts w:ascii="Palatino Linotype" w:eastAsia="Palatino Linotype" w:hAnsi="Palatino Linotype" w:cs="Palatino Linotype"/>
          <w:b/>
          <w:i/>
        </w:rPr>
        <w:t>III. Auxiliar a los particulares en la elaboración de solicitudes de acceso a la información y, en su caso, orientarlos sobre los sujetos obligados competentes conforme a la normatividad aplicable;</w:t>
      </w:r>
    </w:p>
    <w:p w:rsidR="0065333D" w:rsidRPr="00936F1E" w:rsidRDefault="0065333D" w:rsidP="0065333D">
      <w:pPr>
        <w:ind w:left="567" w:right="963"/>
        <w:jc w:val="both"/>
        <w:rPr>
          <w:rFonts w:ascii="Palatino Linotype" w:eastAsia="Palatino Linotype" w:hAnsi="Palatino Linotype" w:cs="Palatino Linotype"/>
          <w:i/>
        </w:rPr>
      </w:pPr>
      <w:r w:rsidRPr="00936F1E">
        <w:rPr>
          <w:rFonts w:ascii="Palatino Linotype" w:eastAsia="Palatino Linotype" w:hAnsi="Palatino Linotype" w:cs="Palatino Linotype"/>
          <w:i/>
        </w:rPr>
        <w:t>(…)”</w:t>
      </w:r>
    </w:p>
    <w:p w:rsidR="0065333D" w:rsidRPr="00936F1E" w:rsidRDefault="0065333D" w:rsidP="0065333D">
      <w:pPr>
        <w:pBdr>
          <w:top w:val="nil"/>
          <w:left w:val="nil"/>
          <w:bottom w:val="nil"/>
          <w:right w:val="nil"/>
          <w:between w:val="nil"/>
        </w:pBdr>
        <w:spacing w:before="240"/>
        <w:ind w:left="567" w:right="963"/>
        <w:jc w:val="center"/>
        <w:rPr>
          <w:rFonts w:ascii="Palatino Linotype" w:eastAsia="Palatino Linotype" w:hAnsi="Palatino Linotype" w:cs="Palatino Linotype"/>
          <w:b/>
          <w:i/>
          <w:color w:val="000000"/>
        </w:rPr>
      </w:pPr>
      <w:r w:rsidRPr="00936F1E">
        <w:rPr>
          <w:rFonts w:ascii="Palatino Linotype" w:eastAsia="Palatino Linotype" w:hAnsi="Palatino Linotype" w:cs="Palatino Linotype"/>
          <w:b/>
          <w:i/>
          <w:color w:val="000000"/>
        </w:rPr>
        <w:t>Capítulo I</w:t>
      </w:r>
    </w:p>
    <w:p w:rsidR="0065333D" w:rsidRPr="00936F1E" w:rsidRDefault="0065333D" w:rsidP="0065333D">
      <w:pPr>
        <w:pBdr>
          <w:top w:val="nil"/>
          <w:left w:val="nil"/>
          <w:bottom w:val="nil"/>
          <w:right w:val="nil"/>
          <w:between w:val="nil"/>
        </w:pBdr>
        <w:ind w:left="567" w:right="963"/>
        <w:jc w:val="center"/>
        <w:rPr>
          <w:rFonts w:ascii="Palatino Linotype" w:eastAsia="Palatino Linotype" w:hAnsi="Palatino Linotype" w:cs="Palatino Linotype"/>
          <w:b/>
          <w:i/>
          <w:color w:val="000000"/>
        </w:rPr>
      </w:pPr>
      <w:r w:rsidRPr="00936F1E">
        <w:rPr>
          <w:rFonts w:ascii="Palatino Linotype" w:eastAsia="Palatino Linotype" w:hAnsi="Palatino Linotype" w:cs="Palatino Linotype"/>
          <w:b/>
          <w:i/>
          <w:color w:val="000000"/>
        </w:rPr>
        <w:t>Del Procedimiento de Acceso a la Información Pública</w:t>
      </w:r>
    </w:p>
    <w:p w:rsidR="0065333D" w:rsidRPr="00936F1E" w:rsidRDefault="0065333D" w:rsidP="0065333D">
      <w:pPr>
        <w:pBdr>
          <w:top w:val="nil"/>
          <w:left w:val="nil"/>
          <w:bottom w:val="nil"/>
          <w:right w:val="nil"/>
          <w:between w:val="nil"/>
        </w:pBdr>
        <w:ind w:left="567" w:right="963"/>
        <w:jc w:val="center"/>
        <w:rPr>
          <w:rFonts w:ascii="Palatino Linotype" w:eastAsia="Palatino Linotype" w:hAnsi="Palatino Linotype" w:cs="Palatino Linotype"/>
          <w:b/>
          <w:i/>
          <w:color w:val="000000"/>
        </w:rPr>
      </w:pPr>
    </w:p>
    <w:p w:rsidR="0065333D" w:rsidRPr="00936F1E" w:rsidRDefault="0065333D" w:rsidP="0065333D">
      <w:pPr>
        <w:pBdr>
          <w:top w:val="nil"/>
          <w:left w:val="nil"/>
          <w:bottom w:val="nil"/>
          <w:right w:val="nil"/>
          <w:between w:val="nil"/>
        </w:pBdr>
        <w:spacing w:after="240"/>
        <w:ind w:left="567" w:right="963"/>
        <w:jc w:val="both"/>
        <w:rPr>
          <w:rFonts w:ascii="Palatino Linotype" w:eastAsia="Palatino Linotype" w:hAnsi="Palatino Linotype" w:cs="Palatino Linotype"/>
          <w:i/>
          <w:color w:val="000000"/>
        </w:rPr>
      </w:pPr>
      <w:r w:rsidRPr="00936F1E">
        <w:rPr>
          <w:rFonts w:ascii="Palatino Linotype" w:eastAsia="Palatino Linotype" w:hAnsi="Palatino Linotype" w:cs="Palatino Linotype"/>
          <w:b/>
          <w:i/>
          <w:color w:val="000000"/>
        </w:rPr>
        <w:t>“Artículo 150.</w:t>
      </w:r>
      <w:r w:rsidRPr="00936F1E">
        <w:rPr>
          <w:rFonts w:ascii="Palatino Linotype" w:eastAsia="Palatino Linotype" w:hAnsi="Palatino Linotype" w:cs="Palatino Linotype"/>
          <w:i/>
          <w:color w:val="000000"/>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65333D" w:rsidRPr="00936F1E" w:rsidRDefault="0065333D" w:rsidP="0065333D">
      <w:pPr>
        <w:pBdr>
          <w:top w:val="nil"/>
          <w:left w:val="nil"/>
          <w:bottom w:val="nil"/>
          <w:right w:val="nil"/>
          <w:between w:val="nil"/>
        </w:pBdr>
        <w:spacing w:after="240"/>
        <w:ind w:right="963"/>
        <w:jc w:val="both"/>
        <w:rPr>
          <w:rFonts w:ascii="Palatino Linotype" w:eastAsia="Palatino Linotype" w:hAnsi="Palatino Linotype" w:cs="Palatino Linotype"/>
          <w:i/>
          <w:color w:val="000000"/>
        </w:rPr>
      </w:pPr>
    </w:p>
    <w:p w:rsidR="0065333D" w:rsidRPr="00936F1E" w:rsidRDefault="0065333D" w:rsidP="0065333D">
      <w:pPr>
        <w:numPr>
          <w:ilvl w:val="0"/>
          <w:numId w:val="1"/>
        </w:numPr>
        <w:spacing w:line="360" w:lineRule="auto"/>
        <w:ind w:left="0" w:right="-28" w:firstLine="0"/>
        <w:jc w:val="both"/>
        <w:rPr>
          <w:rFonts w:ascii="Palatino Linotype" w:eastAsia="Palatino Linotype" w:hAnsi="Palatino Linotype" w:cs="Palatino Linotype"/>
        </w:rPr>
      </w:pPr>
      <w:r w:rsidRPr="00936F1E">
        <w:rPr>
          <w:rFonts w:ascii="Palatino Linotype" w:eastAsia="Palatino Linotype" w:hAnsi="Palatino Linotype" w:cs="Palatino Linotype"/>
        </w:rPr>
        <w:t>De los artículos transcritos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tres días hábiles posteriores a la recepción de la solicitud.</w:t>
      </w:r>
    </w:p>
    <w:p w:rsidR="0065333D" w:rsidRPr="00936F1E" w:rsidRDefault="0065333D" w:rsidP="0065333D">
      <w:pPr>
        <w:rPr>
          <w:rFonts w:ascii="Palatino Linotype" w:eastAsia="Palatino Linotype" w:hAnsi="Palatino Linotype" w:cs="Palatino Linotype"/>
        </w:rPr>
      </w:pPr>
    </w:p>
    <w:p w:rsidR="0065333D" w:rsidRPr="00936F1E" w:rsidRDefault="0065333D" w:rsidP="0065333D">
      <w:pPr>
        <w:numPr>
          <w:ilvl w:val="0"/>
          <w:numId w:val="1"/>
        </w:numPr>
        <w:spacing w:line="360" w:lineRule="auto"/>
        <w:ind w:left="0" w:right="-28" w:firstLine="0"/>
        <w:jc w:val="both"/>
        <w:rPr>
          <w:rFonts w:ascii="Palatino Linotype" w:eastAsia="Palatino Linotype" w:hAnsi="Palatino Linotype" w:cs="Palatino Linotype"/>
        </w:rPr>
      </w:pPr>
      <w:r w:rsidRPr="00936F1E">
        <w:rPr>
          <w:rFonts w:ascii="Palatino Linotype" w:eastAsia="Palatino Linotype" w:hAnsi="Palatino Linotype" w:cs="Palatino Linotype"/>
        </w:rPr>
        <w:t xml:space="preserve">Por lo tanto, bajo los principios de certeza, eficacia y objetividad, establecidos en el artículo 9 de la Ley de Transparencia y Acceso a la Información Pública del Estado de México y Municipios, y </w:t>
      </w:r>
      <w:r w:rsidRPr="00936F1E">
        <w:rPr>
          <w:rFonts w:ascii="Palatino Linotype" w:eastAsia="Palatino Linotype" w:hAnsi="Palatino Linotype" w:cs="Palatino Linotype"/>
          <w:b/>
        </w:rPr>
        <w:t xml:space="preserve">derivado de que la información requerida corresponde con atribuciones de un Sujeto Obligado distinto al que le fue presentada la solicitud, y a fin de no dilatar el </w:t>
      </w:r>
      <w:r w:rsidRPr="00936F1E">
        <w:rPr>
          <w:rFonts w:ascii="Palatino Linotype" w:eastAsia="Palatino Linotype" w:hAnsi="Palatino Linotype" w:cs="Palatino Linotype"/>
          <w:b/>
        </w:rPr>
        <w:lastRenderedPageBreak/>
        <w:t>derecho de acceso a la información, como ya fue establecido, se dejan a salvo los derechos del</w:t>
      </w:r>
      <w:r w:rsidRPr="00936F1E">
        <w:rPr>
          <w:rFonts w:ascii="Palatino Linotype" w:eastAsia="Palatino Linotype" w:hAnsi="Palatino Linotype" w:cs="Palatino Linotype"/>
        </w:rPr>
        <w:t xml:space="preserve"> </w:t>
      </w:r>
      <w:r w:rsidRPr="00936F1E">
        <w:rPr>
          <w:rFonts w:ascii="Palatino Linotype" w:eastAsia="Palatino Linotype" w:hAnsi="Palatino Linotype" w:cs="Palatino Linotype"/>
          <w:b/>
        </w:rPr>
        <w:t>RECURRENTE</w:t>
      </w:r>
      <w:r w:rsidRPr="00936F1E">
        <w:rPr>
          <w:rFonts w:ascii="Palatino Linotype" w:eastAsia="Palatino Linotype" w:hAnsi="Palatino Linotype" w:cs="Palatino Linotype"/>
        </w:rPr>
        <w:t xml:space="preserve"> para que pueda realizar la solicitud de información ante el Sujeto Obligado correspondiente.</w:t>
      </w:r>
    </w:p>
    <w:p w:rsidR="0065333D" w:rsidRPr="00936F1E" w:rsidRDefault="0065333D" w:rsidP="0065333D">
      <w:pPr>
        <w:ind w:right="-28"/>
        <w:jc w:val="both"/>
        <w:rPr>
          <w:rFonts w:ascii="Palatino Linotype" w:eastAsia="Palatino Linotype" w:hAnsi="Palatino Linotype" w:cs="Palatino Linotype"/>
        </w:rPr>
      </w:pPr>
    </w:p>
    <w:p w:rsidR="0065333D" w:rsidRPr="00936F1E" w:rsidRDefault="0065333D" w:rsidP="0065333D">
      <w:pPr>
        <w:numPr>
          <w:ilvl w:val="0"/>
          <w:numId w:val="1"/>
        </w:numPr>
        <w:spacing w:line="360" w:lineRule="auto"/>
        <w:ind w:left="0" w:right="-28" w:firstLine="0"/>
        <w:jc w:val="both"/>
        <w:rPr>
          <w:rFonts w:ascii="Palatino Linotype" w:eastAsia="Palatino Linotype" w:hAnsi="Palatino Linotype" w:cs="Palatino Linotype"/>
        </w:rPr>
      </w:pPr>
      <w:r w:rsidRPr="00936F1E">
        <w:rPr>
          <w:rFonts w:ascii="Palatino Linotype" w:eastAsia="Palatino Linotype" w:hAnsi="Palatino Linotype" w:cs="Palatino Linotype"/>
        </w:rPr>
        <w:t xml:space="preserve">En este sentido, resultan </w:t>
      </w:r>
      <w:r w:rsidRPr="00936F1E">
        <w:rPr>
          <w:rFonts w:ascii="Palatino Linotype" w:eastAsia="Palatino Linotype" w:hAnsi="Palatino Linotype" w:cs="Palatino Linotype"/>
          <w:b/>
        </w:rPr>
        <w:t>INFUNDADAS</w:t>
      </w:r>
      <w:r w:rsidRPr="00936F1E">
        <w:rPr>
          <w:rFonts w:ascii="Palatino Linotype" w:eastAsia="Palatino Linotype" w:hAnsi="Palatino Linotype" w:cs="Palatino Linotype"/>
        </w:rPr>
        <w:t xml:space="preserve"> las razones o motivos de inconformidad hechos valer por el </w:t>
      </w:r>
      <w:r w:rsidRPr="00936F1E">
        <w:rPr>
          <w:rFonts w:ascii="Palatino Linotype" w:eastAsia="Palatino Linotype" w:hAnsi="Palatino Linotype" w:cs="Palatino Linotype"/>
          <w:b/>
        </w:rPr>
        <w:t>RECURRENTE,</w:t>
      </w:r>
      <w:r w:rsidRPr="00936F1E">
        <w:rPr>
          <w:rFonts w:ascii="Palatino Linotype" w:eastAsia="Palatino Linotype" w:hAnsi="Palatino Linotype" w:cs="Palatino Linotype"/>
        </w:rPr>
        <w:t xml:space="preserve"> toda vez que no se actualizan las hipótesis de procedencia contenidas en el artículo 179, de la Ley de Transparencia y Acceso a la Información Pública del Estado de México y Municipios, de tal manera que se </w:t>
      </w:r>
      <w:r w:rsidRPr="00936F1E">
        <w:rPr>
          <w:rFonts w:ascii="Palatino Linotype" w:eastAsia="Palatino Linotype" w:hAnsi="Palatino Linotype" w:cs="Palatino Linotype"/>
          <w:b/>
        </w:rPr>
        <w:t>CONFIRMA</w:t>
      </w:r>
      <w:r w:rsidRPr="00936F1E">
        <w:rPr>
          <w:rFonts w:ascii="Palatino Linotype" w:eastAsia="Palatino Linotype" w:hAnsi="Palatino Linotype" w:cs="Palatino Linotype"/>
        </w:rPr>
        <w:t xml:space="preserve"> la respuesta del </w:t>
      </w:r>
      <w:r w:rsidRPr="00936F1E">
        <w:rPr>
          <w:rFonts w:ascii="Palatino Linotype" w:eastAsia="Palatino Linotype" w:hAnsi="Palatino Linotype" w:cs="Palatino Linotype"/>
          <w:b/>
        </w:rPr>
        <w:t>SUJETO OBLIGADO.</w:t>
      </w:r>
    </w:p>
    <w:p w:rsidR="0065333D" w:rsidRPr="00936F1E" w:rsidRDefault="0065333D" w:rsidP="0065333D">
      <w:pPr>
        <w:rPr>
          <w:rFonts w:ascii="Palatino Linotype" w:eastAsia="Palatino Linotype" w:hAnsi="Palatino Linotype" w:cs="Palatino Linotype"/>
        </w:rPr>
      </w:pPr>
    </w:p>
    <w:p w:rsidR="005B5F6D" w:rsidRPr="00936F1E" w:rsidRDefault="00DF0D09">
      <w:pPr>
        <w:numPr>
          <w:ilvl w:val="0"/>
          <w:numId w:val="1"/>
        </w:numPr>
        <w:spacing w:line="360" w:lineRule="auto"/>
        <w:ind w:left="0" w:firstLine="0"/>
        <w:jc w:val="both"/>
        <w:rPr>
          <w:rFonts w:ascii="Palatino Linotype" w:eastAsia="Palatino Linotype" w:hAnsi="Palatino Linotype" w:cs="Palatino Linotype"/>
          <w:color w:val="000000"/>
        </w:rPr>
      </w:pPr>
      <w:r w:rsidRPr="00936F1E">
        <w:rPr>
          <w:rFonts w:ascii="Palatino Linotype" w:eastAsia="Palatino Linotype" w:hAnsi="Palatino Linotype" w:cs="Palatino Linotype"/>
          <w:color w:val="000000"/>
        </w:rPr>
        <w:t>Por lo expuesto y fundado, este Pleno:</w:t>
      </w:r>
    </w:p>
    <w:p w:rsidR="005B5F6D" w:rsidRPr="00936F1E" w:rsidRDefault="005B5F6D">
      <w:pPr>
        <w:spacing w:line="360" w:lineRule="auto"/>
        <w:contextualSpacing/>
        <w:jc w:val="both"/>
        <w:rPr>
          <w:rFonts w:ascii="Palatino Linotype" w:eastAsia="Calibri" w:hAnsi="Palatino Linotype" w:cs="Tahoma"/>
          <w:bCs/>
          <w:lang w:eastAsia="en-US"/>
        </w:rPr>
      </w:pPr>
    </w:p>
    <w:p w:rsidR="005B5F6D" w:rsidRPr="00936F1E" w:rsidRDefault="00DF0D09">
      <w:pPr>
        <w:spacing w:line="360" w:lineRule="auto"/>
        <w:contextualSpacing/>
        <w:jc w:val="center"/>
        <w:rPr>
          <w:rFonts w:ascii="Palatino Linotype" w:hAnsi="Palatino Linotype" w:cs="Tahoma"/>
          <w:b/>
          <w:bCs/>
        </w:rPr>
      </w:pPr>
      <w:r w:rsidRPr="00936F1E">
        <w:rPr>
          <w:rFonts w:ascii="Palatino Linotype" w:hAnsi="Palatino Linotype" w:cs="Tahoma"/>
          <w:b/>
          <w:bCs/>
        </w:rPr>
        <w:t>R E S U E L V E</w:t>
      </w:r>
    </w:p>
    <w:p w:rsidR="005B5F6D" w:rsidRPr="00936F1E" w:rsidRDefault="005B5F6D">
      <w:pPr>
        <w:spacing w:line="360" w:lineRule="auto"/>
        <w:contextualSpacing/>
        <w:jc w:val="both"/>
        <w:rPr>
          <w:rFonts w:ascii="Palatino Linotype" w:eastAsia="Palatino Linotype" w:hAnsi="Palatino Linotype" w:cs="Palatino Linotype"/>
          <w:b/>
        </w:rPr>
      </w:pPr>
    </w:p>
    <w:p w:rsidR="00292F8E" w:rsidRPr="00936F1E" w:rsidRDefault="00292F8E" w:rsidP="00292F8E">
      <w:pPr>
        <w:spacing w:before="240" w:after="240" w:line="360" w:lineRule="auto"/>
        <w:jc w:val="both"/>
        <w:rPr>
          <w:rFonts w:ascii="Palatino Linotype" w:eastAsia="Palatino Linotype" w:hAnsi="Palatino Linotype" w:cs="Palatino Linotype"/>
          <w:b/>
        </w:rPr>
      </w:pPr>
      <w:r w:rsidRPr="00936F1E">
        <w:rPr>
          <w:rFonts w:ascii="Palatino Linotype" w:eastAsia="Palatino Linotype" w:hAnsi="Palatino Linotype" w:cs="Palatino Linotype"/>
          <w:b/>
        </w:rPr>
        <w:t>PRIMERO.</w:t>
      </w:r>
      <w:r w:rsidRPr="00936F1E">
        <w:rPr>
          <w:rFonts w:ascii="Palatino Linotype" w:eastAsia="Palatino Linotype" w:hAnsi="Palatino Linotype" w:cs="Palatino Linotype"/>
        </w:rPr>
        <w:t xml:space="preserve"> Resultan infundados los motivos de inconformidad aducidos por la </w:t>
      </w:r>
      <w:r w:rsidRPr="00936F1E">
        <w:rPr>
          <w:rFonts w:ascii="Palatino Linotype" w:eastAsia="Palatino Linotype" w:hAnsi="Palatino Linotype" w:cs="Palatino Linotype"/>
          <w:b/>
        </w:rPr>
        <w:t>RECURRENTE</w:t>
      </w:r>
      <w:r w:rsidRPr="00936F1E">
        <w:rPr>
          <w:rFonts w:ascii="Palatino Linotype" w:eastAsia="Palatino Linotype" w:hAnsi="Palatino Linotype" w:cs="Palatino Linotype"/>
        </w:rPr>
        <w:t xml:space="preserve"> en el recurso de revisión </w:t>
      </w:r>
      <w:r w:rsidRPr="00936F1E">
        <w:rPr>
          <w:rFonts w:ascii="Palatino Linotype" w:eastAsia="Palatino Linotype" w:hAnsi="Palatino Linotype" w:cs="Palatino Linotype"/>
          <w:b/>
        </w:rPr>
        <w:t>05383/INFOEM/AD/RR/2025;</w:t>
      </w:r>
      <w:r w:rsidRPr="00936F1E">
        <w:rPr>
          <w:rFonts w:ascii="Palatino Linotype" w:eastAsia="Palatino Linotype" w:hAnsi="Palatino Linotype" w:cs="Palatino Linotype"/>
        </w:rPr>
        <w:t xml:space="preserve"> por lo que, en términos del Considerando Tercero de esta resolución, se </w:t>
      </w:r>
      <w:r w:rsidRPr="00936F1E">
        <w:rPr>
          <w:rFonts w:ascii="Palatino Linotype" w:eastAsia="Palatino Linotype" w:hAnsi="Palatino Linotype" w:cs="Palatino Linotype"/>
          <w:b/>
        </w:rPr>
        <w:t>CONFIRMA</w:t>
      </w:r>
      <w:r w:rsidRPr="00936F1E">
        <w:rPr>
          <w:rFonts w:ascii="Palatino Linotype" w:eastAsia="Palatino Linotype" w:hAnsi="Palatino Linotype" w:cs="Palatino Linotype"/>
        </w:rPr>
        <w:t xml:space="preserve"> la respuesta del </w:t>
      </w:r>
      <w:r w:rsidRPr="00936F1E">
        <w:rPr>
          <w:rFonts w:ascii="Palatino Linotype" w:eastAsia="Palatino Linotype" w:hAnsi="Palatino Linotype" w:cs="Palatino Linotype"/>
          <w:b/>
        </w:rPr>
        <w:t>SUJETO OBLIGADO</w:t>
      </w:r>
      <w:r w:rsidRPr="00936F1E">
        <w:rPr>
          <w:rFonts w:ascii="Palatino Linotype" w:eastAsia="Palatino Linotype" w:hAnsi="Palatino Linotype" w:cs="Palatino Linotype"/>
        </w:rPr>
        <w:t>.</w:t>
      </w:r>
    </w:p>
    <w:p w:rsidR="00292F8E" w:rsidRPr="00936F1E" w:rsidRDefault="00292F8E" w:rsidP="00292F8E">
      <w:pPr>
        <w:spacing w:before="240" w:after="240" w:line="360" w:lineRule="auto"/>
        <w:jc w:val="both"/>
        <w:rPr>
          <w:rFonts w:ascii="Palatino Linotype" w:eastAsia="Palatino Linotype" w:hAnsi="Palatino Linotype" w:cs="Palatino Linotype"/>
        </w:rPr>
      </w:pPr>
      <w:r w:rsidRPr="00936F1E">
        <w:rPr>
          <w:rFonts w:ascii="Palatino Linotype" w:eastAsia="Palatino Linotype" w:hAnsi="Palatino Linotype" w:cs="Palatino Linotype"/>
          <w:b/>
        </w:rPr>
        <w:t>SEGUNDO.</w:t>
      </w:r>
      <w:r w:rsidRPr="00936F1E">
        <w:rPr>
          <w:rFonts w:ascii="Palatino Linotype" w:eastAsia="Palatino Linotype" w:hAnsi="Palatino Linotype" w:cs="Palatino Linotype"/>
        </w:rPr>
        <w:t xml:space="preserve"> Notifíquese vía SARCOEM a la Titular de la Unidad de Transparencia del </w:t>
      </w:r>
      <w:r w:rsidRPr="00936F1E">
        <w:rPr>
          <w:rFonts w:ascii="Palatino Linotype" w:eastAsia="Palatino Linotype" w:hAnsi="Palatino Linotype" w:cs="Palatino Linotype"/>
          <w:b/>
        </w:rPr>
        <w:t>SUJETO OBLIGADO</w:t>
      </w:r>
      <w:r w:rsidRPr="00936F1E">
        <w:rPr>
          <w:rFonts w:ascii="Palatino Linotype" w:eastAsia="Palatino Linotype" w:hAnsi="Palatino Linotype" w:cs="Palatino Linotype"/>
        </w:rPr>
        <w:t xml:space="preserve"> para su conocimiento. </w:t>
      </w:r>
    </w:p>
    <w:p w:rsidR="00292F8E" w:rsidRPr="00936F1E" w:rsidRDefault="00292F8E" w:rsidP="00292F8E">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936F1E">
        <w:rPr>
          <w:rFonts w:ascii="Palatino Linotype" w:eastAsia="Palatino Linotype" w:hAnsi="Palatino Linotype" w:cs="Palatino Linotype"/>
          <w:b/>
        </w:rPr>
        <w:t>TERCERO.</w:t>
      </w:r>
      <w:r w:rsidRPr="00936F1E">
        <w:rPr>
          <w:rFonts w:ascii="Palatino Linotype" w:eastAsia="Palatino Linotype" w:hAnsi="Palatino Linotype" w:cs="Palatino Linotype"/>
        </w:rPr>
        <w:t xml:space="preserve"> Notifíquese vía SARCOEM </w:t>
      </w:r>
      <w:r w:rsidR="001978A4" w:rsidRPr="00936F1E">
        <w:rPr>
          <w:rFonts w:ascii="Palatino Linotype" w:eastAsia="Palatino Linotype" w:hAnsi="Palatino Linotype" w:cs="Palatino Linotype"/>
        </w:rPr>
        <w:t>y correo electrónico a la parte</w:t>
      </w:r>
      <w:r w:rsidRPr="00936F1E">
        <w:rPr>
          <w:rFonts w:ascii="Palatino Linotype" w:eastAsia="Palatino Linotype" w:hAnsi="Palatino Linotype" w:cs="Palatino Linotype"/>
        </w:rPr>
        <w:t xml:space="preserve"> </w:t>
      </w:r>
      <w:r w:rsidRPr="00936F1E">
        <w:rPr>
          <w:rFonts w:ascii="Palatino Linotype" w:eastAsia="Palatino Linotype" w:hAnsi="Palatino Linotype" w:cs="Palatino Linotype"/>
          <w:b/>
        </w:rPr>
        <w:t>RECURRENTE</w:t>
      </w:r>
      <w:r w:rsidRPr="00936F1E">
        <w:rPr>
          <w:rFonts w:ascii="Palatino Linotype" w:eastAsia="Palatino Linotype" w:hAnsi="Palatino Linotype" w:cs="Palatino Linotype"/>
        </w:rPr>
        <w:t xml:space="preserve"> la presente resolución. </w:t>
      </w:r>
    </w:p>
    <w:p w:rsidR="005B5F6D" w:rsidRPr="00936F1E" w:rsidRDefault="00292F8E" w:rsidP="00292F8E">
      <w:pPr>
        <w:spacing w:before="240" w:after="240" w:line="360" w:lineRule="auto"/>
        <w:jc w:val="both"/>
        <w:rPr>
          <w:rFonts w:ascii="Palatino Linotype" w:eastAsia="Palatino Linotype" w:hAnsi="Palatino Linotype" w:cs="Palatino Linotype"/>
        </w:rPr>
      </w:pPr>
      <w:r w:rsidRPr="00936F1E">
        <w:rPr>
          <w:rFonts w:ascii="Palatino Linotype" w:eastAsia="Palatino Linotype" w:hAnsi="Palatino Linotype" w:cs="Palatino Linotype"/>
          <w:b/>
        </w:rPr>
        <w:t>CUARTO.</w:t>
      </w:r>
      <w:r w:rsidRPr="00936F1E">
        <w:rPr>
          <w:rFonts w:ascii="Palatino Linotype" w:eastAsia="Palatino Linotype" w:hAnsi="Palatino Linotype" w:cs="Palatino Linotype"/>
        </w:rPr>
        <w:t xml:space="preserve"> </w:t>
      </w:r>
      <w:r w:rsidR="009D7B3D" w:rsidRPr="00936F1E">
        <w:rPr>
          <w:rFonts w:ascii="Palatino Linotype" w:eastAsia="Palatino Linotype" w:hAnsi="Palatino Linotype" w:cs="Palatino Linotype"/>
        </w:rPr>
        <w:t>Hágase del conocimiento</w:t>
      </w:r>
      <w:r w:rsidRPr="00936F1E">
        <w:rPr>
          <w:rFonts w:ascii="Palatino Linotype" w:eastAsia="Palatino Linotype" w:hAnsi="Palatino Linotype" w:cs="Palatino Linotype"/>
        </w:rPr>
        <w:t xml:space="preserve"> al </w:t>
      </w:r>
      <w:r w:rsidRPr="00936F1E">
        <w:rPr>
          <w:rFonts w:ascii="Palatino Linotype" w:eastAsia="Palatino Linotype" w:hAnsi="Palatino Linotype" w:cs="Palatino Linotype"/>
          <w:b/>
        </w:rPr>
        <w:t>RECURRENTE</w:t>
      </w:r>
      <w:r w:rsidRPr="00936F1E">
        <w:rPr>
          <w:rFonts w:ascii="Palatino Linotype" w:eastAsia="Palatino Linotype" w:hAnsi="Palatino Linotype" w:cs="Palatino Linotype"/>
        </w:rPr>
        <w:t xml:space="preserve"> que de conformidad con lo establecido en el artículo 142 de la Ley de Protección de Datos Personales en Posesión de </w:t>
      </w:r>
      <w:r w:rsidRPr="00936F1E">
        <w:rPr>
          <w:rFonts w:ascii="Palatino Linotype" w:eastAsia="Palatino Linotype" w:hAnsi="Palatino Linotype" w:cs="Palatino Linotype"/>
        </w:rPr>
        <w:lastRenderedPageBreak/>
        <w:t>Sujetos Obligados del Estado de México y Municipios, podrá impugnarla vía Juicio de Amparo en los términos de las leyes aplicables.</w:t>
      </w:r>
    </w:p>
    <w:p w:rsidR="009D7B3D" w:rsidRPr="00936F1E" w:rsidRDefault="009D7B3D" w:rsidP="00292F8E">
      <w:pPr>
        <w:spacing w:before="240" w:after="240" w:line="360" w:lineRule="auto"/>
        <w:jc w:val="both"/>
        <w:rPr>
          <w:rFonts w:ascii="Palatino Linotype" w:eastAsia="Palatino Linotype" w:hAnsi="Palatino Linotype" w:cs="Palatino Linotype"/>
        </w:rPr>
      </w:pPr>
    </w:p>
    <w:p w:rsidR="009D7B3D" w:rsidRPr="00936F1E" w:rsidRDefault="009D7B3D" w:rsidP="009D7B3D">
      <w:pPr>
        <w:spacing w:before="240" w:after="240" w:line="360" w:lineRule="auto"/>
        <w:ind w:firstLine="1"/>
        <w:jc w:val="both"/>
        <w:rPr>
          <w:rFonts w:ascii="Palatino Linotype" w:hAnsi="Palatino Linotype"/>
        </w:rPr>
      </w:pPr>
      <w:bookmarkStart w:id="3" w:name="_Hlk99014733"/>
      <w:r w:rsidRPr="00936F1E">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(11) DE MARZO DE DOS MIL VEINTISÉIS, ANTE EL SECRETARIO TÉCNICO DEL PLENO </w:t>
      </w:r>
      <w:r w:rsidRPr="00936F1E">
        <w:rPr>
          <w:rFonts w:ascii="Palatino Linotype" w:hAnsi="Palatino Linotype" w:cs="Palatino Linotype"/>
          <w:color w:val="000000" w:themeColor="text1"/>
        </w:rPr>
        <w:t>ALEXIS TAPIA RAMÍREZ.</w:t>
      </w:r>
    </w:p>
    <w:bookmarkEnd w:id="3"/>
    <w:p w:rsidR="001978A4" w:rsidRPr="00936F1E" w:rsidRDefault="001978A4">
      <w:pPr>
        <w:tabs>
          <w:tab w:val="left" w:pos="1842"/>
        </w:tabs>
        <w:rPr>
          <w:rFonts w:ascii="Palatino Linotype" w:eastAsia="Palatino Linotype" w:hAnsi="Palatino Linotype" w:cs="Palatino Linotype"/>
        </w:rPr>
      </w:pPr>
    </w:p>
    <w:p w:rsidR="001978A4" w:rsidRPr="00936F1E" w:rsidRDefault="001978A4">
      <w:pPr>
        <w:tabs>
          <w:tab w:val="left" w:pos="1842"/>
        </w:tabs>
        <w:rPr>
          <w:rFonts w:ascii="Palatino Linotype" w:eastAsia="Palatino Linotype" w:hAnsi="Palatino Linotype" w:cs="Palatino Linotype"/>
        </w:rPr>
      </w:pPr>
    </w:p>
    <w:p w:rsidR="001978A4" w:rsidRPr="00936F1E" w:rsidRDefault="001978A4">
      <w:pPr>
        <w:tabs>
          <w:tab w:val="left" w:pos="1842"/>
        </w:tabs>
        <w:rPr>
          <w:rFonts w:ascii="Palatino Linotype" w:eastAsia="Palatino Linotype" w:hAnsi="Palatino Linotype" w:cs="Palatino Linotype"/>
        </w:rPr>
      </w:pPr>
    </w:p>
    <w:p w:rsidR="001978A4" w:rsidRPr="00936F1E" w:rsidRDefault="001978A4">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Default="00936F1E">
      <w:pPr>
        <w:tabs>
          <w:tab w:val="left" w:pos="1842"/>
        </w:tabs>
        <w:rPr>
          <w:rFonts w:ascii="Palatino Linotype" w:eastAsia="Palatino Linotype" w:hAnsi="Palatino Linotype" w:cs="Palatino Linotype"/>
        </w:rPr>
      </w:pPr>
    </w:p>
    <w:p w:rsidR="00936F1E" w:rsidRPr="00936F1E" w:rsidRDefault="00936F1E">
      <w:pPr>
        <w:tabs>
          <w:tab w:val="left" w:pos="1842"/>
        </w:tabs>
        <w:rPr>
          <w:rFonts w:ascii="Palatino Linotype" w:eastAsia="Palatino Linotype" w:hAnsi="Palatino Linotype" w:cs="Palatino Linotype"/>
        </w:rPr>
      </w:pPr>
    </w:p>
    <w:sectPr w:rsidR="00936F1E" w:rsidRPr="00936F1E" w:rsidSect="00936F1E">
      <w:headerReference w:type="default" r:id="rId12"/>
      <w:footerReference w:type="default" r:id="rId13"/>
      <w:headerReference w:type="first" r:id="rId14"/>
      <w:footerReference w:type="first" r:id="rId15"/>
      <w:pgSz w:w="12240" w:h="15840"/>
      <w:pgMar w:top="1418" w:right="75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C52" w:rsidRDefault="00EA2C52">
      <w:r>
        <w:separator/>
      </w:r>
    </w:p>
  </w:endnote>
  <w:endnote w:type="continuationSeparator" w:id="0">
    <w:p w:rsidR="00EA2C52" w:rsidRDefault="00EA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B93" w:rsidRPr="00936F1E" w:rsidRDefault="00CB1B93">
    <w:pPr>
      <w:tabs>
        <w:tab w:val="center" w:pos="4252"/>
        <w:tab w:val="right" w:pos="8504"/>
      </w:tabs>
      <w:jc w:val="right"/>
      <w:rPr>
        <w:rFonts w:ascii="Palatino Linotype" w:eastAsia="Palatino Linotype" w:hAnsi="Palatino Linotype" w:cs="Palatino Linotype"/>
        <w:color w:val="000000"/>
        <w:sz w:val="22"/>
        <w:szCs w:val="20"/>
      </w:rPr>
    </w:pPr>
    <w:r w:rsidRPr="00936F1E">
      <w:rPr>
        <w:rFonts w:ascii="Palatino Linotype" w:eastAsia="Palatino Linotype" w:hAnsi="Palatino Linotype" w:cs="Palatino Linotype"/>
        <w:b/>
        <w:color w:val="000000"/>
        <w:sz w:val="22"/>
        <w:szCs w:val="20"/>
      </w:rPr>
      <w:t xml:space="preserve">Página </w:t>
    </w:r>
    <w:r w:rsidRPr="00936F1E">
      <w:rPr>
        <w:rFonts w:ascii="Palatino Linotype" w:eastAsia="Palatino Linotype" w:hAnsi="Palatino Linotype" w:cs="Palatino Linotype"/>
        <w:b/>
        <w:color w:val="000000"/>
        <w:sz w:val="22"/>
        <w:szCs w:val="20"/>
      </w:rPr>
      <w:fldChar w:fldCharType="begin"/>
    </w:r>
    <w:r w:rsidRPr="00936F1E">
      <w:rPr>
        <w:rFonts w:ascii="Palatino Linotype" w:eastAsia="Palatino Linotype" w:hAnsi="Palatino Linotype" w:cs="Palatino Linotype"/>
        <w:b/>
        <w:color w:val="000000"/>
        <w:sz w:val="22"/>
        <w:szCs w:val="20"/>
      </w:rPr>
      <w:instrText>PAGE</w:instrText>
    </w:r>
    <w:r w:rsidRPr="00936F1E">
      <w:rPr>
        <w:rFonts w:ascii="Palatino Linotype" w:eastAsia="Palatino Linotype" w:hAnsi="Palatino Linotype" w:cs="Palatino Linotype"/>
        <w:b/>
        <w:color w:val="000000"/>
        <w:sz w:val="22"/>
        <w:szCs w:val="20"/>
      </w:rPr>
      <w:fldChar w:fldCharType="separate"/>
    </w:r>
    <w:r w:rsidR="00C74F00">
      <w:rPr>
        <w:rFonts w:ascii="Palatino Linotype" w:eastAsia="Palatino Linotype" w:hAnsi="Palatino Linotype" w:cs="Palatino Linotype"/>
        <w:b/>
        <w:noProof/>
        <w:color w:val="000000"/>
        <w:sz w:val="22"/>
        <w:szCs w:val="20"/>
      </w:rPr>
      <w:t>4</w:t>
    </w:r>
    <w:r w:rsidRPr="00936F1E">
      <w:rPr>
        <w:rFonts w:ascii="Palatino Linotype" w:eastAsia="Palatino Linotype" w:hAnsi="Palatino Linotype" w:cs="Palatino Linotype"/>
        <w:b/>
        <w:color w:val="000000"/>
        <w:sz w:val="22"/>
        <w:szCs w:val="20"/>
      </w:rPr>
      <w:fldChar w:fldCharType="end"/>
    </w:r>
    <w:r w:rsidRPr="00936F1E">
      <w:rPr>
        <w:rFonts w:ascii="Palatino Linotype" w:eastAsia="Palatino Linotype" w:hAnsi="Palatino Linotype" w:cs="Palatino Linotype"/>
        <w:color w:val="000000"/>
        <w:sz w:val="22"/>
        <w:szCs w:val="20"/>
      </w:rPr>
      <w:t xml:space="preserve"> de </w:t>
    </w:r>
    <w:r w:rsidRPr="00936F1E">
      <w:rPr>
        <w:rFonts w:ascii="Palatino Linotype" w:eastAsia="Palatino Linotype" w:hAnsi="Palatino Linotype" w:cs="Palatino Linotype"/>
        <w:b/>
        <w:color w:val="000000"/>
        <w:sz w:val="22"/>
        <w:szCs w:val="20"/>
      </w:rPr>
      <w:fldChar w:fldCharType="begin"/>
    </w:r>
    <w:r w:rsidRPr="00936F1E">
      <w:rPr>
        <w:rFonts w:ascii="Palatino Linotype" w:eastAsia="Palatino Linotype" w:hAnsi="Palatino Linotype" w:cs="Palatino Linotype"/>
        <w:b/>
        <w:color w:val="000000"/>
        <w:sz w:val="22"/>
        <w:szCs w:val="20"/>
      </w:rPr>
      <w:instrText>NUMPAGES</w:instrText>
    </w:r>
    <w:r w:rsidRPr="00936F1E">
      <w:rPr>
        <w:rFonts w:ascii="Palatino Linotype" w:eastAsia="Palatino Linotype" w:hAnsi="Palatino Linotype" w:cs="Palatino Linotype"/>
        <w:b/>
        <w:color w:val="000000"/>
        <w:sz w:val="22"/>
        <w:szCs w:val="20"/>
      </w:rPr>
      <w:fldChar w:fldCharType="separate"/>
    </w:r>
    <w:r w:rsidR="00C74F00">
      <w:rPr>
        <w:rFonts w:ascii="Palatino Linotype" w:eastAsia="Palatino Linotype" w:hAnsi="Palatino Linotype" w:cs="Palatino Linotype"/>
        <w:b/>
        <w:noProof/>
        <w:color w:val="000000"/>
        <w:sz w:val="22"/>
        <w:szCs w:val="20"/>
      </w:rPr>
      <w:t>13</w:t>
    </w:r>
    <w:r w:rsidRPr="00936F1E">
      <w:rPr>
        <w:rFonts w:ascii="Palatino Linotype" w:eastAsia="Palatino Linotype" w:hAnsi="Palatino Linotype" w:cs="Palatino Linotype"/>
        <w:b/>
        <w:color w:val="000000"/>
        <w:sz w:val="22"/>
        <w:szCs w:val="20"/>
      </w:rPr>
      <w:fldChar w:fldCharType="end"/>
    </w:r>
  </w:p>
  <w:p w:rsidR="00CB1B93" w:rsidRDefault="00CB1B93">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B93" w:rsidRPr="00936F1E" w:rsidRDefault="00CB1B93">
    <w:pPr>
      <w:tabs>
        <w:tab w:val="center" w:pos="4252"/>
        <w:tab w:val="right" w:pos="8504"/>
      </w:tabs>
      <w:jc w:val="right"/>
      <w:rPr>
        <w:rFonts w:ascii="Palatino Linotype" w:eastAsia="Palatino Linotype" w:hAnsi="Palatino Linotype" w:cs="Palatino Linotype"/>
        <w:color w:val="000000"/>
        <w:sz w:val="22"/>
        <w:szCs w:val="20"/>
      </w:rPr>
    </w:pPr>
    <w:r w:rsidRPr="00936F1E">
      <w:rPr>
        <w:rFonts w:ascii="Palatino Linotype" w:eastAsia="Palatino Linotype" w:hAnsi="Palatino Linotype" w:cs="Palatino Linotype"/>
        <w:b/>
        <w:color w:val="000000"/>
        <w:sz w:val="22"/>
        <w:szCs w:val="20"/>
      </w:rPr>
      <w:t xml:space="preserve">Página </w:t>
    </w:r>
    <w:r w:rsidRPr="00936F1E">
      <w:rPr>
        <w:rFonts w:ascii="Palatino Linotype" w:eastAsia="Palatino Linotype" w:hAnsi="Palatino Linotype" w:cs="Palatino Linotype"/>
        <w:b/>
        <w:color w:val="000000"/>
        <w:sz w:val="22"/>
        <w:szCs w:val="20"/>
      </w:rPr>
      <w:fldChar w:fldCharType="begin"/>
    </w:r>
    <w:r w:rsidRPr="00936F1E">
      <w:rPr>
        <w:rFonts w:ascii="Palatino Linotype" w:eastAsia="Palatino Linotype" w:hAnsi="Palatino Linotype" w:cs="Palatino Linotype"/>
        <w:b/>
        <w:color w:val="000000"/>
        <w:sz w:val="22"/>
        <w:szCs w:val="20"/>
      </w:rPr>
      <w:instrText>PAGE</w:instrText>
    </w:r>
    <w:r w:rsidRPr="00936F1E">
      <w:rPr>
        <w:rFonts w:ascii="Palatino Linotype" w:eastAsia="Palatino Linotype" w:hAnsi="Palatino Linotype" w:cs="Palatino Linotype"/>
        <w:b/>
        <w:color w:val="000000"/>
        <w:sz w:val="22"/>
        <w:szCs w:val="20"/>
      </w:rPr>
      <w:fldChar w:fldCharType="separate"/>
    </w:r>
    <w:r w:rsidR="00C74F00">
      <w:rPr>
        <w:rFonts w:ascii="Palatino Linotype" w:eastAsia="Palatino Linotype" w:hAnsi="Palatino Linotype" w:cs="Palatino Linotype"/>
        <w:b/>
        <w:noProof/>
        <w:color w:val="000000"/>
        <w:sz w:val="22"/>
        <w:szCs w:val="20"/>
      </w:rPr>
      <w:t>1</w:t>
    </w:r>
    <w:r w:rsidRPr="00936F1E">
      <w:rPr>
        <w:rFonts w:ascii="Palatino Linotype" w:eastAsia="Palatino Linotype" w:hAnsi="Palatino Linotype" w:cs="Palatino Linotype"/>
        <w:b/>
        <w:color w:val="000000"/>
        <w:sz w:val="22"/>
        <w:szCs w:val="20"/>
      </w:rPr>
      <w:fldChar w:fldCharType="end"/>
    </w:r>
    <w:r w:rsidRPr="00936F1E">
      <w:rPr>
        <w:rFonts w:ascii="Palatino Linotype" w:eastAsia="Palatino Linotype" w:hAnsi="Palatino Linotype" w:cs="Palatino Linotype"/>
        <w:color w:val="000000"/>
        <w:sz w:val="22"/>
        <w:szCs w:val="20"/>
      </w:rPr>
      <w:t xml:space="preserve"> de </w:t>
    </w:r>
    <w:r w:rsidRPr="00936F1E">
      <w:rPr>
        <w:rFonts w:ascii="Palatino Linotype" w:eastAsia="Palatino Linotype" w:hAnsi="Palatino Linotype" w:cs="Palatino Linotype"/>
        <w:b/>
        <w:color w:val="000000"/>
        <w:sz w:val="22"/>
        <w:szCs w:val="20"/>
      </w:rPr>
      <w:fldChar w:fldCharType="begin"/>
    </w:r>
    <w:r w:rsidRPr="00936F1E">
      <w:rPr>
        <w:rFonts w:ascii="Palatino Linotype" w:eastAsia="Palatino Linotype" w:hAnsi="Palatino Linotype" w:cs="Palatino Linotype"/>
        <w:b/>
        <w:color w:val="000000"/>
        <w:sz w:val="22"/>
        <w:szCs w:val="20"/>
      </w:rPr>
      <w:instrText>NUMPAGES</w:instrText>
    </w:r>
    <w:r w:rsidRPr="00936F1E">
      <w:rPr>
        <w:rFonts w:ascii="Palatino Linotype" w:eastAsia="Palatino Linotype" w:hAnsi="Palatino Linotype" w:cs="Palatino Linotype"/>
        <w:b/>
        <w:color w:val="000000"/>
        <w:sz w:val="22"/>
        <w:szCs w:val="20"/>
      </w:rPr>
      <w:fldChar w:fldCharType="separate"/>
    </w:r>
    <w:r w:rsidR="00C74F00">
      <w:rPr>
        <w:rFonts w:ascii="Palatino Linotype" w:eastAsia="Palatino Linotype" w:hAnsi="Palatino Linotype" w:cs="Palatino Linotype"/>
        <w:b/>
        <w:noProof/>
        <w:color w:val="000000"/>
        <w:sz w:val="22"/>
        <w:szCs w:val="20"/>
      </w:rPr>
      <w:t>13</w:t>
    </w:r>
    <w:r w:rsidRPr="00936F1E">
      <w:rPr>
        <w:rFonts w:ascii="Palatino Linotype" w:eastAsia="Palatino Linotype" w:hAnsi="Palatino Linotype" w:cs="Palatino Linotype"/>
        <w:b/>
        <w:color w:val="000000"/>
        <w:sz w:val="22"/>
        <w:szCs w:val="20"/>
      </w:rPr>
      <w:fldChar w:fldCharType="end"/>
    </w:r>
  </w:p>
  <w:p w:rsidR="00CB1B93" w:rsidRDefault="00CB1B93">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C52" w:rsidRDefault="00EA2C52">
      <w:r>
        <w:separator/>
      </w:r>
    </w:p>
  </w:footnote>
  <w:footnote w:type="continuationSeparator" w:id="0">
    <w:p w:rsidR="00EA2C52" w:rsidRDefault="00EA2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694" w:type="dxa"/>
      <w:tblLayout w:type="fixed"/>
      <w:tblLook w:val="04A0" w:firstRow="1" w:lastRow="0" w:firstColumn="1" w:lastColumn="0" w:noHBand="0" w:noVBand="1"/>
    </w:tblPr>
    <w:tblGrid>
      <w:gridCol w:w="2693"/>
      <w:gridCol w:w="3968"/>
    </w:tblGrid>
    <w:tr w:rsidR="00CB1B93" w:rsidTr="00DA042D">
      <w:tc>
        <w:tcPr>
          <w:tcW w:w="2693" w:type="dxa"/>
          <w:shd w:val="clear" w:color="auto" w:fill="auto"/>
          <w:vAlign w:val="center"/>
        </w:tcPr>
        <w:p w:rsidR="00CB1B93" w:rsidRPr="00936F1E" w:rsidRDefault="00CB1B93" w:rsidP="00303078">
          <w:pPr>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rPr>
            <w:t>Recurso de Revisión:</w:t>
          </w:r>
        </w:p>
      </w:tc>
      <w:tc>
        <w:tcPr>
          <w:tcW w:w="3968" w:type="dxa"/>
          <w:shd w:val="clear" w:color="auto" w:fill="auto"/>
          <w:vAlign w:val="center"/>
        </w:tcPr>
        <w:p w:rsidR="00CB1B93" w:rsidRPr="00936F1E" w:rsidRDefault="00CB1B93" w:rsidP="00303078">
          <w:pPr>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lang w:val="es-ES"/>
            </w:rPr>
            <w:t>05383/INFOEM/AD/RR/2025</w:t>
          </w:r>
        </w:p>
      </w:tc>
    </w:tr>
    <w:tr w:rsidR="00CB1B93" w:rsidTr="00DA042D">
      <w:trPr>
        <w:trHeight w:val="228"/>
      </w:trPr>
      <w:tc>
        <w:tcPr>
          <w:tcW w:w="2693" w:type="dxa"/>
          <w:shd w:val="clear" w:color="auto" w:fill="auto"/>
          <w:vAlign w:val="center"/>
        </w:tcPr>
        <w:p w:rsidR="00CB1B93" w:rsidRPr="00936F1E" w:rsidRDefault="00CB1B93" w:rsidP="00303078">
          <w:pPr>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rPr>
            <w:t>Sujeto Obligado:</w:t>
          </w:r>
        </w:p>
      </w:tc>
      <w:tc>
        <w:tcPr>
          <w:tcW w:w="3968" w:type="dxa"/>
          <w:shd w:val="clear" w:color="auto" w:fill="auto"/>
          <w:vAlign w:val="center"/>
        </w:tcPr>
        <w:p w:rsidR="00CB1B93" w:rsidRPr="00936F1E" w:rsidRDefault="00CB1B93" w:rsidP="00411D58">
          <w:pPr>
            <w:ind w:right="26"/>
            <w:jc w:val="both"/>
            <w:rPr>
              <w:rFonts w:ascii="Palatino Linotype" w:eastAsia="Palatino Linotype" w:hAnsi="Palatino Linotype" w:cs="Palatino Linotype"/>
              <w:b/>
              <w:szCs w:val="22"/>
            </w:rPr>
          </w:pPr>
          <w:r w:rsidRPr="00936F1E">
            <w:rPr>
              <w:rFonts w:ascii="Palatino Linotype" w:eastAsia="Palatino Linotype" w:hAnsi="Palatino Linotype" w:cs="Palatino Linotype"/>
              <w:b/>
              <w:bCs/>
              <w:szCs w:val="22"/>
            </w:rPr>
            <w:t xml:space="preserve">Secretaría de Bienestar </w:t>
          </w:r>
        </w:p>
      </w:tc>
    </w:tr>
    <w:tr w:rsidR="00CB1B93" w:rsidTr="00DA042D">
      <w:tc>
        <w:tcPr>
          <w:tcW w:w="2693" w:type="dxa"/>
          <w:shd w:val="clear" w:color="auto" w:fill="auto"/>
          <w:vAlign w:val="center"/>
        </w:tcPr>
        <w:p w:rsidR="00CB1B93" w:rsidRPr="00936F1E" w:rsidRDefault="00CB1B93" w:rsidP="00303078">
          <w:pPr>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rPr>
            <w:t>Comisionada Ponente:</w:t>
          </w:r>
        </w:p>
      </w:tc>
      <w:tc>
        <w:tcPr>
          <w:tcW w:w="3968" w:type="dxa"/>
          <w:shd w:val="clear" w:color="auto" w:fill="auto"/>
          <w:vAlign w:val="center"/>
        </w:tcPr>
        <w:p w:rsidR="00CB1B93" w:rsidRPr="00936F1E" w:rsidRDefault="00CB1B93" w:rsidP="00303078">
          <w:pPr>
            <w:ind w:right="-533"/>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rPr>
            <w:t>María del Rosario Mejía Ayala</w:t>
          </w:r>
        </w:p>
      </w:tc>
    </w:tr>
  </w:tbl>
  <w:p w:rsidR="00CB1B93" w:rsidRDefault="00936F1E">
    <w:pPr>
      <w:tabs>
        <w:tab w:val="left" w:pos="2326"/>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allowOverlap="1">
          <wp:simplePos x="0" y="0"/>
          <wp:positionH relativeFrom="margin">
            <wp:posOffset>-580090</wp:posOffset>
          </wp:positionH>
          <wp:positionV relativeFrom="page">
            <wp:align>top</wp:align>
          </wp:positionV>
          <wp:extent cx="6728604" cy="914400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6736780" cy="9155111"/>
                  </a:xfrm>
                  <a:prstGeom prst="rect">
                    <a:avLst/>
                  </a:prstGeom>
                </pic:spPr>
              </pic:pic>
            </a:graphicData>
          </a:graphic>
          <wp14:sizeRelH relativeFrom="margin">
            <wp14:pctWidth>0</wp14:pctWidth>
          </wp14:sizeRelH>
          <wp14:sizeRelV relativeFrom="margin">
            <wp14:pctHeight>0</wp14:pctHeight>
          </wp14:sizeRelV>
        </wp:anchor>
      </w:drawing>
    </w:r>
    <w:r w:rsidR="00CB1B93">
      <w:rPr>
        <w:rFonts w:ascii="Calibri" w:eastAsia="Calibri" w:hAnsi="Calibri" w:cs="Calibri"/>
        <w:color w:val="000000"/>
      </w:rPr>
      <w:t xml:space="preserve">                                                 </w:t>
    </w:r>
    <w:r w:rsidR="00CB1B93">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694" w:type="dxa"/>
      <w:tblLayout w:type="fixed"/>
      <w:tblLook w:val="04A0" w:firstRow="1" w:lastRow="0" w:firstColumn="1" w:lastColumn="0" w:noHBand="0" w:noVBand="1"/>
    </w:tblPr>
    <w:tblGrid>
      <w:gridCol w:w="2693"/>
      <w:gridCol w:w="4961"/>
    </w:tblGrid>
    <w:tr w:rsidR="00CB1B93" w:rsidTr="00936F1E">
      <w:tc>
        <w:tcPr>
          <w:tcW w:w="2693" w:type="dxa"/>
          <w:shd w:val="clear" w:color="auto" w:fill="auto"/>
          <w:vAlign w:val="center"/>
        </w:tcPr>
        <w:p w:rsidR="00CB1B93" w:rsidRPr="00936F1E" w:rsidRDefault="00CB1B93">
          <w:pPr>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rPr>
            <w:t>Recurso de Revisión:</w:t>
          </w:r>
        </w:p>
      </w:tc>
      <w:tc>
        <w:tcPr>
          <w:tcW w:w="4961" w:type="dxa"/>
          <w:shd w:val="clear" w:color="auto" w:fill="auto"/>
          <w:vAlign w:val="center"/>
        </w:tcPr>
        <w:p w:rsidR="00CB1B93" w:rsidRPr="00936F1E" w:rsidRDefault="00CB1B93">
          <w:pPr>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lang w:val="es-ES"/>
            </w:rPr>
            <w:t>05383/INFOEM/AD/RR/2025</w:t>
          </w:r>
        </w:p>
      </w:tc>
    </w:tr>
    <w:tr w:rsidR="00CB1B93" w:rsidTr="00936F1E">
      <w:tc>
        <w:tcPr>
          <w:tcW w:w="2693" w:type="dxa"/>
          <w:shd w:val="clear" w:color="auto" w:fill="auto"/>
          <w:vAlign w:val="center"/>
        </w:tcPr>
        <w:p w:rsidR="00CB1B93" w:rsidRPr="00936F1E" w:rsidRDefault="00CB1B93">
          <w:pPr>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rPr>
            <w:t>Recurrente:</w:t>
          </w:r>
        </w:p>
      </w:tc>
      <w:tc>
        <w:tcPr>
          <w:tcW w:w="4961" w:type="dxa"/>
          <w:shd w:val="clear" w:color="auto" w:fill="auto"/>
          <w:vAlign w:val="center"/>
        </w:tcPr>
        <w:p w:rsidR="00CB1B93" w:rsidRPr="00936F1E" w:rsidRDefault="00C74F00">
          <w:pPr>
            <w:rPr>
              <w:rFonts w:ascii="Palatino Linotype" w:eastAsia="Palatino Linotype" w:hAnsi="Palatino Linotype" w:cs="Palatino Linotype"/>
              <w:b/>
              <w:szCs w:val="22"/>
            </w:rPr>
          </w:pPr>
          <w:r>
            <w:rPr>
              <w:rFonts w:ascii="Palatino Linotype" w:eastAsia="Palatino Linotype" w:hAnsi="Palatino Linotype" w:cs="Palatino Linotype"/>
              <w:b/>
              <w:bCs/>
              <w:szCs w:val="22"/>
            </w:rPr>
            <w:t>XXXX</w:t>
          </w:r>
        </w:p>
      </w:tc>
    </w:tr>
    <w:tr w:rsidR="00CB1B93" w:rsidTr="00936F1E">
      <w:trPr>
        <w:trHeight w:val="228"/>
      </w:trPr>
      <w:tc>
        <w:tcPr>
          <w:tcW w:w="2693" w:type="dxa"/>
          <w:shd w:val="clear" w:color="auto" w:fill="auto"/>
          <w:vAlign w:val="center"/>
        </w:tcPr>
        <w:p w:rsidR="00CB1B93" w:rsidRPr="00936F1E" w:rsidRDefault="00CB1B93">
          <w:pPr>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rPr>
            <w:t>Sujeto Obligado:</w:t>
          </w:r>
        </w:p>
      </w:tc>
      <w:tc>
        <w:tcPr>
          <w:tcW w:w="4961" w:type="dxa"/>
          <w:shd w:val="clear" w:color="auto" w:fill="auto"/>
          <w:vAlign w:val="center"/>
        </w:tcPr>
        <w:p w:rsidR="00CB1B93" w:rsidRPr="00936F1E" w:rsidRDefault="00CB1B93" w:rsidP="00411D58">
          <w:pPr>
            <w:ind w:right="26"/>
            <w:jc w:val="both"/>
            <w:rPr>
              <w:rFonts w:ascii="Palatino Linotype" w:eastAsia="Palatino Linotype" w:hAnsi="Palatino Linotype" w:cs="Palatino Linotype"/>
              <w:b/>
              <w:szCs w:val="22"/>
            </w:rPr>
          </w:pPr>
          <w:r w:rsidRPr="00936F1E">
            <w:rPr>
              <w:rFonts w:ascii="Palatino Linotype" w:eastAsia="Palatino Linotype" w:hAnsi="Palatino Linotype" w:cs="Palatino Linotype"/>
              <w:b/>
              <w:bCs/>
              <w:szCs w:val="22"/>
            </w:rPr>
            <w:t xml:space="preserve">Secretaría de Bienestar </w:t>
          </w:r>
        </w:p>
      </w:tc>
    </w:tr>
    <w:tr w:rsidR="00CB1B93" w:rsidTr="00936F1E">
      <w:tc>
        <w:tcPr>
          <w:tcW w:w="2693" w:type="dxa"/>
          <w:shd w:val="clear" w:color="auto" w:fill="auto"/>
          <w:vAlign w:val="center"/>
        </w:tcPr>
        <w:p w:rsidR="00CB1B93" w:rsidRPr="00936F1E" w:rsidRDefault="00CB1B93">
          <w:pPr>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rPr>
            <w:t>Comisionada Ponente:</w:t>
          </w:r>
        </w:p>
      </w:tc>
      <w:tc>
        <w:tcPr>
          <w:tcW w:w="4961" w:type="dxa"/>
          <w:shd w:val="clear" w:color="auto" w:fill="auto"/>
          <w:vAlign w:val="center"/>
        </w:tcPr>
        <w:p w:rsidR="00CB1B93" w:rsidRPr="00936F1E" w:rsidRDefault="00CB1B93">
          <w:pPr>
            <w:ind w:right="-533"/>
            <w:rPr>
              <w:rFonts w:ascii="Palatino Linotype" w:eastAsia="Palatino Linotype" w:hAnsi="Palatino Linotype" w:cs="Palatino Linotype"/>
              <w:b/>
              <w:szCs w:val="22"/>
            </w:rPr>
          </w:pPr>
          <w:r w:rsidRPr="00936F1E">
            <w:rPr>
              <w:rFonts w:ascii="Palatino Linotype" w:eastAsia="Palatino Linotype" w:hAnsi="Palatino Linotype" w:cs="Palatino Linotype"/>
              <w:b/>
              <w:szCs w:val="22"/>
            </w:rPr>
            <w:t>María del Rosario Mejía Ayala</w:t>
          </w:r>
        </w:p>
      </w:tc>
    </w:tr>
  </w:tbl>
  <w:p w:rsidR="00CB1B93" w:rsidRDefault="00936F1E">
    <w:pPr>
      <w:tabs>
        <w:tab w:val="center" w:pos="4252"/>
        <w:tab w:val="right" w:pos="8504"/>
      </w:tabs>
      <w:rPr>
        <w:rFonts w:ascii="Calibri" w:eastAsia="Calibri" w:hAnsi="Calibri" w:cs="Calibri"/>
        <w:color w:val="000000"/>
      </w:rPr>
    </w:pPr>
    <w:r w:rsidRPr="00936F1E">
      <w:rPr>
        <w:rFonts w:ascii="Palatino Linotype" w:eastAsia="Palatino Linotype" w:hAnsi="Palatino Linotype" w:cs="Palatino Linotype"/>
        <w:b/>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7.3pt;margin-top:-129.25pt;width:663.5pt;height:12in;z-index:-251658240;mso-position-horizontal-relative:margin;mso-position-vertical-relative:margin;mso-width-relative:page;mso-height-relative:page">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07EDF"/>
    <w:multiLevelType w:val="multilevel"/>
    <w:tmpl w:val="1BEED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4334EC"/>
    <w:multiLevelType w:val="multilevel"/>
    <w:tmpl w:val="1B781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CB64BF"/>
    <w:multiLevelType w:val="multilevel"/>
    <w:tmpl w:val="1BCB64BF"/>
    <w:lvl w:ilvl="0">
      <w:start w:val="1"/>
      <w:numFmt w:val="bullet"/>
      <w:lvlText w:val=""/>
      <w:lvlJc w:val="left"/>
      <w:pPr>
        <w:ind w:left="1854" w:hanging="360"/>
      </w:pPr>
      <w:rPr>
        <w:rFonts w:ascii="Symbol" w:hAnsi="Symbo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2FFE62B0"/>
    <w:multiLevelType w:val="hybridMultilevel"/>
    <w:tmpl w:val="47A03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44444F"/>
    <w:multiLevelType w:val="hybridMultilevel"/>
    <w:tmpl w:val="B194FC24"/>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6" w15:restartNumberingAfterBreak="0">
    <w:nsid w:val="407A54BC"/>
    <w:multiLevelType w:val="hybridMultilevel"/>
    <w:tmpl w:val="0102E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593B05C4"/>
    <w:multiLevelType w:val="multilevel"/>
    <w:tmpl w:val="A722570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B3B89"/>
    <w:multiLevelType w:val="multilevel"/>
    <w:tmpl w:val="C1BCF4F8"/>
    <w:lvl w:ilvl="0">
      <w:start w:val="1"/>
      <w:numFmt w:val="decimal"/>
      <w:lvlText w:val="%1."/>
      <w:lvlJc w:val="left"/>
      <w:pPr>
        <w:ind w:left="2912"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52015A"/>
    <w:multiLevelType w:val="hybridMultilevel"/>
    <w:tmpl w:val="C6B6AB4A"/>
    <w:lvl w:ilvl="0" w:tplc="DF58CE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573210"/>
    <w:multiLevelType w:val="multilevel"/>
    <w:tmpl w:val="C1BCF4F8"/>
    <w:lvl w:ilvl="0">
      <w:start w:val="1"/>
      <w:numFmt w:val="decimal"/>
      <w:lvlText w:val="%1."/>
      <w:lvlJc w:val="left"/>
      <w:pPr>
        <w:ind w:left="2912"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9F13D0"/>
    <w:multiLevelType w:val="hybridMultilevel"/>
    <w:tmpl w:val="72DC0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C60BB1"/>
    <w:multiLevelType w:val="hybridMultilevel"/>
    <w:tmpl w:val="5734C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8" w15:restartNumberingAfterBreak="0">
    <w:nsid w:val="7B8911F3"/>
    <w:multiLevelType w:val="multilevel"/>
    <w:tmpl w:val="791A5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
  </w:num>
  <w:num w:numId="3">
    <w:abstractNumId w:val="7"/>
  </w:num>
  <w:num w:numId="4">
    <w:abstractNumId w:val="4"/>
  </w:num>
  <w:num w:numId="5">
    <w:abstractNumId w:val="8"/>
  </w:num>
  <w:num w:numId="6">
    <w:abstractNumId w:val="11"/>
  </w:num>
  <w:num w:numId="7">
    <w:abstractNumId w:val="17"/>
  </w:num>
  <w:num w:numId="8">
    <w:abstractNumId w:val="14"/>
  </w:num>
  <w:num w:numId="9">
    <w:abstractNumId w:val="19"/>
  </w:num>
  <w:num w:numId="10">
    <w:abstractNumId w:val="1"/>
  </w:num>
  <w:num w:numId="11">
    <w:abstractNumId w:val="9"/>
  </w:num>
  <w:num w:numId="12">
    <w:abstractNumId w:val="20"/>
  </w:num>
  <w:num w:numId="13">
    <w:abstractNumId w:val="16"/>
  </w:num>
  <w:num w:numId="14">
    <w:abstractNumId w:val="10"/>
  </w:num>
  <w:num w:numId="15">
    <w:abstractNumId w:val="15"/>
  </w:num>
  <w:num w:numId="16">
    <w:abstractNumId w:val="18"/>
  </w:num>
  <w:num w:numId="17">
    <w:abstractNumId w:val="5"/>
  </w:num>
  <w:num w:numId="18">
    <w:abstractNumId w:val="3"/>
  </w:num>
  <w:num w:numId="19">
    <w:abstractNumId w:val="13"/>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00CD6"/>
    <w:rsid w:val="000117F0"/>
    <w:rsid w:val="000127ED"/>
    <w:rsid w:val="00016A4D"/>
    <w:rsid w:val="0001785E"/>
    <w:rsid w:val="000365AD"/>
    <w:rsid w:val="00053509"/>
    <w:rsid w:val="00070FDC"/>
    <w:rsid w:val="00081410"/>
    <w:rsid w:val="000A22CE"/>
    <w:rsid w:val="000A2E29"/>
    <w:rsid w:val="000A3029"/>
    <w:rsid w:val="000B4ACA"/>
    <w:rsid w:val="000C1EE4"/>
    <w:rsid w:val="000C6C98"/>
    <w:rsid w:val="00100ACE"/>
    <w:rsid w:val="001053B7"/>
    <w:rsid w:val="00112412"/>
    <w:rsid w:val="0012229C"/>
    <w:rsid w:val="00133EAB"/>
    <w:rsid w:val="00142B82"/>
    <w:rsid w:val="00144309"/>
    <w:rsid w:val="00180CD2"/>
    <w:rsid w:val="001978A4"/>
    <w:rsid w:val="001A056F"/>
    <w:rsid w:val="001B1BAF"/>
    <w:rsid w:val="001C15AA"/>
    <w:rsid w:val="001C64BE"/>
    <w:rsid w:val="001E0243"/>
    <w:rsid w:val="001E21B3"/>
    <w:rsid w:val="001E278C"/>
    <w:rsid w:val="001E4E1A"/>
    <w:rsid w:val="002105C6"/>
    <w:rsid w:val="002113C6"/>
    <w:rsid w:val="00212042"/>
    <w:rsid w:val="002200C9"/>
    <w:rsid w:val="002312F0"/>
    <w:rsid w:val="00231593"/>
    <w:rsid w:val="00231BF3"/>
    <w:rsid w:val="00234CD8"/>
    <w:rsid w:val="002359F1"/>
    <w:rsid w:val="00243341"/>
    <w:rsid w:val="00250965"/>
    <w:rsid w:val="00253B02"/>
    <w:rsid w:val="00255416"/>
    <w:rsid w:val="00256287"/>
    <w:rsid w:val="00263C2E"/>
    <w:rsid w:val="00265363"/>
    <w:rsid w:val="00265A80"/>
    <w:rsid w:val="002709AE"/>
    <w:rsid w:val="002776D0"/>
    <w:rsid w:val="00290795"/>
    <w:rsid w:val="00292F8E"/>
    <w:rsid w:val="002B41DB"/>
    <w:rsid w:val="002C3499"/>
    <w:rsid w:val="002D09C6"/>
    <w:rsid w:val="002F00BF"/>
    <w:rsid w:val="002F3443"/>
    <w:rsid w:val="00303078"/>
    <w:rsid w:val="00304483"/>
    <w:rsid w:val="00311E36"/>
    <w:rsid w:val="00314FAB"/>
    <w:rsid w:val="00320973"/>
    <w:rsid w:val="00321B2F"/>
    <w:rsid w:val="003220C4"/>
    <w:rsid w:val="00325C00"/>
    <w:rsid w:val="00336198"/>
    <w:rsid w:val="003437DB"/>
    <w:rsid w:val="00344E2F"/>
    <w:rsid w:val="00381AC3"/>
    <w:rsid w:val="0039444D"/>
    <w:rsid w:val="003C7707"/>
    <w:rsid w:val="003E3A12"/>
    <w:rsid w:val="003F0F5C"/>
    <w:rsid w:val="003F1A19"/>
    <w:rsid w:val="004054D1"/>
    <w:rsid w:val="004062BB"/>
    <w:rsid w:val="00410E08"/>
    <w:rsid w:val="00411D58"/>
    <w:rsid w:val="00422A80"/>
    <w:rsid w:val="00445AE7"/>
    <w:rsid w:val="0045399F"/>
    <w:rsid w:val="00465FBA"/>
    <w:rsid w:val="00481087"/>
    <w:rsid w:val="004818C6"/>
    <w:rsid w:val="00483CED"/>
    <w:rsid w:val="004B02B9"/>
    <w:rsid w:val="004C2D8B"/>
    <w:rsid w:val="004D21BF"/>
    <w:rsid w:val="004E419E"/>
    <w:rsid w:val="004F7FFB"/>
    <w:rsid w:val="0050577F"/>
    <w:rsid w:val="00515A99"/>
    <w:rsid w:val="00520A42"/>
    <w:rsid w:val="0054534E"/>
    <w:rsid w:val="00552D53"/>
    <w:rsid w:val="00564E65"/>
    <w:rsid w:val="00581E22"/>
    <w:rsid w:val="0059599C"/>
    <w:rsid w:val="005B5F6D"/>
    <w:rsid w:val="005D08F5"/>
    <w:rsid w:val="005D0D4C"/>
    <w:rsid w:val="005D5D28"/>
    <w:rsid w:val="005E1DEC"/>
    <w:rsid w:val="005E4827"/>
    <w:rsid w:val="005E5627"/>
    <w:rsid w:val="006079CE"/>
    <w:rsid w:val="00614687"/>
    <w:rsid w:val="0062171B"/>
    <w:rsid w:val="006340F7"/>
    <w:rsid w:val="0065333D"/>
    <w:rsid w:val="00666EAC"/>
    <w:rsid w:val="006C3EA6"/>
    <w:rsid w:val="006C6BCB"/>
    <w:rsid w:val="006C6C4F"/>
    <w:rsid w:val="006D2050"/>
    <w:rsid w:val="006F1DE0"/>
    <w:rsid w:val="006F60B9"/>
    <w:rsid w:val="00701821"/>
    <w:rsid w:val="00706451"/>
    <w:rsid w:val="00714E20"/>
    <w:rsid w:val="0071544D"/>
    <w:rsid w:val="00716B5C"/>
    <w:rsid w:val="00733843"/>
    <w:rsid w:val="00767321"/>
    <w:rsid w:val="00782798"/>
    <w:rsid w:val="00782F0B"/>
    <w:rsid w:val="00790059"/>
    <w:rsid w:val="00795B3C"/>
    <w:rsid w:val="007A3061"/>
    <w:rsid w:val="007A6ABB"/>
    <w:rsid w:val="007C162B"/>
    <w:rsid w:val="007C3CF9"/>
    <w:rsid w:val="007C60B4"/>
    <w:rsid w:val="007E7D39"/>
    <w:rsid w:val="007F52FC"/>
    <w:rsid w:val="007F7582"/>
    <w:rsid w:val="008008B7"/>
    <w:rsid w:val="008034D0"/>
    <w:rsid w:val="008066AF"/>
    <w:rsid w:val="0081216D"/>
    <w:rsid w:val="00812A76"/>
    <w:rsid w:val="008425EF"/>
    <w:rsid w:val="0084477A"/>
    <w:rsid w:val="00857931"/>
    <w:rsid w:val="008649F5"/>
    <w:rsid w:val="00864D75"/>
    <w:rsid w:val="00871B9A"/>
    <w:rsid w:val="00884B8A"/>
    <w:rsid w:val="008960DB"/>
    <w:rsid w:val="008A647B"/>
    <w:rsid w:val="008B366F"/>
    <w:rsid w:val="008E61D2"/>
    <w:rsid w:val="009148EF"/>
    <w:rsid w:val="00914B64"/>
    <w:rsid w:val="0091769C"/>
    <w:rsid w:val="00932115"/>
    <w:rsid w:val="00933DA3"/>
    <w:rsid w:val="00936F1E"/>
    <w:rsid w:val="00955B8B"/>
    <w:rsid w:val="00965380"/>
    <w:rsid w:val="00983FFC"/>
    <w:rsid w:val="00991755"/>
    <w:rsid w:val="0099233D"/>
    <w:rsid w:val="009A5F06"/>
    <w:rsid w:val="009C545C"/>
    <w:rsid w:val="009D1E5D"/>
    <w:rsid w:val="009D4470"/>
    <w:rsid w:val="009D7B3D"/>
    <w:rsid w:val="009F0FE8"/>
    <w:rsid w:val="00A01E77"/>
    <w:rsid w:val="00A11E43"/>
    <w:rsid w:val="00A1203A"/>
    <w:rsid w:val="00A3190A"/>
    <w:rsid w:val="00A31CCA"/>
    <w:rsid w:val="00A416C9"/>
    <w:rsid w:val="00A52434"/>
    <w:rsid w:val="00A5777F"/>
    <w:rsid w:val="00A91BEE"/>
    <w:rsid w:val="00AA5504"/>
    <w:rsid w:val="00AA6E78"/>
    <w:rsid w:val="00AC6E24"/>
    <w:rsid w:val="00AE5BAF"/>
    <w:rsid w:val="00AE76F6"/>
    <w:rsid w:val="00AF60A8"/>
    <w:rsid w:val="00AF796B"/>
    <w:rsid w:val="00AF7E89"/>
    <w:rsid w:val="00B0099F"/>
    <w:rsid w:val="00B0192A"/>
    <w:rsid w:val="00B037C7"/>
    <w:rsid w:val="00B05408"/>
    <w:rsid w:val="00B14316"/>
    <w:rsid w:val="00B17654"/>
    <w:rsid w:val="00B22CA5"/>
    <w:rsid w:val="00B26F02"/>
    <w:rsid w:val="00B41BF4"/>
    <w:rsid w:val="00B44B3F"/>
    <w:rsid w:val="00B47731"/>
    <w:rsid w:val="00B539DF"/>
    <w:rsid w:val="00B64874"/>
    <w:rsid w:val="00B757B7"/>
    <w:rsid w:val="00B9223F"/>
    <w:rsid w:val="00B96FA6"/>
    <w:rsid w:val="00B97687"/>
    <w:rsid w:val="00BA374F"/>
    <w:rsid w:val="00BA4920"/>
    <w:rsid w:val="00BB0BD1"/>
    <w:rsid w:val="00BC344A"/>
    <w:rsid w:val="00BC34EB"/>
    <w:rsid w:val="00BC534C"/>
    <w:rsid w:val="00BE42F2"/>
    <w:rsid w:val="00BF581F"/>
    <w:rsid w:val="00C077E1"/>
    <w:rsid w:val="00C1057C"/>
    <w:rsid w:val="00C1620D"/>
    <w:rsid w:val="00C163A8"/>
    <w:rsid w:val="00C20BDB"/>
    <w:rsid w:val="00C20F8B"/>
    <w:rsid w:val="00C40C6C"/>
    <w:rsid w:val="00C510E5"/>
    <w:rsid w:val="00C5407F"/>
    <w:rsid w:val="00C6303C"/>
    <w:rsid w:val="00C655D5"/>
    <w:rsid w:val="00C74F00"/>
    <w:rsid w:val="00C84584"/>
    <w:rsid w:val="00CA3BE7"/>
    <w:rsid w:val="00CB1B93"/>
    <w:rsid w:val="00CC5B4E"/>
    <w:rsid w:val="00CC5FD8"/>
    <w:rsid w:val="00CE6BC6"/>
    <w:rsid w:val="00CF030E"/>
    <w:rsid w:val="00D04400"/>
    <w:rsid w:val="00D07ECD"/>
    <w:rsid w:val="00D115CF"/>
    <w:rsid w:val="00D31AB6"/>
    <w:rsid w:val="00D352C4"/>
    <w:rsid w:val="00D40133"/>
    <w:rsid w:val="00D425A0"/>
    <w:rsid w:val="00D45C2A"/>
    <w:rsid w:val="00D54ED0"/>
    <w:rsid w:val="00D959FE"/>
    <w:rsid w:val="00DA042D"/>
    <w:rsid w:val="00DC051B"/>
    <w:rsid w:val="00DC0D28"/>
    <w:rsid w:val="00DD22D3"/>
    <w:rsid w:val="00DF0D09"/>
    <w:rsid w:val="00DF0DD8"/>
    <w:rsid w:val="00DF18CD"/>
    <w:rsid w:val="00DF2116"/>
    <w:rsid w:val="00DF7C02"/>
    <w:rsid w:val="00E00F0E"/>
    <w:rsid w:val="00E143C7"/>
    <w:rsid w:val="00E213E5"/>
    <w:rsid w:val="00E27092"/>
    <w:rsid w:val="00E42836"/>
    <w:rsid w:val="00E4450D"/>
    <w:rsid w:val="00E52269"/>
    <w:rsid w:val="00E802E4"/>
    <w:rsid w:val="00E80AD5"/>
    <w:rsid w:val="00E82D18"/>
    <w:rsid w:val="00E87263"/>
    <w:rsid w:val="00E90144"/>
    <w:rsid w:val="00E93460"/>
    <w:rsid w:val="00EA2C52"/>
    <w:rsid w:val="00EB5124"/>
    <w:rsid w:val="00EC0753"/>
    <w:rsid w:val="00EC18CA"/>
    <w:rsid w:val="00EC47A6"/>
    <w:rsid w:val="00EC4E4F"/>
    <w:rsid w:val="00ED3AFB"/>
    <w:rsid w:val="00F22C9F"/>
    <w:rsid w:val="00F312AF"/>
    <w:rsid w:val="00F32ABF"/>
    <w:rsid w:val="00F40DBE"/>
    <w:rsid w:val="00F66FDF"/>
    <w:rsid w:val="00F70CF9"/>
    <w:rsid w:val="00F73A61"/>
    <w:rsid w:val="00F73E53"/>
    <w:rsid w:val="00F74BE6"/>
    <w:rsid w:val="00F82417"/>
    <w:rsid w:val="00F83097"/>
    <w:rsid w:val="00F85A70"/>
    <w:rsid w:val="00F86148"/>
    <w:rsid w:val="00F93FF1"/>
    <w:rsid w:val="00FA5B3B"/>
    <w:rsid w:val="00FE36D1"/>
    <w:rsid w:val="00FE7400"/>
    <w:rsid w:val="00FF103D"/>
    <w:rsid w:val="0AF85D4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43722E7-0E40-4B75-9321-4BBE908F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17F0"/>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rPr>
      <w:rFonts w:asciiTheme="minorHAnsi" w:eastAsiaTheme="minorHAnsi" w:hAnsiTheme="minorHAnsi" w:cstheme="minorBidi"/>
      <w:sz w:val="20"/>
      <w:szCs w:val="20"/>
      <w:lang w:eastAsia="en-US"/>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Puesto">
    <w:name w:val="Title"/>
    <w:basedOn w:val="Normal"/>
    <w:next w:val="Normal"/>
    <w:link w:val="PuestoCar"/>
    <w:qFormat/>
    <w:pPr>
      <w:keepNext/>
      <w:keepLines/>
      <w:spacing w:before="480" w:after="120"/>
    </w:pPr>
    <w:rPr>
      <w:rFonts w:ascii="Calibri" w:eastAsiaTheme="minorEastAsia" w:hAnsi="Calibri" w:cs="Calibri"/>
      <w:b/>
      <w:sz w:val="72"/>
      <w:szCs w:val="72"/>
      <w:lang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4E79" w:themeColor="accent1" w:themeShade="80"/>
      <w:sz w:val="24"/>
      <w:szCs w:val="24"/>
      <w:lang w:eastAsia="es-ES"/>
    </w:rPr>
  </w:style>
  <w:style w:type="character" w:customStyle="1" w:styleId="TextonotapieCar">
    <w:name w:val="Texto nota pie Car"/>
    <w:basedOn w:val="Fuentedeprrafopredeter"/>
    <w:link w:val="Textonotapie"/>
    <w:uiPriority w:val="99"/>
    <w:qFormat/>
    <w:rPr>
      <w:sz w:val="20"/>
      <w:szCs w:val="20"/>
    </w:rPr>
  </w:style>
  <w:style w:type="paragraph" w:customStyle="1" w:styleId="INFOEM">
    <w:name w:val="INFOEM"/>
    <w:basedOn w:val="Normal"/>
    <w:qFormat/>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character" w:customStyle="1" w:styleId="PuestoCar">
    <w:name w:val="Puesto Car"/>
    <w:basedOn w:val="Fuentedeprrafopredeter"/>
    <w:link w:val="Puesto"/>
    <w:qFormat/>
    <w:rPr>
      <w:rFonts w:ascii="Calibri" w:eastAsiaTheme="minorEastAsia" w:hAnsi="Calibri" w:cs="Calibri"/>
      <w:b/>
      <w:sz w:val="72"/>
      <w:szCs w:val="72"/>
      <w:lang w:eastAsia="es-ES"/>
    </w:rPr>
  </w:style>
  <w:style w:type="paragraph" w:customStyle="1" w:styleId="Default">
    <w:name w:val="Default"/>
    <w:rsid w:val="00AC6E24"/>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ownloadAttach/2430468.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rcoem.org.mx/sarcoem/solicitud/downloadAttachOk/2488811.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2637</Words>
  <Characters>14506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cp:revision>
  <dcterms:created xsi:type="dcterms:W3CDTF">2026-05-26T17:00:00Z</dcterms:created>
  <dcterms:modified xsi:type="dcterms:W3CDTF">2026-05-26T17:06:00Z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615863F5E4E543608D7FC9C72BC863C4_13</vt:lpwstr>
  </property>
</Properties>
</file>