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839" w:rsidRDefault="00C527B4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441408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839" w:rsidRDefault="004F5839">
      <w:pPr>
        <w:pStyle w:val="Textoindependiente"/>
        <w:spacing w:before="182"/>
        <w:rPr>
          <w:rFonts w:ascii="Times New Roman"/>
          <w:sz w:val="20"/>
        </w:rPr>
      </w:pPr>
    </w:p>
    <w:p w:rsidR="004F5839" w:rsidRDefault="00C527B4">
      <w:pPr>
        <w:spacing w:before="1"/>
        <w:ind w:left="4997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DISIDENTE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04039/INFOEM/AD/RR/2024</w:t>
      </w:r>
    </w:p>
    <w:p w:rsidR="004F5839" w:rsidRDefault="004F5839">
      <w:pPr>
        <w:pStyle w:val="Textoindependiente"/>
        <w:rPr>
          <w:b/>
          <w:sz w:val="24"/>
        </w:rPr>
      </w:pPr>
    </w:p>
    <w:p w:rsidR="004F5839" w:rsidRDefault="004F5839">
      <w:pPr>
        <w:pStyle w:val="Textoindependiente"/>
        <w:spacing w:before="118"/>
        <w:rPr>
          <w:b/>
          <w:sz w:val="24"/>
        </w:rPr>
      </w:pPr>
    </w:p>
    <w:p w:rsidR="004F5839" w:rsidRDefault="00C527B4">
      <w:pPr>
        <w:pStyle w:val="Ttulo1"/>
        <w:spacing w:before="0" w:line="360" w:lineRule="auto"/>
        <w:ind w:right="451" w:firstLine="0"/>
        <w:jc w:val="both"/>
      </w:pPr>
      <w:r>
        <w:t>VOTO DISIDENTE QUE FORMULA LA COMISIONADA SHARON CRISTINA MORALES</w:t>
      </w:r>
      <w:r>
        <w:rPr>
          <w:spacing w:val="-10"/>
        </w:rPr>
        <w:t xml:space="preserve"> </w:t>
      </w:r>
      <w:r>
        <w:t>MARTÍNEZ,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RELACIÓN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RESOLUCIÓN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RECURSO DE REVISIÓN 04039/INFOEM/AD/RR/2024, DICTADA POR EL PLENO DEL INSTITUTO DE TRANSPARENCIA, ACCESO A LA INFORMACIÓN PÚBLICA Y PROTECCIÓN DE DATOS PERSONALES DEL ESTADO DE MÉXICO Y MUNICIPIOS, EN LA TRIGÉSIMA SÉPTIMA SESIÓN ORDINARIA CELEBRADA EL DIEC</w:t>
      </w:r>
      <w:r>
        <w:t>ISÉIS DE OCTUBRE DE DOS MIL VEINTICUATRO.</w:t>
      </w:r>
    </w:p>
    <w:p w:rsidR="004F5839" w:rsidRDefault="004F5839">
      <w:pPr>
        <w:pStyle w:val="Textoindependiente"/>
        <w:spacing w:before="121"/>
        <w:rPr>
          <w:b/>
          <w:sz w:val="24"/>
        </w:rPr>
      </w:pPr>
    </w:p>
    <w:p w:rsidR="004F5839" w:rsidRDefault="00C527B4">
      <w:pPr>
        <w:pStyle w:val="Textoindependiente"/>
        <w:spacing w:line="360" w:lineRule="auto"/>
        <w:ind w:left="622" w:right="615"/>
        <w:jc w:val="both"/>
      </w:pPr>
      <w:r>
        <w:t>Con</w:t>
      </w:r>
      <w:r>
        <w:rPr>
          <w:spacing w:val="-14"/>
        </w:rPr>
        <w:t xml:space="preserve"> </w:t>
      </w:r>
      <w:r>
        <w:t>fundamento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dispuesto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14,</w:t>
      </w:r>
      <w:r>
        <w:rPr>
          <w:spacing w:val="-11"/>
        </w:rPr>
        <w:t xml:space="preserve"> </w:t>
      </w:r>
      <w:r>
        <w:t>fracciones</w:t>
      </w:r>
      <w:r>
        <w:rPr>
          <w:spacing w:val="-12"/>
        </w:rPr>
        <w:t xml:space="preserve"> </w:t>
      </w:r>
      <w:r>
        <w:t>X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XI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Reglamento</w:t>
      </w:r>
      <w:r>
        <w:rPr>
          <w:spacing w:val="-14"/>
        </w:rPr>
        <w:t xml:space="preserve"> </w:t>
      </w:r>
      <w:r>
        <w:t xml:space="preserve">Interior del Instituto de Transparencia, Acceso a la Información Pública y Protección de Datos Personales del Estado de México y </w:t>
      </w:r>
      <w:r>
        <w:t>Municipios, la que suscribe</w:t>
      </w:r>
      <w:r>
        <w:rPr>
          <w:b/>
        </w:rPr>
        <w:t xml:space="preserve">, </w:t>
      </w:r>
      <w:r>
        <w:t xml:space="preserve">emite </w:t>
      </w:r>
      <w:r>
        <w:rPr>
          <w:b/>
        </w:rPr>
        <w:t xml:space="preserve">VOTO DISIDENTE </w:t>
      </w:r>
      <w:r>
        <w:t xml:space="preserve">respecto de la resolución dictada en el Recurso de Revisión </w:t>
      </w:r>
      <w:r>
        <w:rPr>
          <w:b/>
        </w:rPr>
        <w:t xml:space="preserve">04039/INFOEM/AD/RR/2024, </w:t>
      </w:r>
      <w:r>
        <w:t>pronunciada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 presentado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b/>
        </w:rPr>
        <w:t>Comisionada Guadalupe Ramírez Peña</w:t>
      </w:r>
      <w:r>
        <w:t>.</w:t>
      </w:r>
    </w:p>
    <w:p w:rsidR="004F5839" w:rsidRDefault="004F5839">
      <w:pPr>
        <w:pStyle w:val="Textoindependiente"/>
        <w:spacing w:before="148"/>
      </w:pPr>
    </w:p>
    <w:p w:rsidR="004F5839" w:rsidRDefault="00C527B4">
      <w:pPr>
        <w:pStyle w:val="Ttulo1"/>
        <w:numPr>
          <w:ilvl w:val="0"/>
          <w:numId w:val="1"/>
        </w:numPr>
        <w:tabs>
          <w:tab w:val="left" w:pos="904"/>
        </w:tabs>
        <w:ind w:left="904" w:hanging="282"/>
      </w:pPr>
      <w:r>
        <w:rPr>
          <w:spacing w:val="-2"/>
        </w:rPr>
        <w:t>Antecedentes.</w:t>
      </w:r>
    </w:p>
    <w:p w:rsidR="004F5839" w:rsidRDefault="004F5839">
      <w:pPr>
        <w:pStyle w:val="Textoindependiente"/>
        <w:spacing w:before="282"/>
        <w:rPr>
          <w:b/>
          <w:sz w:val="24"/>
        </w:rPr>
      </w:pPr>
    </w:p>
    <w:p w:rsidR="004F5839" w:rsidRDefault="00C527B4">
      <w:pPr>
        <w:spacing w:before="1" w:line="360" w:lineRule="auto"/>
        <w:ind w:left="622" w:right="616"/>
        <w:jc w:val="both"/>
      </w:pPr>
      <w:r>
        <w:t xml:space="preserve">Tal y como quedó asentado en la resolución materia del presente voto, la parte recurrente requirió del </w:t>
      </w:r>
      <w:r>
        <w:rPr>
          <w:b/>
        </w:rPr>
        <w:t xml:space="preserve">Instituto de Seguridad Social del Estado de México y Municipios </w:t>
      </w:r>
      <w:r>
        <w:t>(</w:t>
      </w:r>
      <w:r>
        <w:rPr>
          <w:b/>
        </w:rPr>
        <w:t xml:space="preserve">SUJETO OBLIGADO </w:t>
      </w:r>
      <w:r>
        <w:t>en adelante) lo siguiente:</w:t>
      </w:r>
    </w:p>
    <w:p w:rsidR="004F5839" w:rsidRDefault="004F5839">
      <w:pPr>
        <w:pStyle w:val="Textoindependiente"/>
        <w:spacing w:before="148"/>
      </w:pPr>
    </w:p>
    <w:p w:rsidR="004F5839" w:rsidRDefault="00C527B4">
      <w:pPr>
        <w:spacing w:before="1" w:line="256" w:lineRule="auto"/>
        <w:ind w:left="1474" w:right="1513"/>
        <w:jc w:val="both"/>
        <w:rPr>
          <w:i/>
        </w:rPr>
      </w:pPr>
      <w:r>
        <w:rPr>
          <w:i/>
        </w:rPr>
        <w:t>“SOLICITO EL EXPEDIENTE CLINICO Y RADIOLOGICO DE MI DIFUNTA PAREJA (CONCUBINA), CLAVE ISSEMYM (…), DEL HOSPITAL</w:t>
      </w:r>
      <w:r>
        <w:rPr>
          <w:i/>
          <w:spacing w:val="36"/>
        </w:rPr>
        <w:t xml:space="preserve"> </w:t>
      </w:r>
      <w:r>
        <w:rPr>
          <w:i/>
        </w:rPr>
        <w:t>REGIONAL</w:t>
      </w:r>
      <w:r>
        <w:rPr>
          <w:i/>
          <w:spacing w:val="35"/>
        </w:rPr>
        <w:t xml:space="preserve"> </w:t>
      </w:r>
      <w:r>
        <w:rPr>
          <w:i/>
        </w:rPr>
        <w:t>TOLUCA,</w:t>
      </w:r>
      <w:r>
        <w:rPr>
          <w:i/>
          <w:spacing w:val="38"/>
        </w:rPr>
        <w:t xml:space="preserve"> </w:t>
      </w:r>
      <w:r>
        <w:rPr>
          <w:i/>
        </w:rPr>
        <w:t>TAMBIEN</w:t>
      </w:r>
      <w:r>
        <w:rPr>
          <w:i/>
          <w:spacing w:val="35"/>
        </w:rPr>
        <w:t xml:space="preserve"> </w:t>
      </w:r>
      <w:r>
        <w:rPr>
          <w:i/>
        </w:rPr>
        <w:t>NECESITO</w:t>
      </w:r>
      <w:r>
        <w:rPr>
          <w:i/>
          <w:spacing w:val="38"/>
        </w:rPr>
        <w:t xml:space="preserve"> </w:t>
      </w:r>
      <w:r>
        <w:rPr>
          <w:i/>
        </w:rPr>
        <w:t>LOS</w:t>
      </w:r>
      <w:r>
        <w:rPr>
          <w:i/>
          <w:spacing w:val="37"/>
        </w:rPr>
        <w:t xml:space="preserve"> </w:t>
      </w:r>
      <w:r>
        <w:rPr>
          <w:i/>
          <w:spacing w:val="-2"/>
        </w:rPr>
        <w:t>AVISOS</w:t>
      </w:r>
    </w:p>
    <w:p w:rsidR="004F5839" w:rsidRDefault="004F5839">
      <w:pPr>
        <w:pStyle w:val="Textoindependiente"/>
        <w:spacing w:before="154"/>
        <w:rPr>
          <w:i/>
        </w:rPr>
      </w:pPr>
    </w:p>
    <w:p w:rsidR="004F5839" w:rsidRDefault="00C527B4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1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9</w:t>
      </w:r>
    </w:p>
    <w:p w:rsidR="004F5839" w:rsidRDefault="004F5839">
      <w:pPr>
        <w:pStyle w:val="Textoindependiente"/>
        <w:jc w:val="right"/>
        <w:sectPr w:rsidR="004F5839">
          <w:type w:val="continuous"/>
          <w:pgSz w:w="12240" w:h="15840"/>
          <w:pgMar w:top="760" w:right="1080" w:bottom="0" w:left="1080" w:header="720" w:footer="720" w:gutter="0"/>
          <w:cols w:space="720"/>
        </w:sectPr>
      </w:pPr>
    </w:p>
    <w:p w:rsidR="004F5839" w:rsidRDefault="00C527B4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442432" behindDoc="1" locked="0" layoutInCell="1" allowOverlap="1">
                <wp:simplePos x="0" y="0"/>
                <wp:positionH relativeFrom="page">
                  <wp:posOffset>866590</wp:posOffset>
                </wp:positionH>
                <wp:positionV relativeFrom="page">
                  <wp:posOffset>480444</wp:posOffset>
                </wp:positionV>
                <wp:extent cx="6155690" cy="95783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5690" cy="9578340"/>
                          <a:chOff x="0" y="0"/>
                          <a:chExt cx="6155690" cy="95783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103" cy="957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544" y="2660519"/>
                            <a:ext cx="5612129" cy="9828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8.235474pt;margin-top:37.830284pt;width:484.7pt;height:754.2pt;mso-position-horizontal-relative:page;mso-position-vertical-relative:page;z-index:-15874048" id="docshapegroup2" coordorigin="1365,757" coordsize="9694,15084">
                <v:shape style="position:absolute;left:1364;top:756;width:9694;height:15084" type="#_x0000_t75" id="docshape3" stroked="false">
                  <v:imagedata r:id="rId7" o:title=""/>
                </v:shape>
                <v:shape style="position:absolute;left:1701;top:4946;width:8838;height:1548" type="#_x0000_t75" id="docshape4" stroked="false">
                  <v:imagedata r:id="rId8" o:title=""/>
                </v:shape>
                <w10:wrap type="none"/>
              </v:group>
            </w:pict>
          </mc:Fallback>
        </mc:AlternateContent>
      </w:r>
    </w:p>
    <w:p w:rsidR="004F5839" w:rsidRDefault="004F5839">
      <w:pPr>
        <w:pStyle w:val="Textoindependiente"/>
        <w:spacing w:before="103"/>
        <w:rPr>
          <w:sz w:val="20"/>
        </w:rPr>
      </w:pPr>
    </w:p>
    <w:p w:rsidR="004F5839" w:rsidRDefault="00C527B4">
      <w:pPr>
        <w:ind w:left="4997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DISIDENTE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04039/INFOEM/AD/RR/2024</w:t>
      </w: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spacing w:before="172"/>
        <w:rPr>
          <w:b/>
        </w:rPr>
      </w:pPr>
    </w:p>
    <w:p w:rsidR="004F5839" w:rsidRDefault="00C527B4">
      <w:pPr>
        <w:spacing w:line="256" w:lineRule="auto"/>
        <w:ind w:left="1474" w:right="1512"/>
        <w:jc w:val="both"/>
        <w:rPr>
          <w:i/>
        </w:rPr>
      </w:pPr>
      <w:r>
        <w:rPr>
          <w:i/>
        </w:rPr>
        <w:t>DE MOVIMIENTO DE ALTA Y BAJA, ASI COMO EL ESTADO DE CUENTA DE CAPITALIZACIÓN INDIVIDUAL LOS AVISOS LOS REQUIERO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2</w:t>
      </w:r>
      <w:r>
        <w:rPr>
          <w:i/>
          <w:spacing w:val="-7"/>
        </w:rPr>
        <w:t xml:space="preserve"> </w:t>
      </w:r>
      <w:r>
        <w:rPr>
          <w:i/>
        </w:rPr>
        <w:t>JUEGOS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COPIAS</w:t>
      </w:r>
      <w:r>
        <w:rPr>
          <w:i/>
          <w:spacing w:val="-8"/>
        </w:rPr>
        <w:t xml:space="preserve"> </w:t>
      </w:r>
      <w:r>
        <w:rPr>
          <w:i/>
        </w:rPr>
        <w:t>CERTIFICADAS,</w:t>
      </w:r>
      <w:r>
        <w:rPr>
          <w:i/>
          <w:spacing w:val="-7"/>
        </w:rPr>
        <w:t xml:space="preserve"> </w:t>
      </w:r>
      <w:r>
        <w:rPr>
          <w:i/>
        </w:rPr>
        <w:t>TODO</w:t>
      </w:r>
      <w:r>
        <w:rPr>
          <w:i/>
          <w:spacing w:val="-6"/>
        </w:rPr>
        <w:t xml:space="preserve"> </w:t>
      </w:r>
      <w:r>
        <w:rPr>
          <w:i/>
        </w:rPr>
        <w:t>ESTO</w:t>
      </w:r>
      <w:r>
        <w:rPr>
          <w:i/>
          <w:spacing w:val="-6"/>
        </w:rPr>
        <w:t xml:space="preserve"> </w:t>
      </w:r>
      <w:r>
        <w:rPr>
          <w:i/>
        </w:rPr>
        <w:t>ES PARA REALIZAR DIVERSOS TRAMITES DEL SEGURO DE UNA POLIZA” (sic).</w:t>
      </w:r>
    </w:p>
    <w:p w:rsidR="004F5839" w:rsidRDefault="00C527B4">
      <w:pPr>
        <w:pStyle w:val="Ttulo3"/>
      </w:pPr>
      <w:r>
        <w:t>Modalidad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información:</w:t>
      </w:r>
      <w:r>
        <w:rPr>
          <w:spacing w:val="-2"/>
        </w:rPr>
        <w:t xml:space="preserve"> </w:t>
      </w:r>
      <w:r>
        <w:rPr>
          <w:b w:val="0"/>
        </w:rPr>
        <w:t>a</w:t>
      </w:r>
      <w:r>
        <w:rPr>
          <w:b w:val="0"/>
          <w:spacing w:val="-3"/>
        </w:rPr>
        <w:t xml:space="preserve"> </w:t>
      </w:r>
      <w:r>
        <w:rPr>
          <w:b w:val="0"/>
        </w:rPr>
        <w:t>través</w:t>
      </w:r>
      <w:r>
        <w:rPr>
          <w:b w:val="0"/>
          <w:spacing w:val="-4"/>
        </w:rPr>
        <w:t xml:space="preserve"> </w:t>
      </w:r>
      <w:r>
        <w:rPr>
          <w:b w:val="0"/>
        </w:rPr>
        <w:t xml:space="preserve">de </w:t>
      </w:r>
      <w:r>
        <w:t>Copia</w:t>
      </w:r>
      <w:r>
        <w:rPr>
          <w:spacing w:val="-3"/>
        </w:rPr>
        <w:t xml:space="preserve"> </w:t>
      </w:r>
      <w:r>
        <w:rPr>
          <w:spacing w:val="-2"/>
        </w:rPr>
        <w:t>certificadas.</w:t>
      </w: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spacing w:before="234"/>
        <w:rPr>
          <w:b/>
        </w:rPr>
      </w:pPr>
    </w:p>
    <w:p w:rsidR="004F5839" w:rsidRDefault="00C527B4">
      <w:pPr>
        <w:pStyle w:val="Textoindependiente"/>
        <w:spacing w:line="360" w:lineRule="auto"/>
        <w:ind w:left="622" w:right="619"/>
        <w:jc w:val="both"/>
      </w:pPr>
      <w:r>
        <w:t xml:space="preserve">La persona solicitante adjuntó la digitalización de su credencial para votar emitida por el Instituto Nacional Electoral, así como de la persona titular de los datos personales, y la credencial de afiliación al </w:t>
      </w:r>
      <w:proofErr w:type="spellStart"/>
      <w:r>
        <w:t>ISSEMyM</w:t>
      </w:r>
      <w:proofErr w:type="spellEnd"/>
      <w:r>
        <w:t xml:space="preserve"> de esta última.</w:t>
      </w:r>
    </w:p>
    <w:p w:rsidR="004F5839" w:rsidRDefault="00C527B4">
      <w:pPr>
        <w:pStyle w:val="Textoindependiente"/>
        <w:spacing w:before="240" w:line="360" w:lineRule="auto"/>
        <w:ind w:left="622" w:right="615"/>
        <w:jc w:val="both"/>
      </w:pPr>
      <w:r>
        <w:rPr>
          <w:b/>
        </w:rPr>
        <w:t xml:space="preserve">EL SUJETO OBLIGADO </w:t>
      </w:r>
      <w:r>
        <w:t>re</w:t>
      </w:r>
      <w:r>
        <w:t>quirió a la persona solicitante complementara y/o aclarara la solicitud en los siguientes términos:</w:t>
      </w:r>
    </w:p>
    <w:p w:rsidR="004F5839" w:rsidRDefault="00C527B4">
      <w:pPr>
        <w:spacing w:before="240" w:line="256" w:lineRule="auto"/>
        <w:ind w:left="1474" w:right="1517"/>
        <w:jc w:val="both"/>
        <w:rPr>
          <w:i/>
        </w:rPr>
      </w:pPr>
      <w:r>
        <w:rPr>
          <w:i/>
        </w:rPr>
        <w:t>“Como archivo adjunto, encontrará el acuerdo mediante el cual se solicita complemente y/o aclare su solicitud, mismo que podrá visualizar una vez que valide</w:t>
      </w:r>
      <w:r>
        <w:rPr>
          <w:i/>
        </w:rPr>
        <w:t xml:space="preserve"> el Código para el Solicitante, el cual podrá localizar en el Acuse de la Solicitud, por lo que, deberá copiar y pegar dicho código en el campo “Para visualizar correctamente los archivos, debe ingresar el código de la solicitud”. Para</w:t>
      </w:r>
      <w:r>
        <w:rPr>
          <w:i/>
          <w:spacing w:val="-5"/>
        </w:rPr>
        <w:t xml:space="preserve"> </w:t>
      </w:r>
      <w:r>
        <w:rPr>
          <w:i/>
        </w:rPr>
        <w:t>cualquier</w:t>
      </w:r>
      <w:r>
        <w:rPr>
          <w:i/>
          <w:spacing w:val="-5"/>
        </w:rPr>
        <w:t xml:space="preserve"> </w:t>
      </w:r>
      <w:r>
        <w:rPr>
          <w:i/>
        </w:rPr>
        <w:t>duda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acl</w:t>
      </w:r>
      <w:r>
        <w:rPr>
          <w:i/>
        </w:rPr>
        <w:t>aración</w:t>
      </w:r>
      <w:r>
        <w:rPr>
          <w:i/>
          <w:spacing w:val="-6"/>
        </w:rPr>
        <w:t xml:space="preserve"> </w:t>
      </w:r>
      <w:r>
        <w:rPr>
          <w:i/>
        </w:rPr>
        <w:t>respecto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presente</w:t>
      </w:r>
      <w:r>
        <w:rPr>
          <w:i/>
          <w:spacing w:val="-7"/>
        </w:rPr>
        <w:t xml:space="preserve"> </w:t>
      </w:r>
      <w:r>
        <w:rPr>
          <w:i/>
        </w:rPr>
        <w:t>respuesta,</w:t>
      </w:r>
      <w:r>
        <w:rPr>
          <w:i/>
          <w:spacing w:val="-5"/>
        </w:rPr>
        <w:t xml:space="preserve"> </w:t>
      </w:r>
      <w:r>
        <w:rPr>
          <w:i/>
        </w:rPr>
        <w:t>nos</w:t>
      </w:r>
      <w:r>
        <w:rPr>
          <w:i/>
          <w:spacing w:val="-5"/>
        </w:rPr>
        <w:t xml:space="preserve"> </w:t>
      </w:r>
      <w:r>
        <w:rPr>
          <w:i/>
        </w:rPr>
        <w:t>ponemos</w:t>
      </w:r>
      <w:r>
        <w:rPr>
          <w:i/>
          <w:spacing w:val="-5"/>
        </w:rPr>
        <w:t xml:space="preserve"> </w:t>
      </w:r>
      <w:r>
        <w:rPr>
          <w:i/>
        </w:rPr>
        <w:t>a sus órdenes en el teléfono (01722) 2261900 extensiones 1434072 y 1434073. MUY IMPORTANTE: Se hace de su conocimiento que, hasta nuevo aviso, por la</w:t>
      </w:r>
      <w:r>
        <w:rPr>
          <w:i/>
          <w:spacing w:val="-5"/>
        </w:rPr>
        <w:t xml:space="preserve"> </w:t>
      </w:r>
      <w:r>
        <w:rPr>
          <w:i/>
        </w:rPr>
        <w:t>contingencia</w:t>
      </w:r>
      <w:r>
        <w:rPr>
          <w:i/>
          <w:spacing w:val="-5"/>
        </w:rPr>
        <w:t xml:space="preserve"> </w:t>
      </w:r>
      <w:r>
        <w:rPr>
          <w:i/>
        </w:rPr>
        <w:t>sanitaria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horario</w:t>
      </w:r>
      <w:r>
        <w:rPr>
          <w:i/>
          <w:spacing w:val="-5"/>
        </w:rPr>
        <w:t xml:space="preserve"> </w:t>
      </w:r>
      <w:r>
        <w:rPr>
          <w:i/>
        </w:rPr>
        <w:t>para</w:t>
      </w:r>
      <w:r>
        <w:rPr>
          <w:i/>
          <w:spacing w:val="-8"/>
        </w:rPr>
        <w:t xml:space="preserve"> </w:t>
      </w:r>
      <w:r>
        <w:rPr>
          <w:i/>
        </w:rPr>
        <w:t>trámites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</w:rPr>
        <w:t>l</w:t>
      </w:r>
      <w:r>
        <w:rPr>
          <w:i/>
          <w:spacing w:val="-5"/>
        </w:rPr>
        <w:t xml:space="preserve"> </w:t>
      </w:r>
      <w:r>
        <w:rPr>
          <w:i/>
        </w:rPr>
        <w:t>Módulo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 xml:space="preserve">Transparencia es de 9: 00 a 15:00 horas. Es indispensable que al presentarse lo realice con </w:t>
      </w:r>
      <w:proofErr w:type="spellStart"/>
      <w:r>
        <w:rPr>
          <w:i/>
        </w:rPr>
        <w:t>cubrebocas</w:t>
      </w:r>
      <w:proofErr w:type="spellEnd"/>
      <w:r>
        <w:rPr>
          <w:i/>
        </w:rPr>
        <w:t xml:space="preserve"> y pluma o bolígrafo personal, como medidas de seguridad sanitaria.</w:t>
      </w:r>
    </w:p>
    <w:p w:rsidR="004F5839" w:rsidRDefault="004F5839">
      <w:pPr>
        <w:pStyle w:val="Textoindependiente"/>
        <w:spacing w:before="151"/>
        <w:rPr>
          <w:i/>
        </w:rPr>
      </w:pPr>
    </w:p>
    <w:p w:rsidR="004F5839" w:rsidRDefault="00C527B4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2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9</w:t>
      </w:r>
    </w:p>
    <w:p w:rsidR="004F5839" w:rsidRDefault="004F5839">
      <w:pPr>
        <w:pStyle w:val="Textoindependiente"/>
        <w:jc w:val="right"/>
        <w:sectPr w:rsidR="004F5839">
          <w:pgSz w:w="12240" w:h="15840"/>
          <w:pgMar w:top="760" w:right="1080" w:bottom="0" w:left="1080" w:header="720" w:footer="720" w:gutter="0"/>
          <w:cols w:space="720"/>
        </w:sectPr>
      </w:pPr>
    </w:p>
    <w:p w:rsidR="004F5839" w:rsidRDefault="00C527B4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839" w:rsidRDefault="004F5839">
      <w:pPr>
        <w:pStyle w:val="Textoindependiente"/>
        <w:spacing w:before="103"/>
        <w:rPr>
          <w:sz w:val="20"/>
        </w:rPr>
      </w:pPr>
    </w:p>
    <w:p w:rsidR="004F5839" w:rsidRDefault="00C527B4">
      <w:pPr>
        <w:ind w:left="4997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DISIDENTE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04039/INFOEM/AD/RR/2024</w:t>
      </w: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spacing w:before="172"/>
        <w:rPr>
          <w:b/>
        </w:rPr>
      </w:pPr>
    </w:p>
    <w:p w:rsidR="004F5839" w:rsidRDefault="00C527B4">
      <w:pPr>
        <w:spacing w:line="256" w:lineRule="auto"/>
        <w:ind w:left="1474" w:right="1517"/>
        <w:jc w:val="both"/>
      </w:pP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desahogue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requerimiento</w:t>
      </w:r>
      <w:r>
        <w:rPr>
          <w:i/>
          <w:spacing w:val="-5"/>
        </w:rPr>
        <w:t xml:space="preserve"> </w:t>
      </w:r>
      <w:r>
        <w:rPr>
          <w:i/>
        </w:rPr>
        <w:t>señalado</w:t>
      </w:r>
      <w:r>
        <w:rPr>
          <w:i/>
          <w:spacing w:val="-5"/>
        </w:rPr>
        <w:t xml:space="preserve"> </w:t>
      </w:r>
      <w:r>
        <w:rPr>
          <w:i/>
        </w:rPr>
        <w:t>dentro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plazo</w:t>
      </w:r>
      <w:r>
        <w:rPr>
          <w:i/>
          <w:spacing w:val="-5"/>
        </w:rPr>
        <w:t xml:space="preserve"> </w:t>
      </w:r>
      <w:r>
        <w:rPr>
          <w:i/>
        </w:rPr>
        <w:t>citado se tendrá por no presentada la solicitud de información, quedando a salvo sus derechos para volver a presentar la solicitud, lo anterior con fundamento en el artículo 159 de la Ley invocada.</w:t>
      </w:r>
      <w:r>
        <w:t>” (sic)</w:t>
      </w:r>
    </w:p>
    <w:p w:rsidR="004F5839" w:rsidRDefault="004F5839">
      <w:pPr>
        <w:pStyle w:val="Textoindependiente"/>
        <w:spacing w:before="264"/>
      </w:pPr>
    </w:p>
    <w:p w:rsidR="004F5839" w:rsidRDefault="00C527B4">
      <w:pPr>
        <w:pStyle w:val="Textoindependiente"/>
        <w:spacing w:line="360" w:lineRule="auto"/>
        <w:ind w:left="622" w:right="616"/>
        <w:jc w:val="both"/>
      </w:pPr>
      <w:r>
        <w:t xml:space="preserve">El </w:t>
      </w:r>
      <w:r>
        <w:rPr>
          <w:b/>
        </w:rPr>
        <w:t xml:space="preserve">Sujeto Obligado </w:t>
      </w:r>
      <w:r>
        <w:t>adjuntó el escrito de fecha veintiuno de mayo de dos mil veinticuatro, mediante el cual la Jefa del Departamento de Acceso a la Información Institucional, con fundamento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97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Personales en P</w:t>
      </w:r>
      <w:r>
        <w:t>osesión de Sujetos Obligados del Estado de México y Municipios, y considerando lo establecido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r>
        <w:rPr>
          <w:spacing w:val="-5"/>
        </w:rPr>
        <w:t xml:space="preserve"> </w:t>
      </w:r>
      <w:r>
        <w:t>Ley,</w:t>
      </w:r>
      <w:r>
        <w:rPr>
          <w:spacing w:val="-5"/>
        </w:rPr>
        <w:t xml:space="preserve"> </w:t>
      </w:r>
      <w:r>
        <w:t>requirió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solicitante presentara</w:t>
      </w:r>
      <w:r>
        <w:rPr>
          <w:spacing w:val="-7"/>
        </w:rPr>
        <w:t xml:space="preserve"> </w:t>
      </w:r>
      <w:r>
        <w:t>a través del SARCOEM, el documento a través del cual acreditara la representación de la persona titular de los datos personales, mediante un poder notarial especial, o carta poder firmada</w:t>
      </w:r>
      <w:r>
        <w:rPr>
          <w:spacing w:val="-7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testigos</w:t>
      </w:r>
      <w:r>
        <w:rPr>
          <w:spacing w:val="-10"/>
        </w:rPr>
        <w:t xml:space="preserve"> </w:t>
      </w:r>
      <w:r>
        <w:t>especificando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otorgó</w:t>
      </w:r>
      <w:r>
        <w:rPr>
          <w:spacing w:val="-8"/>
        </w:rPr>
        <w:t xml:space="preserve"> </w:t>
      </w:r>
      <w:r>
        <w:t>p</w:t>
      </w:r>
      <w:r>
        <w:t>ara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trámite</w:t>
      </w:r>
      <w:r>
        <w:rPr>
          <w:spacing w:val="-8"/>
        </w:rPr>
        <w:t xml:space="preserve"> </w:t>
      </w:r>
      <w:r>
        <w:t>de acceso a datos personales ante el Instituto de Seguridad Social del Estado de México y Municipios; antes del fallecimiento, ya que al tratarse de datos personales concernientes a personas</w:t>
      </w:r>
      <w:r>
        <w:rPr>
          <w:spacing w:val="-3"/>
        </w:rPr>
        <w:t xml:space="preserve"> </w:t>
      </w:r>
      <w:r>
        <w:t>fallecidas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judicial</w:t>
      </w:r>
      <w:r>
        <w:t>mente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presunción de</w:t>
      </w:r>
      <w:r>
        <w:rPr>
          <w:spacing w:val="-1"/>
        </w:rPr>
        <w:t xml:space="preserve"> </w:t>
      </w:r>
      <w:r>
        <w:t>muerte, la persona que acredite tener legalmente la representación de conformidad con las leyes aplicables, podrá ejercer los derechos ARCO.</w:t>
      </w:r>
    </w:p>
    <w:p w:rsidR="004F5839" w:rsidRDefault="004F5839">
      <w:pPr>
        <w:pStyle w:val="Textoindependiente"/>
        <w:spacing w:before="149"/>
      </w:pPr>
    </w:p>
    <w:p w:rsidR="004F5839" w:rsidRDefault="00C527B4">
      <w:pPr>
        <w:pStyle w:val="Textoindependiente"/>
        <w:spacing w:line="360" w:lineRule="auto"/>
        <w:ind w:left="622" w:right="615"/>
        <w:jc w:val="both"/>
      </w:pPr>
      <w:r>
        <w:t>Asimismo, hizo de su conocimiento que contaba con un término de diez días hábiles contados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t>hábil</w:t>
      </w:r>
      <w:r>
        <w:rPr>
          <w:spacing w:val="-14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surtiera</w:t>
      </w:r>
      <w:r>
        <w:rPr>
          <w:spacing w:val="-14"/>
        </w:rPr>
        <w:t xml:space="preserve"> </w:t>
      </w:r>
      <w:r>
        <w:t>efectos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notificación</w:t>
      </w:r>
      <w:r>
        <w:rPr>
          <w:spacing w:val="-13"/>
        </w:rPr>
        <w:t xml:space="preserve"> </w:t>
      </w:r>
      <w:r>
        <w:t>respectiva</w:t>
      </w:r>
      <w:r>
        <w:rPr>
          <w:spacing w:val="-14"/>
        </w:rPr>
        <w:t xml:space="preserve"> </w:t>
      </w:r>
      <w:r>
        <w:t>para desahogar la prevención la notificación del requerimiento, y, una vez desahogado el requerimiento y de encontrarse la información solicitada en los archivos del Instituto de Seguridad Social del Estado de México y Municipios.</w:t>
      </w:r>
    </w:p>
    <w:p w:rsidR="004F5839" w:rsidRDefault="004F5839">
      <w:pPr>
        <w:pStyle w:val="Textoindependiente"/>
      </w:pPr>
    </w:p>
    <w:p w:rsidR="004F5839" w:rsidRDefault="004F5839">
      <w:pPr>
        <w:pStyle w:val="Textoindependiente"/>
        <w:spacing w:before="193"/>
      </w:pPr>
    </w:p>
    <w:p w:rsidR="004F5839" w:rsidRDefault="00C527B4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3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9</w:t>
      </w:r>
    </w:p>
    <w:p w:rsidR="004F5839" w:rsidRDefault="004F5839">
      <w:pPr>
        <w:pStyle w:val="Textoindependiente"/>
        <w:jc w:val="right"/>
        <w:sectPr w:rsidR="004F5839">
          <w:pgSz w:w="12240" w:h="15840"/>
          <w:pgMar w:top="760" w:right="1080" w:bottom="0" w:left="1080" w:header="720" w:footer="720" w:gutter="0"/>
          <w:cols w:space="720"/>
        </w:sectPr>
      </w:pPr>
    </w:p>
    <w:p w:rsidR="004F5839" w:rsidRDefault="00C527B4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839" w:rsidRDefault="004F5839">
      <w:pPr>
        <w:pStyle w:val="Textoindependiente"/>
        <w:spacing w:before="103"/>
        <w:rPr>
          <w:sz w:val="20"/>
        </w:rPr>
      </w:pPr>
    </w:p>
    <w:p w:rsidR="004F5839" w:rsidRDefault="00C527B4">
      <w:pPr>
        <w:ind w:left="4997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DISIDENTE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04039/INFOEM/AD/RR/2024</w:t>
      </w: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spacing w:before="172"/>
        <w:rPr>
          <w:b/>
        </w:rPr>
      </w:pPr>
    </w:p>
    <w:p w:rsidR="004F5839" w:rsidRDefault="00C527B4">
      <w:pPr>
        <w:spacing w:line="360" w:lineRule="auto"/>
        <w:ind w:left="622" w:right="618"/>
        <w:jc w:val="both"/>
      </w:pP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constancias</w:t>
      </w:r>
      <w:r>
        <w:rPr>
          <w:spacing w:val="-4"/>
        </w:rPr>
        <w:t xml:space="preserve"> </w:t>
      </w:r>
      <w:r>
        <w:t>que obran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expediente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actúa,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advierte</w:t>
      </w:r>
      <w:r>
        <w:rPr>
          <w:spacing w:val="-3"/>
        </w:rPr>
        <w:t xml:space="preserve"> </w:t>
      </w:r>
      <w:r>
        <w:t>que la</w:t>
      </w:r>
      <w:r>
        <w:rPr>
          <w:spacing w:val="-4"/>
        </w:rPr>
        <w:t xml:space="preserve"> </w:t>
      </w:r>
      <w:r>
        <w:t xml:space="preserve">persona solicitante </w:t>
      </w:r>
      <w:r>
        <w:rPr>
          <w:b/>
        </w:rPr>
        <w:t>no desahogó el requerimiento</w:t>
      </w:r>
      <w:r>
        <w:t xml:space="preserve">, por lo que en fecha </w:t>
      </w:r>
      <w:r>
        <w:rPr>
          <w:b/>
        </w:rPr>
        <w:t xml:space="preserve">once de junio de dos mil veinticuatro, </w:t>
      </w:r>
      <w:r>
        <w:t xml:space="preserve">el </w:t>
      </w:r>
      <w:r>
        <w:rPr>
          <w:b/>
        </w:rPr>
        <w:t xml:space="preserve">Sujeto Obligado </w:t>
      </w:r>
      <w:r>
        <w:t>determinó archivar la solicitud de información como concluida, manifestando lo siguiente:</w:t>
      </w:r>
    </w:p>
    <w:p w:rsidR="004F5839" w:rsidRDefault="00C527B4">
      <w:pPr>
        <w:spacing w:before="240" w:line="256" w:lineRule="auto"/>
        <w:ind w:left="1474" w:right="1516"/>
        <w:jc w:val="both"/>
        <w:rPr>
          <w:i/>
        </w:rPr>
      </w:pPr>
      <w:r>
        <w:rPr>
          <w:i/>
        </w:rPr>
        <w:t>“...Con fundamento en el artículo 111, segundo párrafo de la Ley de Protección de Datos Personales en Posesión de Sujetos Obligados del Estado de México y Municipios, se le hace de su conocimiento que se tiene por no presentada la solicitud de aclaración c</w:t>
      </w:r>
      <w:r>
        <w:rPr>
          <w:i/>
        </w:rPr>
        <w:t>itada al rubro, en virtud de que no presento aclaración complementación o corrección de datos de la solicitud quedando a salvo sus derechos</w:t>
      </w:r>
      <w:r>
        <w:rPr>
          <w:i/>
          <w:spacing w:val="-11"/>
        </w:rPr>
        <w:t xml:space="preserve"> </w:t>
      </w:r>
      <w:r>
        <w:rPr>
          <w:i/>
        </w:rPr>
        <w:t>para</w:t>
      </w:r>
      <w:r>
        <w:rPr>
          <w:i/>
          <w:spacing w:val="-12"/>
        </w:rPr>
        <w:t xml:space="preserve"> </w:t>
      </w:r>
      <w:r>
        <w:rPr>
          <w:i/>
        </w:rPr>
        <w:t>volvería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presentar.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virtud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2"/>
        </w:rPr>
        <w:t xml:space="preserve"> </w:t>
      </w:r>
      <w:r>
        <w:rPr>
          <w:i/>
        </w:rPr>
        <w:t>anterior,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archiva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presente solicitud como concluida Se hace de su c</w:t>
      </w:r>
      <w:r>
        <w:rPr>
          <w:i/>
        </w:rPr>
        <w:t>onocimiento que tiene derecho de interponer</w:t>
      </w:r>
      <w:r>
        <w:rPr>
          <w:i/>
          <w:spacing w:val="-14"/>
        </w:rPr>
        <w:t xml:space="preserve"> </w:t>
      </w:r>
      <w:r>
        <w:rPr>
          <w:i/>
        </w:rPr>
        <w:t>recurso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revisión</w:t>
      </w:r>
      <w:r>
        <w:rPr>
          <w:i/>
          <w:spacing w:val="-13"/>
        </w:rPr>
        <w:t xml:space="preserve"> </w:t>
      </w:r>
      <w:r>
        <w:rPr>
          <w:i/>
        </w:rPr>
        <w:t>dentro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4"/>
        </w:rPr>
        <w:t xml:space="preserve"> </w:t>
      </w:r>
      <w:r>
        <w:rPr>
          <w:i/>
        </w:rPr>
        <w:t>plazo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15</w:t>
      </w:r>
      <w:r>
        <w:rPr>
          <w:i/>
          <w:spacing w:val="-14"/>
        </w:rPr>
        <w:t xml:space="preserve"> </w:t>
      </w:r>
      <w:r>
        <w:rPr>
          <w:i/>
        </w:rPr>
        <w:t>días</w:t>
      </w:r>
      <w:r>
        <w:rPr>
          <w:i/>
          <w:spacing w:val="-14"/>
        </w:rPr>
        <w:t xml:space="preserve"> </w:t>
      </w:r>
      <w:r>
        <w:rPr>
          <w:i/>
        </w:rPr>
        <w:t>hábiles</w:t>
      </w:r>
      <w:r>
        <w:rPr>
          <w:i/>
          <w:spacing w:val="-14"/>
        </w:rPr>
        <w:t xml:space="preserve"> </w:t>
      </w:r>
      <w:r>
        <w:rPr>
          <w:i/>
        </w:rPr>
        <w:t>contados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partir de la fecha en que se realice la notificación vía electrónica...” (sic)</w:t>
      </w:r>
    </w:p>
    <w:p w:rsidR="004F5839" w:rsidRDefault="00C527B4">
      <w:pPr>
        <w:spacing w:before="231" w:line="360" w:lineRule="auto"/>
        <w:ind w:left="622" w:right="666"/>
        <w:jc w:val="both"/>
      </w:pPr>
      <w:r>
        <w:t xml:space="preserve">Inconforme con la determinación del </w:t>
      </w:r>
      <w:r>
        <w:rPr>
          <w:b/>
        </w:rPr>
        <w:t xml:space="preserve">Sujeto Obligado, </w:t>
      </w:r>
      <w:r>
        <w:t xml:space="preserve">el </w:t>
      </w:r>
      <w:r>
        <w:rPr>
          <w:b/>
        </w:rPr>
        <w:t>dos de julio de dos mil veinticuatro,</w:t>
      </w:r>
      <w:r>
        <w:rPr>
          <w:b/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rPr>
          <w:b/>
        </w:rPr>
        <w:t>Recurrente</w:t>
      </w:r>
      <w:r>
        <w:rPr>
          <w:b/>
          <w:spacing w:val="-2"/>
        </w:rPr>
        <w:t xml:space="preserve"> </w:t>
      </w:r>
      <w:r>
        <w:t>interpuso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 xml:space="preserve">del </w:t>
      </w:r>
      <w:r>
        <w:rPr>
          <w:b/>
        </w:rPr>
        <w:t xml:space="preserve">SARCOEM, </w:t>
      </w:r>
      <w:r>
        <w:t>en donde se manifestó de la siguiente manera:</w:t>
      </w:r>
    </w:p>
    <w:p w:rsidR="004F5839" w:rsidRDefault="00C527B4">
      <w:pPr>
        <w:pStyle w:val="Ttulo3"/>
        <w:spacing w:before="242"/>
      </w:pPr>
      <w:r>
        <w:t>Acto</w:t>
      </w:r>
      <w:r>
        <w:rPr>
          <w:spacing w:val="-2"/>
        </w:rPr>
        <w:t xml:space="preserve"> impugnado:</w:t>
      </w:r>
    </w:p>
    <w:p w:rsidR="004F5839" w:rsidRDefault="004F5839">
      <w:pPr>
        <w:pStyle w:val="Textoindependiente"/>
        <w:spacing w:before="90"/>
        <w:rPr>
          <w:b/>
        </w:rPr>
      </w:pPr>
    </w:p>
    <w:p w:rsidR="004F5839" w:rsidRDefault="00C527B4">
      <w:pPr>
        <w:ind w:left="1474"/>
        <w:jc w:val="both"/>
        <w:rPr>
          <w:i/>
        </w:rPr>
      </w:pPr>
      <w:r>
        <w:rPr>
          <w:i/>
        </w:rPr>
        <w:t>“SE</w:t>
      </w:r>
      <w:r>
        <w:rPr>
          <w:i/>
          <w:spacing w:val="-7"/>
        </w:rPr>
        <w:t xml:space="preserve"> </w:t>
      </w:r>
      <w:r>
        <w:rPr>
          <w:i/>
        </w:rPr>
        <w:t>ME</w:t>
      </w:r>
      <w:r>
        <w:rPr>
          <w:i/>
          <w:spacing w:val="-8"/>
        </w:rPr>
        <w:t xml:space="preserve"> </w:t>
      </w:r>
      <w:r>
        <w:rPr>
          <w:i/>
        </w:rPr>
        <w:t>NEGÓ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INFORMACIÓN</w:t>
      </w:r>
      <w:r>
        <w:rPr>
          <w:i/>
          <w:spacing w:val="-4"/>
        </w:rPr>
        <w:t xml:space="preserve"> </w:t>
      </w:r>
      <w:r>
        <w:rPr>
          <w:i/>
        </w:rPr>
        <w:t>SOLICITADA”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(sic)</w:t>
      </w:r>
    </w:p>
    <w:p w:rsidR="004F5839" w:rsidRDefault="00C527B4">
      <w:pPr>
        <w:pStyle w:val="Ttulo3"/>
        <w:spacing w:before="260"/>
        <w:rPr>
          <w:b w:val="0"/>
        </w:rPr>
      </w:pPr>
      <w:r>
        <w:t>Razones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inconformidad</w:t>
      </w:r>
      <w:r>
        <w:rPr>
          <w:b w:val="0"/>
          <w:spacing w:val="-2"/>
        </w:rPr>
        <w:t>:</w:t>
      </w:r>
    </w:p>
    <w:p w:rsidR="004F5839" w:rsidRDefault="004F5839">
      <w:pPr>
        <w:pStyle w:val="Textoindependiente"/>
        <w:spacing w:before="93"/>
      </w:pPr>
    </w:p>
    <w:p w:rsidR="004F5839" w:rsidRDefault="00C527B4">
      <w:pPr>
        <w:spacing w:line="256" w:lineRule="auto"/>
        <w:ind w:left="1474" w:right="1518"/>
        <w:jc w:val="both"/>
        <w:rPr>
          <w:i/>
        </w:rPr>
      </w:pPr>
      <w:r>
        <w:rPr>
          <w:i/>
        </w:rPr>
        <w:t>“Ingrese</w:t>
      </w:r>
      <w:r>
        <w:rPr>
          <w:i/>
          <w:spacing w:val="-14"/>
        </w:rPr>
        <w:t xml:space="preserve"> </w:t>
      </w:r>
      <w:r>
        <w:rPr>
          <w:i/>
        </w:rPr>
        <w:t>una</w:t>
      </w:r>
      <w:r>
        <w:rPr>
          <w:i/>
          <w:spacing w:val="-14"/>
        </w:rPr>
        <w:t xml:space="preserve"> </w:t>
      </w:r>
      <w:r>
        <w:rPr>
          <w:i/>
        </w:rPr>
        <w:t>solicitud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4"/>
        </w:rPr>
        <w:t xml:space="preserve"> </w:t>
      </w:r>
      <w:r>
        <w:rPr>
          <w:i/>
        </w:rPr>
        <w:t>SARCOEM,</w:t>
      </w:r>
      <w:r>
        <w:rPr>
          <w:i/>
          <w:spacing w:val="-14"/>
        </w:rPr>
        <w:t xml:space="preserve"> </w:t>
      </w:r>
      <w:r>
        <w:rPr>
          <w:i/>
        </w:rPr>
        <w:t>el</w:t>
      </w:r>
      <w:r>
        <w:rPr>
          <w:i/>
          <w:spacing w:val="-14"/>
        </w:rPr>
        <w:t xml:space="preserve"> </w:t>
      </w:r>
      <w:r>
        <w:rPr>
          <w:i/>
        </w:rPr>
        <w:t>día</w:t>
      </w:r>
      <w:r>
        <w:rPr>
          <w:i/>
          <w:spacing w:val="-13"/>
        </w:rPr>
        <w:t xml:space="preserve"> </w:t>
      </w:r>
      <w:r>
        <w:rPr>
          <w:i/>
        </w:rPr>
        <w:t>dieciséis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mayo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3"/>
        </w:rPr>
        <w:t xml:space="preserve"> </w:t>
      </w:r>
      <w:r>
        <w:rPr>
          <w:i/>
        </w:rPr>
        <w:t>año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curso, para solicitar copia certificada del expediente clínico y radiológico del hospital regional Toluca así como dos copias certificadas de los avisos de movimiento de alta y baj</w:t>
      </w:r>
      <w:r>
        <w:rPr>
          <w:i/>
        </w:rPr>
        <w:t>a y dos copias certificadas del estado de cuenta de capitalización individual, de mi difunta concubina, lo cual adjunte, mi identificación oficial, identificación</w:t>
      </w:r>
      <w:r>
        <w:rPr>
          <w:i/>
          <w:spacing w:val="-12"/>
        </w:rPr>
        <w:t xml:space="preserve"> </w:t>
      </w:r>
      <w:r>
        <w:rPr>
          <w:i/>
        </w:rPr>
        <w:t>oficial,</w:t>
      </w:r>
      <w:r>
        <w:rPr>
          <w:i/>
          <w:spacing w:val="-12"/>
        </w:rPr>
        <w:t xml:space="preserve"> </w:t>
      </w:r>
      <w:r>
        <w:rPr>
          <w:i/>
        </w:rPr>
        <w:t>credencial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afiliación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ISSEMYM,</w:t>
      </w:r>
      <w:r>
        <w:rPr>
          <w:i/>
          <w:spacing w:val="-11"/>
        </w:rPr>
        <w:t xml:space="preserve"> </w:t>
      </w:r>
      <w:r>
        <w:rPr>
          <w:i/>
        </w:rPr>
        <w:t>acta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defunción</w:t>
      </w:r>
      <w:r>
        <w:rPr>
          <w:i/>
          <w:spacing w:val="-14"/>
        </w:rPr>
        <w:t xml:space="preserve"> </w:t>
      </w:r>
      <w:r>
        <w:rPr>
          <w:i/>
        </w:rPr>
        <w:t>de</w:t>
      </w:r>
    </w:p>
    <w:p w:rsidR="004F5839" w:rsidRDefault="004F5839">
      <w:pPr>
        <w:pStyle w:val="Textoindependiente"/>
        <w:spacing w:before="260"/>
        <w:rPr>
          <w:i/>
        </w:rPr>
      </w:pPr>
    </w:p>
    <w:p w:rsidR="004F5839" w:rsidRDefault="00C527B4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4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9</w:t>
      </w:r>
    </w:p>
    <w:p w:rsidR="004F5839" w:rsidRDefault="004F5839">
      <w:pPr>
        <w:pStyle w:val="Textoindependiente"/>
        <w:jc w:val="right"/>
        <w:sectPr w:rsidR="004F5839">
          <w:pgSz w:w="12240" w:h="15840"/>
          <w:pgMar w:top="760" w:right="1080" w:bottom="0" w:left="1080" w:header="720" w:footer="720" w:gutter="0"/>
          <w:cols w:space="720"/>
        </w:sectPr>
      </w:pPr>
    </w:p>
    <w:p w:rsidR="004F5839" w:rsidRDefault="00C527B4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45504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839" w:rsidRDefault="004F5839">
      <w:pPr>
        <w:pStyle w:val="Textoindependiente"/>
        <w:spacing w:before="103"/>
        <w:rPr>
          <w:sz w:val="20"/>
        </w:rPr>
      </w:pPr>
    </w:p>
    <w:p w:rsidR="004F5839" w:rsidRDefault="00C527B4">
      <w:pPr>
        <w:ind w:left="4997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DISIDENTE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04039/INFOEM/AD/RR/2024</w:t>
      </w: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spacing w:before="172"/>
        <w:rPr>
          <w:b/>
        </w:rPr>
      </w:pPr>
    </w:p>
    <w:p w:rsidR="004F5839" w:rsidRDefault="00C527B4">
      <w:pPr>
        <w:spacing w:line="256" w:lineRule="auto"/>
        <w:ind w:left="1474" w:right="1516"/>
        <w:jc w:val="both"/>
        <w:rPr>
          <w:i/>
        </w:rPr>
      </w:pPr>
      <w:r>
        <w:rPr>
          <w:i/>
        </w:rPr>
        <w:t>mi difunta concubina, constancia de concubinato y la póliza del seguro BANCOPPEL. Posteriormente la Unidad de Transparencia me requirió complementara</w:t>
      </w:r>
      <w:r>
        <w:rPr>
          <w:i/>
          <w:spacing w:val="-14"/>
        </w:rPr>
        <w:t xml:space="preserve"> </w:t>
      </w:r>
      <w:r>
        <w:rPr>
          <w:i/>
        </w:rPr>
        <w:t>mi</w:t>
      </w:r>
      <w:r>
        <w:rPr>
          <w:i/>
          <w:spacing w:val="-14"/>
        </w:rPr>
        <w:t xml:space="preserve"> </w:t>
      </w:r>
      <w:r>
        <w:rPr>
          <w:i/>
        </w:rPr>
        <w:t>solicitud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acceso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datos,</w:t>
      </w:r>
      <w:r>
        <w:rPr>
          <w:i/>
          <w:spacing w:val="-14"/>
        </w:rPr>
        <w:t xml:space="preserve"> </w:t>
      </w:r>
      <w:r>
        <w:rPr>
          <w:i/>
        </w:rPr>
        <w:t>debido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3"/>
        </w:rPr>
        <w:t xml:space="preserve"> </w:t>
      </w:r>
      <w:r>
        <w:rPr>
          <w:i/>
        </w:rPr>
        <w:t>no</w:t>
      </w:r>
      <w:r>
        <w:rPr>
          <w:i/>
          <w:spacing w:val="-13"/>
        </w:rPr>
        <w:t xml:space="preserve"> </w:t>
      </w:r>
      <w:r>
        <w:rPr>
          <w:i/>
        </w:rPr>
        <w:t>anexe</w:t>
      </w:r>
      <w:r>
        <w:rPr>
          <w:i/>
          <w:spacing w:val="-14"/>
        </w:rPr>
        <w:t xml:space="preserve"> </w:t>
      </w:r>
      <w:r>
        <w:rPr>
          <w:i/>
        </w:rPr>
        <w:t>el</w:t>
      </w:r>
      <w:r>
        <w:rPr>
          <w:i/>
          <w:spacing w:val="-13"/>
        </w:rPr>
        <w:t xml:space="preserve"> </w:t>
      </w:r>
      <w:r>
        <w:rPr>
          <w:i/>
        </w:rPr>
        <w:t>documento mediante el cual mi difunta concubina haya expresado su voluntad para que yo pudiera acceder a sus datos personales, es importante mencionar que no cuento con</w:t>
      </w:r>
      <w:r>
        <w:rPr>
          <w:i/>
          <w:spacing w:val="-10"/>
        </w:rPr>
        <w:t xml:space="preserve"> </w:t>
      </w:r>
      <w:r>
        <w:rPr>
          <w:i/>
        </w:rPr>
        <w:t>dicho</w:t>
      </w:r>
      <w:r>
        <w:rPr>
          <w:i/>
          <w:spacing w:val="-12"/>
        </w:rPr>
        <w:t xml:space="preserve"> </w:t>
      </w:r>
      <w:r>
        <w:rPr>
          <w:i/>
        </w:rPr>
        <w:t>documento.</w:t>
      </w:r>
      <w:r>
        <w:rPr>
          <w:i/>
          <w:spacing w:val="-9"/>
        </w:rPr>
        <w:t xml:space="preserve"> </w:t>
      </w:r>
      <w:r>
        <w:rPr>
          <w:i/>
        </w:rPr>
        <w:t>Sin</w:t>
      </w:r>
      <w:r>
        <w:rPr>
          <w:i/>
          <w:spacing w:val="-12"/>
        </w:rPr>
        <w:t xml:space="preserve"> </w:t>
      </w:r>
      <w:r>
        <w:rPr>
          <w:i/>
        </w:rPr>
        <w:t>embargo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artículo</w:t>
      </w:r>
      <w:r>
        <w:rPr>
          <w:i/>
          <w:spacing w:val="-11"/>
        </w:rPr>
        <w:t xml:space="preserve"> </w:t>
      </w:r>
      <w:r>
        <w:rPr>
          <w:i/>
        </w:rPr>
        <w:t>106,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Ley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Acceso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Datos Personales del Estado de México se menciona que: “Tratándose de datos personales concernientes a personas fallecidas o de quienes haya sido declarada judicialmente su presunción de muerte, la persona que acredite tener un interés j</w:t>
      </w:r>
      <w:r>
        <w:rPr>
          <w:i/>
        </w:rPr>
        <w:t>urídico</w:t>
      </w:r>
      <w:r>
        <w:rPr>
          <w:i/>
          <w:spacing w:val="-3"/>
        </w:rPr>
        <w:t xml:space="preserve"> </w:t>
      </w:r>
      <w:r>
        <w:rPr>
          <w:i/>
        </w:rPr>
        <w:t>de conformidad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las</w:t>
      </w:r>
      <w:r>
        <w:rPr>
          <w:i/>
          <w:spacing w:val="-1"/>
        </w:rPr>
        <w:t xml:space="preserve"> </w:t>
      </w:r>
      <w:r>
        <w:rPr>
          <w:i/>
        </w:rPr>
        <w:t>leyes</w:t>
      </w:r>
      <w:r>
        <w:rPr>
          <w:i/>
          <w:spacing w:val="-1"/>
        </w:rPr>
        <w:t xml:space="preserve"> </w:t>
      </w:r>
      <w:r>
        <w:rPr>
          <w:i/>
        </w:rPr>
        <w:t>aplicables,</w:t>
      </w:r>
      <w:r>
        <w:rPr>
          <w:i/>
          <w:spacing w:val="-4"/>
        </w:rPr>
        <w:t xml:space="preserve"> </w:t>
      </w:r>
      <w:r>
        <w:rPr>
          <w:i/>
        </w:rPr>
        <w:t>podrá</w:t>
      </w:r>
      <w:r>
        <w:rPr>
          <w:i/>
          <w:spacing w:val="-3"/>
        </w:rPr>
        <w:t xml:space="preserve"> </w:t>
      </w:r>
      <w:r>
        <w:rPr>
          <w:i/>
        </w:rPr>
        <w:t>ejercer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derechos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le confiere el presente capítulo, siempre que el titular de los derechos hubiere expresado fehacientemente su voluntad en tal sentido, o que exista un mandato judicial para dic</w:t>
      </w:r>
      <w:r>
        <w:rPr>
          <w:i/>
        </w:rPr>
        <w:t>ho efecto.”, así mismo, de acuerdo con el artículo 122, de la Ley antes</w:t>
      </w:r>
      <w:r>
        <w:rPr>
          <w:i/>
          <w:spacing w:val="-5"/>
        </w:rPr>
        <w:t xml:space="preserve"> </w:t>
      </w:r>
      <w:r>
        <w:rPr>
          <w:i/>
        </w:rPr>
        <w:t>citada,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cual</w:t>
      </w:r>
      <w:r>
        <w:rPr>
          <w:i/>
          <w:spacing w:val="-7"/>
        </w:rPr>
        <w:t xml:space="preserve"> </w:t>
      </w:r>
      <w:r>
        <w:rPr>
          <w:i/>
        </w:rPr>
        <w:t>menciona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“La</w:t>
      </w:r>
      <w:r>
        <w:rPr>
          <w:i/>
          <w:spacing w:val="-5"/>
        </w:rPr>
        <w:t xml:space="preserve"> </w:t>
      </w:r>
      <w:r>
        <w:rPr>
          <w:i/>
        </w:rPr>
        <w:t>interposición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un</w:t>
      </w:r>
      <w:r>
        <w:rPr>
          <w:i/>
          <w:spacing w:val="-6"/>
        </w:rPr>
        <w:t xml:space="preserve"> </w:t>
      </w:r>
      <w:r>
        <w:rPr>
          <w:i/>
        </w:rPr>
        <w:t>recurso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revisión</w:t>
      </w:r>
      <w:r>
        <w:rPr>
          <w:i/>
          <w:spacing w:val="-6"/>
        </w:rPr>
        <w:t xml:space="preserve"> </w:t>
      </w:r>
      <w:r>
        <w:rPr>
          <w:i/>
        </w:rPr>
        <w:t>de datos personales concernientes a personas fallecidas, podrá realizarla la persona que acredite tener un</w:t>
      </w:r>
      <w:r>
        <w:rPr>
          <w:i/>
          <w:spacing w:val="-3"/>
        </w:rPr>
        <w:t xml:space="preserve"> </w:t>
      </w:r>
      <w:r>
        <w:rPr>
          <w:i/>
        </w:rPr>
        <w:t>interés jurídico</w:t>
      </w:r>
      <w:r>
        <w:rPr>
          <w:i/>
          <w:spacing w:val="-2"/>
        </w:rPr>
        <w:t xml:space="preserve"> </w:t>
      </w:r>
      <w:r>
        <w:rPr>
          <w:i/>
        </w:rPr>
        <w:t>o legítimo”, por lo tanto, acredito tener</w:t>
      </w:r>
      <w:r>
        <w:rPr>
          <w:i/>
          <w:spacing w:val="-1"/>
        </w:rPr>
        <w:t xml:space="preserve"> </w:t>
      </w:r>
      <w:r>
        <w:rPr>
          <w:i/>
        </w:rPr>
        <w:t>un interés legítimo, tal como lo demostré en los documentos que adjunte en la solicitud. Por lo anterior, solicito al ISSEMYM, que se me entregue copia certificada del expediente clínico y radiológ</w:t>
      </w:r>
      <w:r>
        <w:rPr>
          <w:i/>
        </w:rPr>
        <w:t>ico del hospital regional Toluca así como</w:t>
      </w:r>
      <w:r>
        <w:rPr>
          <w:i/>
          <w:spacing w:val="-14"/>
        </w:rPr>
        <w:t xml:space="preserve"> </w:t>
      </w:r>
      <w:r>
        <w:rPr>
          <w:i/>
        </w:rPr>
        <w:t>dos</w:t>
      </w:r>
      <w:r>
        <w:rPr>
          <w:i/>
          <w:spacing w:val="-14"/>
        </w:rPr>
        <w:t xml:space="preserve"> </w:t>
      </w:r>
      <w:r>
        <w:rPr>
          <w:i/>
        </w:rPr>
        <w:t>copias</w:t>
      </w:r>
      <w:r>
        <w:rPr>
          <w:i/>
          <w:spacing w:val="-14"/>
        </w:rPr>
        <w:t xml:space="preserve"> </w:t>
      </w:r>
      <w:r>
        <w:rPr>
          <w:i/>
        </w:rPr>
        <w:t>certificadas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avisos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movimiento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alta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rPr>
          <w:i/>
        </w:rPr>
        <w:t>baja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rPr>
          <w:i/>
        </w:rPr>
        <w:t>dos</w:t>
      </w:r>
      <w:r>
        <w:rPr>
          <w:i/>
          <w:spacing w:val="-14"/>
        </w:rPr>
        <w:t xml:space="preserve"> </w:t>
      </w:r>
      <w:r>
        <w:rPr>
          <w:i/>
        </w:rPr>
        <w:t>copias certificadas del estado de cuenta de capitalización individual, lo solicito para el cobro del seguro BANCOPPEL.” (sic)</w:t>
      </w:r>
    </w:p>
    <w:p w:rsidR="004F5839" w:rsidRDefault="00C527B4">
      <w:pPr>
        <w:pStyle w:val="Textoindependiente"/>
        <w:spacing w:before="219" w:line="360" w:lineRule="auto"/>
        <w:ind w:left="622" w:right="667"/>
        <w:jc w:val="both"/>
      </w:pPr>
      <w:r>
        <w:t xml:space="preserve">La parte </w:t>
      </w:r>
      <w:r>
        <w:rPr>
          <w:b/>
        </w:rPr>
        <w:t>Recurr</w:t>
      </w:r>
      <w:r>
        <w:rPr>
          <w:b/>
        </w:rPr>
        <w:t xml:space="preserve">ente </w:t>
      </w:r>
      <w:r>
        <w:t>adjuntó la digitalización de los siguientes documentos:</w:t>
      </w:r>
      <w:r>
        <w:rPr>
          <w:spacing w:val="40"/>
        </w:rPr>
        <w:t xml:space="preserve"> </w:t>
      </w:r>
      <w:r>
        <w:t>credencial</w:t>
      </w:r>
      <w:r>
        <w:rPr>
          <w:spacing w:val="-2"/>
        </w:rPr>
        <w:t xml:space="preserve"> </w:t>
      </w:r>
      <w:r>
        <w:t xml:space="preserve">de afiliación al </w:t>
      </w:r>
      <w:proofErr w:type="spellStart"/>
      <w:r>
        <w:t>ISSEMyM</w:t>
      </w:r>
      <w:proofErr w:type="spellEnd"/>
      <w:r>
        <w:t xml:space="preserve"> de la persona titular de los datos personales; constancia de concubinato de fecha once de junio de dos mil veinticuatro, credenciales para votar con fotografía</w:t>
      </w:r>
      <w:r>
        <w:t xml:space="preserve"> expedidas por el Instituto Nacional Electoral, de la persona solicitante y la persona</w:t>
      </w:r>
      <w:r>
        <w:rPr>
          <w:spacing w:val="-3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personales,</w:t>
      </w:r>
      <w:r>
        <w:rPr>
          <w:spacing w:val="-3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defunción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 personales y del Formato de Reclamación Siniestros de Vida.</w:t>
      </w:r>
    </w:p>
    <w:p w:rsidR="004F5839" w:rsidRDefault="004F5839">
      <w:pPr>
        <w:pStyle w:val="Textoindependiente"/>
      </w:pPr>
    </w:p>
    <w:p w:rsidR="004F5839" w:rsidRDefault="004F5839">
      <w:pPr>
        <w:pStyle w:val="Textoindependiente"/>
      </w:pPr>
    </w:p>
    <w:p w:rsidR="004F5839" w:rsidRDefault="004F5839">
      <w:pPr>
        <w:pStyle w:val="Textoindependiente"/>
      </w:pPr>
    </w:p>
    <w:p w:rsidR="004F5839" w:rsidRDefault="004F5839">
      <w:pPr>
        <w:pStyle w:val="Textoindependiente"/>
        <w:spacing w:before="13"/>
      </w:pPr>
    </w:p>
    <w:p w:rsidR="004F5839" w:rsidRDefault="00C527B4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5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9</w:t>
      </w:r>
    </w:p>
    <w:p w:rsidR="004F5839" w:rsidRDefault="004F5839">
      <w:pPr>
        <w:pStyle w:val="Textoindependiente"/>
        <w:jc w:val="right"/>
        <w:sectPr w:rsidR="004F5839">
          <w:pgSz w:w="12240" w:h="15840"/>
          <w:pgMar w:top="760" w:right="1080" w:bottom="0" w:left="1080" w:header="720" w:footer="720" w:gutter="0"/>
          <w:cols w:space="720"/>
        </w:sectPr>
      </w:pPr>
    </w:p>
    <w:p w:rsidR="004F5839" w:rsidRDefault="00C527B4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839" w:rsidRDefault="004F5839">
      <w:pPr>
        <w:pStyle w:val="Textoindependiente"/>
        <w:spacing w:before="103"/>
        <w:rPr>
          <w:sz w:val="20"/>
        </w:rPr>
      </w:pPr>
    </w:p>
    <w:p w:rsidR="004F5839" w:rsidRDefault="00C527B4">
      <w:pPr>
        <w:ind w:left="4997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DISIDENTE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04039/INFOEM/AD/RR/2024</w:t>
      </w: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spacing w:before="172"/>
        <w:rPr>
          <w:b/>
        </w:rPr>
      </w:pPr>
    </w:p>
    <w:p w:rsidR="004F5839" w:rsidRDefault="00C527B4">
      <w:pPr>
        <w:pStyle w:val="Textoindependiente"/>
        <w:spacing w:line="360" w:lineRule="auto"/>
        <w:ind w:left="622" w:right="617"/>
        <w:jc w:val="both"/>
      </w:pPr>
      <w:r>
        <w:t>De conformidad con lo dispuesto en los artículos 11, 127 y 131 de la Ley de Protección de Datos Personales en Posesión de Sujetos Obligados del Estado de México y Municipios, y 185, fracción II de la Ley</w:t>
      </w:r>
      <w:r>
        <w:rPr>
          <w:spacing w:val="-5"/>
        </w:rPr>
        <w:t xml:space="preserve"> </w:t>
      </w:r>
      <w:r>
        <w:t>de Transparencia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 la Información</w:t>
      </w:r>
      <w:r>
        <w:rPr>
          <w:spacing w:val="-1"/>
        </w:rPr>
        <w:t xml:space="preserve"> </w:t>
      </w:r>
      <w:r>
        <w:t>Pública 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México y Municipios de aplicación supletoria, se acordó lo siguiente:</w:t>
      </w:r>
    </w:p>
    <w:p w:rsidR="004F5839" w:rsidRDefault="00C527B4">
      <w:pPr>
        <w:pStyle w:val="Prrafodelista"/>
        <w:numPr>
          <w:ilvl w:val="1"/>
          <w:numId w:val="1"/>
        </w:numPr>
        <w:tabs>
          <w:tab w:val="left" w:pos="1340"/>
        </w:tabs>
        <w:spacing w:before="240"/>
        <w:ind w:left="1340" w:hanging="435"/>
        <w:jc w:val="both"/>
      </w:pPr>
      <w:r>
        <w:t>La</w:t>
      </w:r>
      <w:r>
        <w:rPr>
          <w:spacing w:val="-4"/>
        </w:rPr>
        <w:t xml:space="preserve"> </w:t>
      </w:r>
      <w:r>
        <w:t>admisión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referido</w:t>
      </w:r>
      <w:r>
        <w:rPr>
          <w:spacing w:val="-6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revisión;</w:t>
      </w:r>
    </w:p>
    <w:p w:rsidR="004F5839" w:rsidRDefault="004F5839">
      <w:pPr>
        <w:pStyle w:val="Textoindependiente"/>
        <w:spacing w:before="91"/>
      </w:pPr>
    </w:p>
    <w:p w:rsidR="004F5839" w:rsidRDefault="00C527B4">
      <w:pPr>
        <w:pStyle w:val="Prrafodelista"/>
        <w:numPr>
          <w:ilvl w:val="1"/>
          <w:numId w:val="1"/>
        </w:numPr>
        <w:tabs>
          <w:tab w:val="left" w:pos="1396"/>
        </w:tabs>
        <w:spacing w:before="0" w:line="360" w:lineRule="auto"/>
        <w:ind w:left="905" w:right="815" w:firstLine="0"/>
        <w:jc w:val="both"/>
      </w:pPr>
      <w:r>
        <w:t xml:space="preserve">La integración del expediente a fin de ponerlo a disposición de las partes para la </w:t>
      </w:r>
      <w:r>
        <w:rPr>
          <w:spacing w:val="-2"/>
        </w:rPr>
        <w:t>consulta.</w:t>
      </w:r>
    </w:p>
    <w:p w:rsidR="004F5839" w:rsidRDefault="00C527B4">
      <w:pPr>
        <w:pStyle w:val="Prrafodelista"/>
        <w:numPr>
          <w:ilvl w:val="1"/>
          <w:numId w:val="1"/>
        </w:numPr>
        <w:tabs>
          <w:tab w:val="left" w:pos="1340"/>
        </w:tabs>
        <w:spacing w:before="240" w:line="360" w:lineRule="auto"/>
        <w:ind w:left="905" w:right="812" w:firstLine="0"/>
        <w:jc w:val="both"/>
      </w:pPr>
      <w:r>
        <w:t>El requerimien</w:t>
      </w:r>
      <w:r>
        <w:t>to a las partes para que en un plazo no mayor a siete días manifestaran, por cualquier medio,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voluntad de conciliar, con</w:t>
      </w:r>
      <w:r>
        <w:rPr>
          <w:spacing w:val="-2"/>
        </w:rPr>
        <w:t xml:space="preserve"> </w:t>
      </w:r>
      <w:r>
        <w:t>el apercibimiento</w:t>
      </w:r>
      <w:r>
        <w:rPr>
          <w:spacing w:val="-1"/>
        </w:rPr>
        <w:t xml:space="preserve"> </w:t>
      </w:r>
      <w:r>
        <w:t xml:space="preserve">de que, en caso de no hacerlo, se tendría por </w:t>
      </w:r>
      <w:proofErr w:type="spellStart"/>
      <w:r>
        <w:t>precluido</w:t>
      </w:r>
      <w:proofErr w:type="spellEnd"/>
      <w:r>
        <w:t xml:space="preserve"> su derecho, para tales efectos.</w:t>
      </w:r>
    </w:p>
    <w:p w:rsidR="004F5839" w:rsidRDefault="00C527B4">
      <w:pPr>
        <w:pStyle w:val="Textoindependiente"/>
        <w:spacing w:before="241" w:line="360" w:lineRule="auto"/>
        <w:ind w:left="905" w:right="813"/>
        <w:jc w:val="both"/>
      </w:pPr>
      <w:r>
        <w:t xml:space="preserve">Asimismo, en términos del </w:t>
      </w:r>
      <w:r>
        <w:t>artículo 132 fracción I de la Ley de Protección de Datos Personales en Posesión de Sujetos Obligados del Estado de México y Municipios, se hizo del conocimiento de las partes un resumen del recurso de revisión de mérito, así como los elementos comunes y pu</w:t>
      </w:r>
      <w:r>
        <w:t>ntos de controversia, respecto del presente asunto.</w:t>
      </w:r>
    </w:p>
    <w:p w:rsidR="004F5839" w:rsidRDefault="00C527B4">
      <w:pPr>
        <w:pStyle w:val="Textoindependiente"/>
        <w:spacing w:before="240" w:line="360" w:lineRule="auto"/>
        <w:ind w:left="622" w:right="616"/>
        <w:jc w:val="both"/>
      </w:pPr>
      <w:r>
        <w:t>Posteriormente,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notificó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exhortación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conciliación,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otorgó un plazo máximo de siete días hábiles para que remitieran a este Instituto, por cualquier medio, un escrito e</w:t>
      </w:r>
      <w:r>
        <w:t>n el que manifestaran su voluntad de conciliar, en términos del artículo 132,</w:t>
      </w:r>
      <w:r>
        <w:rPr>
          <w:spacing w:val="-13"/>
        </w:rPr>
        <w:t xml:space="preserve"> </w:t>
      </w:r>
      <w:r>
        <w:t>fracción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Personales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Posesión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Obligados del Estado de México y Municipios.</w:t>
      </w:r>
    </w:p>
    <w:p w:rsidR="004F5839" w:rsidRDefault="004F5839">
      <w:pPr>
        <w:pStyle w:val="Textoindependiente"/>
      </w:pPr>
    </w:p>
    <w:p w:rsidR="004F5839" w:rsidRDefault="004F5839">
      <w:pPr>
        <w:pStyle w:val="Textoindependiente"/>
      </w:pPr>
    </w:p>
    <w:p w:rsidR="004F5839" w:rsidRDefault="004F5839">
      <w:pPr>
        <w:pStyle w:val="Textoindependiente"/>
      </w:pPr>
    </w:p>
    <w:p w:rsidR="004F5839" w:rsidRDefault="004F5839">
      <w:pPr>
        <w:pStyle w:val="Textoindependiente"/>
        <w:spacing w:before="231"/>
      </w:pPr>
    </w:p>
    <w:p w:rsidR="004F5839" w:rsidRDefault="00C527B4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6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9</w:t>
      </w:r>
    </w:p>
    <w:p w:rsidR="004F5839" w:rsidRDefault="004F5839">
      <w:pPr>
        <w:pStyle w:val="Textoindependiente"/>
        <w:jc w:val="right"/>
        <w:sectPr w:rsidR="004F5839">
          <w:pgSz w:w="12240" w:h="15840"/>
          <w:pgMar w:top="760" w:right="1080" w:bottom="0" w:left="1080" w:header="720" w:footer="720" w:gutter="0"/>
          <w:cols w:space="720"/>
        </w:sectPr>
      </w:pPr>
    </w:p>
    <w:p w:rsidR="004F5839" w:rsidRDefault="00C527B4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839" w:rsidRDefault="004F5839">
      <w:pPr>
        <w:pStyle w:val="Textoindependiente"/>
        <w:spacing w:before="103"/>
        <w:rPr>
          <w:sz w:val="20"/>
        </w:rPr>
      </w:pPr>
    </w:p>
    <w:p w:rsidR="004F5839" w:rsidRDefault="00C527B4">
      <w:pPr>
        <w:ind w:left="4997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DISIDENTE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04039/INFOEM/AD/RR/2024</w:t>
      </w: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spacing w:before="172"/>
        <w:rPr>
          <w:b/>
        </w:rPr>
      </w:pPr>
    </w:p>
    <w:p w:rsidR="004F5839" w:rsidRDefault="00C527B4">
      <w:pPr>
        <w:pStyle w:val="Textoindependiente"/>
        <w:spacing w:line="360" w:lineRule="auto"/>
        <w:ind w:left="622" w:right="617"/>
        <w:jc w:val="both"/>
      </w:pPr>
      <w:r>
        <w:t xml:space="preserve">Se desahogo de la Audiencia de conciliación, a través de la plataforma </w:t>
      </w:r>
      <w:proofErr w:type="gramStart"/>
      <w:r>
        <w:t>ZOOM</w:t>
      </w:r>
      <w:proofErr w:type="gramEnd"/>
      <w:r>
        <w:t>, con la presencia del Instituto de Transparencia, Acceso a la Información Pública y Protección de Datos</w:t>
      </w:r>
      <w:r>
        <w:rPr>
          <w:spacing w:val="-14"/>
        </w:rPr>
        <w:t xml:space="preserve"> </w:t>
      </w:r>
      <w:r>
        <w:t>Personales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México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Municipios,</w:t>
      </w:r>
      <w:r>
        <w:rPr>
          <w:spacing w:val="-13"/>
        </w:rPr>
        <w:t xml:space="preserve"> </w:t>
      </w:r>
      <w:r>
        <w:t>INFOEM,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Instituto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Seguridad Social del Estado de México y Municipios, </w:t>
      </w:r>
      <w:proofErr w:type="spellStart"/>
      <w:r>
        <w:t>ISSEMyM</w:t>
      </w:r>
      <w:proofErr w:type="spellEnd"/>
      <w:r>
        <w:t xml:space="preserve">; ante la ausencia de la parte </w:t>
      </w:r>
      <w:r>
        <w:rPr>
          <w:b/>
        </w:rPr>
        <w:t xml:space="preserve">Recurrente, </w:t>
      </w:r>
      <w:r>
        <w:t>se procedió a dar una prórroga de diez minutos, con la finalidad de que esta pudi</w:t>
      </w:r>
      <w:r>
        <w:t>era acceder a la Audiencia.</w:t>
      </w:r>
    </w:p>
    <w:p w:rsidR="004F5839" w:rsidRDefault="00C527B4">
      <w:pPr>
        <w:pStyle w:val="Textoindependiente"/>
        <w:spacing w:before="240" w:line="360" w:lineRule="auto"/>
        <w:ind w:left="622" w:right="618"/>
        <w:jc w:val="both"/>
      </w:pPr>
      <w:r>
        <w:t>Una vez transcurrido el plazo señalado en el párrafo anterior, al no haber constancia de la justificación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ausencia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parte </w:t>
      </w:r>
      <w:r>
        <w:rPr>
          <w:b/>
        </w:rPr>
        <w:t xml:space="preserve">Recurrente, </w:t>
      </w:r>
      <w:r>
        <w:t>en términos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132,</w:t>
      </w:r>
      <w:r>
        <w:rPr>
          <w:spacing w:val="-1"/>
        </w:rPr>
        <w:t xml:space="preserve"> </w:t>
      </w:r>
      <w:r>
        <w:t>fracción III 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Persona</w:t>
      </w:r>
      <w:r>
        <w:t>les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Posesión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Sujetos</w:t>
      </w:r>
      <w:r>
        <w:rPr>
          <w:spacing w:val="-11"/>
        </w:rPr>
        <w:t xml:space="preserve"> </w:t>
      </w:r>
      <w:r>
        <w:t>Obligados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 xml:space="preserve">de México y Municipios, se procedió a dar por </w:t>
      </w:r>
      <w:proofErr w:type="spellStart"/>
      <w:r>
        <w:t>precluida</w:t>
      </w:r>
      <w:proofErr w:type="spellEnd"/>
      <w:r>
        <w:t xml:space="preserve"> la etapa de conciliación y continuar con el procedimiento del recurso de revisión.</w:t>
      </w:r>
    </w:p>
    <w:p w:rsidR="004F5839" w:rsidRDefault="00C527B4">
      <w:pPr>
        <w:pStyle w:val="Textoindependiente"/>
        <w:spacing w:before="239"/>
        <w:ind w:left="622"/>
        <w:jc w:val="both"/>
      </w:pPr>
      <w:r>
        <w:t>Así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consideró</w:t>
      </w:r>
      <w:r>
        <w:rPr>
          <w:spacing w:val="-3"/>
        </w:rPr>
        <w:t xml:space="preserve"> </w:t>
      </w:r>
      <w:r>
        <w:rPr>
          <w:spacing w:val="-4"/>
        </w:rPr>
        <w:t>que:</w:t>
      </w:r>
    </w:p>
    <w:p w:rsidR="004F5839" w:rsidRDefault="004F5839">
      <w:pPr>
        <w:pStyle w:val="Textoindependiente"/>
      </w:pPr>
    </w:p>
    <w:p w:rsidR="004F5839" w:rsidRDefault="004F5839">
      <w:pPr>
        <w:pStyle w:val="Textoindependiente"/>
        <w:spacing w:before="94"/>
      </w:pPr>
    </w:p>
    <w:p w:rsidR="004F5839" w:rsidRDefault="00C527B4">
      <w:pPr>
        <w:spacing w:line="360" w:lineRule="auto"/>
        <w:ind w:left="1188" w:right="1516"/>
        <w:jc w:val="both"/>
        <w:rPr>
          <w:b/>
          <w:i/>
        </w:rPr>
      </w:pPr>
      <w:r>
        <w:rPr>
          <w:i/>
        </w:rPr>
        <w:t xml:space="preserve">Bajo las consideraciones expuestas, se arriba a la conclusión de que </w:t>
      </w:r>
      <w:r>
        <w:rPr>
          <w:b/>
          <w:i/>
        </w:rPr>
        <w:t>la persona solicitante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acreditó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interés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jurídico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acceder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datos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 xml:space="preserve">personales de la persona titular de los mismos, </w:t>
      </w:r>
      <w:r>
        <w:rPr>
          <w:i/>
        </w:rPr>
        <w:t xml:space="preserve">en virtud de que </w:t>
      </w:r>
      <w:r>
        <w:rPr>
          <w:b/>
          <w:i/>
          <w:u w:val="single"/>
        </w:rPr>
        <w:t>los documentos</w:t>
      </w:r>
      <w:r>
        <w:rPr>
          <w:b/>
          <w:i/>
        </w:rPr>
        <w:t xml:space="preserve"> </w:t>
      </w:r>
      <w:r>
        <w:rPr>
          <w:b/>
          <w:i/>
          <w:u w:val="single"/>
        </w:rPr>
        <w:t xml:space="preserve">remitidos no comprueban la </w:t>
      </w:r>
      <w:r>
        <w:rPr>
          <w:b/>
          <w:i/>
          <w:u w:val="single"/>
        </w:rPr>
        <w:t>existencia del concubinato entre la persona</w:t>
      </w:r>
      <w:r>
        <w:rPr>
          <w:b/>
          <w:i/>
        </w:rPr>
        <w:t xml:space="preserve"> </w:t>
      </w:r>
      <w:r>
        <w:rPr>
          <w:b/>
          <w:i/>
          <w:u w:val="single"/>
        </w:rPr>
        <w:t>solicitante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y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la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persona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titular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los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datos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personales</w:t>
      </w:r>
      <w:r>
        <w:rPr>
          <w:b/>
          <w:i/>
          <w:spacing w:val="-11"/>
          <w:u w:val="single"/>
        </w:rPr>
        <w:t xml:space="preserve"> </w:t>
      </w:r>
      <w:r>
        <w:rPr>
          <w:b/>
          <w:i/>
          <w:u w:val="single"/>
        </w:rPr>
        <w:t>solicitados,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así</w:t>
      </w:r>
      <w:r>
        <w:rPr>
          <w:b/>
          <w:i/>
          <w:spacing w:val="-11"/>
          <w:u w:val="single"/>
        </w:rPr>
        <w:t xml:space="preserve"> </w:t>
      </w:r>
      <w:r>
        <w:rPr>
          <w:b/>
          <w:i/>
          <w:u w:val="single"/>
        </w:rPr>
        <w:t>como</w:t>
      </w:r>
      <w:r>
        <w:rPr>
          <w:b/>
          <w:i/>
        </w:rPr>
        <w:t xml:space="preserve"> </w:t>
      </w:r>
      <w:r>
        <w:rPr>
          <w:b/>
          <w:i/>
          <w:u w:val="single"/>
        </w:rPr>
        <w:t>tampoco demuestran que es beneficiario de la póliza de seguro referido.</w:t>
      </w:r>
    </w:p>
    <w:p w:rsidR="004F5839" w:rsidRDefault="004F5839">
      <w:pPr>
        <w:pStyle w:val="Textoindependiente"/>
        <w:spacing w:before="239"/>
        <w:rPr>
          <w:b/>
          <w:i/>
        </w:rPr>
      </w:pPr>
    </w:p>
    <w:p w:rsidR="004F5839" w:rsidRDefault="00C527B4">
      <w:pPr>
        <w:pStyle w:val="Textoindependiente"/>
        <w:spacing w:line="360" w:lineRule="auto"/>
        <w:ind w:left="622" w:right="563"/>
      </w:pPr>
      <w:r>
        <w:t>Razones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resolvieron</w:t>
      </w:r>
      <w:r>
        <w:rPr>
          <w:spacing w:val="-12"/>
        </w:rPr>
        <w:t xml:space="preserve"> </w:t>
      </w:r>
      <w:r>
        <w:rPr>
          <w:b/>
        </w:rPr>
        <w:t>SOBRESEER</w:t>
      </w:r>
      <w:r>
        <w:rPr>
          <w:b/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asunto,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conformidad</w:t>
      </w:r>
      <w:r>
        <w:rPr>
          <w:spacing w:val="-14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dispuesto 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139</w:t>
      </w:r>
      <w:r>
        <w:rPr>
          <w:spacing w:val="-10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III,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relación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138</w:t>
      </w:r>
      <w:r>
        <w:rPr>
          <w:spacing w:val="-10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VII,</w:t>
      </w:r>
      <w:r>
        <w:rPr>
          <w:spacing w:val="-10"/>
        </w:rPr>
        <w:t xml:space="preserve"> </w:t>
      </w:r>
      <w:r>
        <w:t>ambos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:rsidR="004F5839" w:rsidRDefault="004F5839">
      <w:pPr>
        <w:pStyle w:val="Textoindependiente"/>
      </w:pPr>
    </w:p>
    <w:p w:rsidR="004F5839" w:rsidRDefault="004F5839">
      <w:pPr>
        <w:pStyle w:val="Textoindependiente"/>
        <w:spacing w:before="25"/>
      </w:pPr>
    </w:p>
    <w:p w:rsidR="004F5839" w:rsidRDefault="00C527B4">
      <w:pPr>
        <w:pStyle w:val="Textoindependiente"/>
        <w:spacing w:before="1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7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9</w:t>
      </w:r>
    </w:p>
    <w:p w:rsidR="004F5839" w:rsidRDefault="004F5839">
      <w:pPr>
        <w:pStyle w:val="Textoindependiente"/>
        <w:jc w:val="right"/>
        <w:sectPr w:rsidR="004F5839">
          <w:pgSz w:w="12240" w:h="15840"/>
          <w:pgMar w:top="760" w:right="1080" w:bottom="0" w:left="1080" w:header="720" w:footer="720" w:gutter="0"/>
          <w:cols w:space="720"/>
        </w:sectPr>
      </w:pPr>
    </w:p>
    <w:p w:rsidR="004F5839" w:rsidRDefault="00C527B4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839" w:rsidRDefault="004F5839">
      <w:pPr>
        <w:pStyle w:val="Textoindependiente"/>
        <w:spacing w:before="103"/>
        <w:rPr>
          <w:sz w:val="20"/>
        </w:rPr>
      </w:pPr>
    </w:p>
    <w:p w:rsidR="004F5839" w:rsidRDefault="00C527B4">
      <w:pPr>
        <w:ind w:left="4997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DISIDENTE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04039/INFOEM/AD/RR/2024</w:t>
      </w:r>
    </w:p>
    <w:p w:rsidR="004F5839" w:rsidRDefault="004F5839">
      <w:pPr>
        <w:pStyle w:val="Textoindependiente"/>
        <w:rPr>
          <w:b/>
        </w:rPr>
      </w:pPr>
    </w:p>
    <w:p w:rsidR="004F5839" w:rsidRDefault="004F5839">
      <w:pPr>
        <w:pStyle w:val="Textoindependiente"/>
        <w:spacing w:before="172"/>
        <w:rPr>
          <w:b/>
        </w:rPr>
      </w:pPr>
    </w:p>
    <w:p w:rsidR="004F5839" w:rsidRDefault="00C527B4">
      <w:pPr>
        <w:pStyle w:val="Textoindependiente"/>
        <w:spacing w:line="360" w:lineRule="auto"/>
        <w:ind w:left="622"/>
      </w:pPr>
      <w:r>
        <w:t xml:space="preserve">Protección de Datos Personales en Posesión de Sujetos Obligados del Estado de México y </w:t>
      </w:r>
      <w:r>
        <w:rPr>
          <w:spacing w:val="-2"/>
        </w:rPr>
        <w:t>Municipios.</w:t>
      </w:r>
    </w:p>
    <w:p w:rsidR="004F5839" w:rsidRDefault="004F5839">
      <w:pPr>
        <w:pStyle w:val="Textoindependiente"/>
        <w:spacing w:before="147"/>
      </w:pPr>
    </w:p>
    <w:p w:rsidR="004F5839" w:rsidRDefault="00C527B4">
      <w:pPr>
        <w:pStyle w:val="Ttulo1"/>
        <w:numPr>
          <w:ilvl w:val="0"/>
          <w:numId w:val="1"/>
        </w:numPr>
        <w:tabs>
          <w:tab w:val="left" w:pos="903"/>
        </w:tabs>
        <w:ind w:left="903" w:hanging="281"/>
      </w:pPr>
      <w:r>
        <w:t>Razones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Voto </w:t>
      </w:r>
      <w:r>
        <w:rPr>
          <w:spacing w:val="-2"/>
        </w:rPr>
        <w:t>Disidente</w:t>
      </w:r>
    </w:p>
    <w:p w:rsidR="004F5839" w:rsidRDefault="004F5839">
      <w:pPr>
        <w:pStyle w:val="Textoindependiente"/>
        <w:spacing w:before="282"/>
        <w:rPr>
          <w:b/>
          <w:sz w:val="24"/>
        </w:rPr>
      </w:pPr>
    </w:p>
    <w:p w:rsidR="004F5839" w:rsidRDefault="00C527B4">
      <w:pPr>
        <w:pStyle w:val="Textoindependiente"/>
        <w:spacing w:before="1" w:line="362" w:lineRule="auto"/>
        <w:ind w:left="622" w:right="9"/>
      </w:pPr>
      <w:r>
        <w:t>Considero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impugnación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violó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debido</w:t>
      </w:r>
      <w:r>
        <w:rPr>
          <w:spacing w:val="-6"/>
        </w:rPr>
        <w:t xml:space="preserve"> </w:t>
      </w:r>
      <w:r>
        <w:t>proceso,</w:t>
      </w:r>
      <w:r>
        <w:rPr>
          <w:spacing w:val="-5"/>
        </w:rPr>
        <w:t xml:space="preserve"> </w:t>
      </w:r>
      <w:r>
        <w:t>al no haber prevenido de origen al solicitante sobre la necesidad de acreditar su interés jurídico.</w:t>
      </w:r>
    </w:p>
    <w:p w:rsidR="004F5839" w:rsidRDefault="004F5839">
      <w:pPr>
        <w:pStyle w:val="Textoindependiente"/>
        <w:spacing w:before="144"/>
      </w:pPr>
    </w:p>
    <w:p w:rsidR="004F5839" w:rsidRDefault="00C527B4">
      <w:pPr>
        <w:pStyle w:val="Textoindependiente"/>
        <w:spacing w:line="360" w:lineRule="auto"/>
        <w:ind w:left="622" w:right="190"/>
        <w:jc w:val="both"/>
      </w:pPr>
      <w:r>
        <w:t xml:space="preserve">En primer lugar, es importante señalar que como se advierte de los antecedentes previamente citados, el recurso de revisión de </w:t>
      </w:r>
      <w:proofErr w:type="gramStart"/>
      <w:r>
        <w:t>mérito,</w:t>
      </w:r>
      <w:proofErr w:type="gramEnd"/>
      <w:r>
        <w:t xml:space="preserve"> fue admitido por est</w:t>
      </w:r>
      <w:r>
        <w:t xml:space="preserve">e Instituto. Este hecho tiene un significado importante, pues al admitir el recurso, se da por entendido y se infiere que se han cumplido los requisitos mínimos para su procedencia, lo que incluye la acreditación de la identidad y del interés jurídico del </w:t>
      </w:r>
      <w:r>
        <w:t>solicitante. En otras palabras, al aceptar el recurso para su trámite, estamos asumiendo</w:t>
      </w:r>
      <w:r>
        <w:rPr>
          <w:spacing w:val="-1"/>
        </w:rPr>
        <w:t xml:space="preserve"> </w:t>
      </w:r>
      <w:r>
        <w:t>que la persona ha cumplido con los</w:t>
      </w:r>
      <w:r>
        <w:rPr>
          <w:spacing w:val="-2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esenciales para que su caso sea analizado.</w:t>
      </w:r>
    </w:p>
    <w:p w:rsidR="004F5839" w:rsidRDefault="004F5839">
      <w:pPr>
        <w:pStyle w:val="Textoindependiente"/>
        <w:spacing w:before="148"/>
      </w:pPr>
    </w:p>
    <w:p w:rsidR="004F5839" w:rsidRDefault="00C527B4">
      <w:pPr>
        <w:pStyle w:val="Textoindependiente"/>
        <w:spacing w:before="1" w:line="360" w:lineRule="auto"/>
        <w:ind w:left="622" w:right="189"/>
        <w:jc w:val="both"/>
      </w:pPr>
      <w:r>
        <w:t>Sin embargo, en este procedimiento se determinó sobreseer el recurso argumenta</w:t>
      </w:r>
      <w:r>
        <w:t xml:space="preserve">ndo que el solicitante no acreditó su interés jurídico para acceder a los datos personales solicitados; razón por la cual no concuerdo con la resolución, pues si desde un principio la ponencia </w:t>
      </w:r>
      <w:proofErr w:type="spellStart"/>
      <w:r>
        <w:t>resolutora</w:t>
      </w:r>
      <w:proofErr w:type="spellEnd"/>
      <w:r>
        <w:t xml:space="preserve"> consideraba que faltaba acreditar el interés jurídic</w:t>
      </w:r>
      <w:r>
        <w:t>o, lo correcto hubiera sido prevenir al solicitante,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decir,</w:t>
      </w:r>
      <w:r>
        <w:rPr>
          <w:spacing w:val="-14"/>
        </w:rPr>
        <w:t xml:space="preserve"> </w:t>
      </w:r>
      <w:r>
        <w:t>notificarle</w:t>
      </w:r>
      <w:r>
        <w:rPr>
          <w:spacing w:val="-13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deficiencia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darle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oportunidad</w:t>
      </w:r>
      <w:r>
        <w:rPr>
          <w:spacing w:val="-13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desarrollo del procedimiento de subsanarla. Esto es esencial porque forma parte de las garantías de cualquier</w:t>
      </w:r>
      <w:r>
        <w:rPr>
          <w:spacing w:val="4"/>
        </w:rPr>
        <w:t xml:space="preserve"> </w:t>
      </w:r>
      <w:r>
        <w:t>procedimiento;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asunto,</w:t>
      </w:r>
      <w:r>
        <w:rPr>
          <w:spacing w:val="3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consagran</w:t>
      </w:r>
      <w:r>
        <w:rPr>
          <w:spacing w:val="11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artículos</w:t>
      </w:r>
      <w:r>
        <w:rPr>
          <w:spacing w:val="6"/>
        </w:rPr>
        <w:t xml:space="preserve"> </w:t>
      </w:r>
      <w:r>
        <w:t>106</w:t>
      </w:r>
      <w:r>
        <w:rPr>
          <w:spacing w:val="6"/>
        </w:rPr>
        <w:t xml:space="preserve"> </w:t>
      </w:r>
      <w:r>
        <w:t>tercer</w:t>
      </w:r>
      <w:r>
        <w:rPr>
          <w:spacing w:val="7"/>
        </w:rPr>
        <w:t xml:space="preserve"> </w:t>
      </w:r>
      <w:r>
        <w:rPr>
          <w:spacing w:val="-2"/>
        </w:rPr>
        <w:t>párrafo,</w:t>
      </w:r>
    </w:p>
    <w:p w:rsidR="004F5839" w:rsidRDefault="004F5839">
      <w:pPr>
        <w:pStyle w:val="Textoindependiente"/>
      </w:pPr>
    </w:p>
    <w:p w:rsidR="004F5839" w:rsidRDefault="004F5839">
      <w:pPr>
        <w:pStyle w:val="Textoindependiente"/>
        <w:spacing w:before="202"/>
      </w:pPr>
    </w:p>
    <w:p w:rsidR="004F5839" w:rsidRDefault="00C527B4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8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9</w:t>
      </w:r>
    </w:p>
    <w:p w:rsidR="004F5839" w:rsidRDefault="004F5839">
      <w:pPr>
        <w:pStyle w:val="Textoindependiente"/>
        <w:jc w:val="right"/>
        <w:sectPr w:rsidR="004F5839">
          <w:pgSz w:w="12240" w:h="15840"/>
          <w:pgMar w:top="760" w:right="1080" w:bottom="0" w:left="1080" w:header="720" w:footer="720" w:gutter="0"/>
          <w:cols w:space="720"/>
        </w:sectPr>
      </w:pPr>
    </w:p>
    <w:p w:rsidR="004F5839" w:rsidRDefault="00C527B4">
      <w:pPr>
        <w:pStyle w:val="Textoindependiente"/>
        <w:ind w:left="4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5839" w:rsidRDefault="00C527B4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728.366516pt;width:581.050pt;height:63.65pt;mso-position-horizontal-relative:page;mso-position-vertical-relative:page;z-index:15737344" id="docshapegroup12" coordorigin="0,14567" coordsize="11621,1273">
                <v:shape style="position:absolute;left:0;top:14713;width:11621;height:1127" type="#_x0000_t75" id="docshape13" stroked="false">
                  <v:imagedata r:id="rId10" o:title=""/>
                </v:shape>
                <v:shape style="position:absolute;left:9520;top:14567;width:1254;height:213" type="#_x0000_t202" id="docshape14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9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pacing w:val="-10"/>
                            <w:sz w:val="21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1486757" cy="70094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839" w:rsidRDefault="004F5839">
      <w:pPr>
        <w:pStyle w:val="Textoindependiente"/>
        <w:spacing w:before="37"/>
        <w:rPr>
          <w:sz w:val="24"/>
        </w:rPr>
      </w:pPr>
    </w:p>
    <w:p w:rsidR="004F5839" w:rsidRDefault="004F5839">
      <w:pPr>
        <w:spacing w:before="180"/>
        <w:ind w:left="149"/>
        <w:jc w:val="center"/>
        <w:rPr>
          <w:sz w:val="24"/>
        </w:rPr>
      </w:pPr>
      <w:bookmarkStart w:id="0" w:name="_GoBack"/>
      <w:bookmarkEnd w:id="0"/>
    </w:p>
    <w:p w:rsidR="004F5839" w:rsidRDefault="004F5839">
      <w:pPr>
        <w:pStyle w:val="Textoindependiente"/>
        <w:spacing w:before="92"/>
        <w:rPr>
          <w:sz w:val="14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pStyle w:val="Textoindependiente"/>
        <w:rPr>
          <w:sz w:val="18"/>
        </w:rPr>
      </w:pPr>
    </w:p>
    <w:p w:rsidR="004F5839" w:rsidRDefault="004F5839">
      <w:pPr>
        <w:spacing w:before="1"/>
        <w:ind w:left="1840"/>
        <w:rPr>
          <w:sz w:val="18"/>
        </w:rPr>
      </w:pPr>
    </w:p>
    <w:sectPr w:rsidR="004F5839">
      <w:pgSz w:w="12240" w:h="15840"/>
      <w:pgMar w:top="62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60AA7"/>
    <w:multiLevelType w:val="hybridMultilevel"/>
    <w:tmpl w:val="D3867C88"/>
    <w:lvl w:ilvl="0" w:tplc="FB963C02">
      <w:start w:val="1"/>
      <w:numFmt w:val="upperRoman"/>
      <w:lvlText w:val="%1."/>
      <w:lvlJc w:val="left"/>
      <w:pPr>
        <w:ind w:left="905" w:hanging="28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8141162">
      <w:start w:val="1"/>
      <w:numFmt w:val="lowerLetter"/>
      <w:lvlText w:val="%2)"/>
      <w:lvlJc w:val="left"/>
      <w:pPr>
        <w:ind w:left="1342" w:hanging="437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2BD4CC8C">
      <w:numFmt w:val="bullet"/>
      <w:lvlText w:val="•"/>
      <w:lvlJc w:val="left"/>
      <w:pPr>
        <w:ind w:left="2311" w:hanging="437"/>
      </w:pPr>
      <w:rPr>
        <w:rFonts w:hint="default"/>
        <w:lang w:val="es-ES" w:eastAsia="en-US" w:bidi="ar-SA"/>
      </w:rPr>
    </w:lvl>
    <w:lvl w:ilvl="3" w:tplc="941C5958">
      <w:numFmt w:val="bullet"/>
      <w:lvlText w:val="•"/>
      <w:lvlJc w:val="left"/>
      <w:pPr>
        <w:ind w:left="3282" w:hanging="437"/>
      </w:pPr>
      <w:rPr>
        <w:rFonts w:hint="default"/>
        <w:lang w:val="es-ES" w:eastAsia="en-US" w:bidi="ar-SA"/>
      </w:rPr>
    </w:lvl>
    <w:lvl w:ilvl="4" w:tplc="04B02230">
      <w:numFmt w:val="bullet"/>
      <w:lvlText w:val="•"/>
      <w:lvlJc w:val="left"/>
      <w:pPr>
        <w:ind w:left="4253" w:hanging="437"/>
      </w:pPr>
      <w:rPr>
        <w:rFonts w:hint="default"/>
        <w:lang w:val="es-ES" w:eastAsia="en-US" w:bidi="ar-SA"/>
      </w:rPr>
    </w:lvl>
    <w:lvl w:ilvl="5" w:tplc="FC46BB6C">
      <w:numFmt w:val="bullet"/>
      <w:lvlText w:val="•"/>
      <w:lvlJc w:val="left"/>
      <w:pPr>
        <w:ind w:left="5224" w:hanging="437"/>
      </w:pPr>
      <w:rPr>
        <w:rFonts w:hint="default"/>
        <w:lang w:val="es-ES" w:eastAsia="en-US" w:bidi="ar-SA"/>
      </w:rPr>
    </w:lvl>
    <w:lvl w:ilvl="6" w:tplc="BE6CC302">
      <w:numFmt w:val="bullet"/>
      <w:lvlText w:val="•"/>
      <w:lvlJc w:val="left"/>
      <w:pPr>
        <w:ind w:left="6195" w:hanging="437"/>
      </w:pPr>
      <w:rPr>
        <w:rFonts w:hint="default"/>
        <w:lang w:val="es-ES" w:eastAsia="en-US" w:bidi="ar-SA"/>
      </w:rPr>
    </w:lvl>
    <w:lvl w:ilvl="7" w:tplc="D494E326">
      <w:numFmt w:val="bullet"/>
      <w:lvlText w:val="•"/>
      <w:lvlJc w:val="left"/>
      <w:pPr>
        <w:ind w:left="7166" w:hanging="437"/>
      </w:pPr>
      <w:rPr>
        <w:rFonts w:hint="default"/>
        <w:lang w:val="es-ES" w:eastAsia="en-US" w:bidi="ar-SA"/>
      </w:rPr>
    </w:lvl>
    <w:lvl w:ilvl="8" w:tplc="ABB4B288">
      <w:numFmt w:val="bullet"/>
      <w:lvlText w:val="•"/>
      <w:lvlJc w:val="left"/>
      <w:pPr>
        <w:ind w:left="8137" w:hanging="4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839"/>
    <w:rsid w:val="004F5839"/>
    <w:rsid w:val="00C5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4D6E"/>
  <w15:docId w15:val="{692AB8E1-5D0C-9844-AAE0-1AA4C19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622" w:hanging="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"/>
      <w:ind w:left="20"/>
      <w:outlineLvl w:val="1"/>
    </w:pPr>
    <w:rPr>
      <w:rFonts w:ascii="Arial MT" w:eastAsia="Arial MT" w:hAnsi="Arial MT" w:cs="Arial MT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234"/>
      <w:ind w:left="622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9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2115</Words>
  <Characters>11633</Characters>
  <Application>Microsoft Office Word</Application>
  <DocSecurity>0</DocSecurity>
  <Lines>96</Lines>
  <Paragraphs>27</Paragraphs>
  <ScaleCrop>false</ScaleCrop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</cp:revision>
  <dcterms:created xsi:type="dcterms:W3CDTF">2025-02-16T23:06:00Z</dcterms:created>
  <dcterms:modified xsi:type="dcterms:W3CDTF">2025-02-17T00:03:00Z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